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83A34" w14:textId="77777777" w:rsidR="00290754" w:rsidRDefault="00290754">
      <w:bookmarkStart w:id="0" w:name="_GoBack"/>
      <w:bookmarkEnd w:id="0"/>
    </w:p>
    <w:p w14:paraId="5E7DA5DF" w14:textId="77777777" w:rsidR="00290754" w:rsidRDefault="00290754"/>
    <w:p w14:paraId="155149B3" w14:textId="77777777" w:rsidR="00290754" w:rsidRDefault="00D40A23">
      <w:pPr>
        <w:spacing w:line="240" w:lineRule="auto"/>
        <w:ind w:leftChars="-1" w:left="-3" w:firstLineChars="0" w:firstLine="0"/>
        <w:jc w:val="center"/>
        <w:rPr>
          <w:rFonts w:ascii="微软雅黑" w:eastAsia="微软雅黑" w:hAnsi="微软雅黑"/>
          <w:b/>
          <w:sz w:val="48"/>
          <w:szCs w:val="44"/>
        </w:rPr>
      </w:pPr>
      <w:r>
        <w:rPr>
          <w:rFonts w:ascii="微软雅黑" w:eastAsia="微软雅黑" w:hAnsi="微软雅黑" w:hint="eastAsia"/>
          <w:b/>
          <w:sz w:val="48"/>
          <w:szCs w:val="44"/>
        </w:rPr>
        <w:t>四川成都新津县台湾农民创业园</w:t>
      </w:r>
    </w:p>
    <w:p w14:paraId="6A851F95" w14:textId="77777777" w:rsidR="00290754" w:rsidRDefault="00D40A23">
      <w:pPr>
        <w:spacing w:line="240" w:lineRule="auto"/>
        <w:ind w:firstLineChars="0" w:firstLine="0"/>
        <w:jc w:val="center"/>
        <w:rPr>
          <w:rFonts w:ascii="微软雅黑" w:eastAsia="微软雅黑" w:hAnsi="微软雅黑"/>
          <w:b/>
          <w:sz w:val="56"/>
          <w:szCs w:val="44"/>
        </w:rPr>
      </w:pPr>
      <w:r>
        <w:rPr>
          <w:rFonts w:ascii="微软雅黑" w:eastAsia="微软雅黑" w:hAnsi="微软雅黑" w:hint="eastAsia"/>
          <w:b/>
          <w:sz w:val="56"/>
          <w:szCs w:val="44"/>
        </w:rPr>
        <w:t>总体规划</w:t>
      </w:r>
    </w:p>
    <w:p w14:paraId="101982E1" w14:textId="77777777" w:rsidR="00290754" w:rsidRDefault="00D40A23">
      <w:pPr>
        <w:spacing w:line="240" w:lineRule="auto"/>
        <w:ind w:firstLineChars="0" w:firstLine="0"/>
        <w:jc w:val="center"/>
        <w:rPr>
          <w:rFonts w:ascii="微软雅黑" w:eastAsia="微软雅黑" w:hAnsi="微软雅黑"/>
          <w:sz w:val="44"/>
          <w:szCs w:val="44"/>
        </w:rPr>
      </w:pPr>
      <w:r>
        <w:rPr>
          <w:rFonts w:ascii="微软雅黑" w:eastAsia="微软雅黑" w:hAnsi="微软雅黑" w:hint="eastAsia"/>
          <w:sz w:val="44"/>
          <w:szCs w:val="44"/>
        </w:rPr>
        <w:t>（2016-2020年）</w:t>
      </w:r>
    </w:p>
    <w:p w14:paraId="3DBEACDB" w14:textId="77777777" w:rsidR="00290754" w:rsidRDefault="00290754"/>
    <w:p w14:paraId="56FA3376" w14:textId="77777777" w:rsidR="00290754" w:rsidRDefault="00290754"/>
    <w:p w14:paraId="579510E7" w14:textId="77777777" w:rsidR="00290754" w:rsidRDefault="00290754"/>
    <w:p w14:paraId="0CB6625C" w14:textId="77777777" w:rsidR="00290754" w:rsidRDefault="00290754"/>
    <w:p w14:paraId="4BE8213D" w14:textId="77777777" w:rsidR="00290754" w:rsidRDefault="00290754"/>
    <w:p w14:paraId="234FF562" w14:textId="77777777" w:rsidR="00290754" w:rsidRDefault="00290754"/>
    <w:p w14:paraId="4D856A5F" w14:textId="77777777" w:rsidR="00290754" w:rsidRDefault="00290754"/>
    <w:p w14:paraId="124E9A14" w14:textId="77777777" w:rsidR="00290754" w:rsidRDefault="00290754"/>
    <w:p w14:paraId="6C79A364" w14:textId="5D9ECDC5" w:rsidR="00290754" w:rsidRDefault="00D40A23">
      <w:pPr>
        <w:spacing w:line="240" w:lineRule="auto"/>
        <w:ind w:firstLineChars="0" w:firstLine="0"/>
        <w:jc w:val="center"/>
        <w:rPr>
          <w:rFonts w:ascii="微软雅黑" w:eastAsia="微软雅黑" w:hAnsi="微软雅黑"/>
          <w:b/>
          <w:sz w:val="36"/>
        </w:rPr>
      </w:pPr>
      <w:r>
        <w:rPr>
          <w:rFonts w:ascii="微软雅黑" w:eastAsia="微软雅黑" w:hAnsi="微软雅黑" w:hint="eastAsia"/>
          <w:b/>
          <w:sz w:val="36"/>
        </w:rPr>
        <w:t>新津县</w:t>
      </w:r>
      <w:r w:rsidR="00DD5999">
        <w:rPr>
          <w:rFonts w:ascii="微软雅黑" w:eastAsia="微软雅黑" w:hAnsi="微软雅黑" w:hint="eastAsia"/>
          <w:b/>
          <w:sz w:val="36"/>
        </w:rPr>
        <w:t>台湾农民</w:t>
      </w:r>
      <w:r w:rsidR="00DD5999">
        <w:rPr>
          <w:rFonts w:ascii="微软雅黑" w:eastAsia="微软雅黑" w:hAnsi="微软雅黑"/>
          <w:b/>
          <w:sz w:val="36"/>
        </w:rPr>
        <w:t>创业</w:t>
      </w:r>
      <w:proofErr w:type="gramStart"/>
      <w:r w:rsidR="00DD5999">
        <w:rPr>
          <w:rFonts w:ascii="微软雅黑" w:eastAsia="微软雅黑" w:hAnsi="微软雅黑"/>
          <w:b/>
          <w:sz w:val="36"/>
        </w:rPr>
        <w:t>园推进办</w:t>
      </w:r>
      <w:proofErr w:type="gramEnd"/>
    </w:p>
    <w:p w14:paraId="117E2107" w14:textId="77777777" w:rsidR="00290754" w:rsidRDefault="00D40A23">
      <w:pPr>
        <w:spacing w:line="240" w:lineRule="auto"/>
        <w:ind w:firstLineChars="0" w:firstLine="0"/>
        <w:jc w:val="center"/>
        <w:rPr>
          <w:rFonts w:ascii="微软雅黑" w:eastAsia="微软雅黑" w:hAnsi="微软雅黑"/>
          <w:b/>
          <w:sz w:val="36"/>
        </w:rPr>
      </w:pPr>
      <w:r>
        <w:rPr>
          <w:rFonts w:ascii="微软雅黑" w:eastAsia="微软雅黑" w:hAnsi="微软雅黑" w:hint="eastAsia"/>
          <w:b/>
          <w:sz w:val="36"/>
        </w:rPr>
        <w:t>农业部规划设计研究院</w:t>
      </w:r>
    </w:p>
    <w:p w14:paraId="2EC5BA06" w14:textId="3048ECCA" w:rsidR="00290754" w:rsidRDefault="00DD5999">
      <w:pPr>
        <w:spacing w:line="240" w:lineRule="auto"/>
        <w:ind w:firstLineChars="0" w:firstLine="0"/>
        <w:jc w:val="center"/>
        <w:rPr>
          <w:rFonts w:ascii="微软雅黑" w:eastAsia="微软雅黑" w:hAnsi="微软雅黑"/>
          <w:b/>
          <w:sz w:val="36"/>
        </w:rPr>
      </w:pPr>
      <w:r>
        <w:rPr>
          <w:rFonts w:ascii="微软雅黑" w:eastAsia="微软雅黑" w:hAnsi="微软雅黑" w:hint="eastAsia"/>
          <w:b/>
          <w:sz w:val="36"/>
        </w:rPr>
        <w:t>二〇一七年十一月</w:t>
      </w:r>
    </w:p>
    <w:p w14:paraId="727E3FA9" w14:textId="77777777" w:rsidR="00290754" w:rsidRDefault="00290754">
      <w:pPr>
        <w:spacing w:line="240" w:lineRule="auto"/>
        <w:ind w:firstLineChars="0" w:firstLine="0"/>
        <w:jc w:val="center"/>
        <w:rPr>
          <w:rFonts w:ascii="微软雅黑" w:eastAsia="微软雅黑" w:hAnsi="微软雅黑"/>
          <w:b/>
          <w:sz w:val="36"/>
        </w:rPr>
        <w:sectPr w:rsidR="00290754">
          <w:headerReference w:type="even" r:id="rId10"/>
          <w:headerReference w:type="default" r:id="rId11"/>
          <w:footerReference w:type="even" r:id="rId12"/>
          <w:footerReference w:type="default" r:id="rId13"/>
          <w:headerReference w:type="first" r:id="rId14"/>
          <w:footerReference w:type="first" r:id="rId15"/>
          <w:pgSz w:w="11906" w:h="16838"/>
          <w:pgMar w:top="1559" w:right="1797" w:bottom="1440" w:left="1797" w:header="284" w:footer="851" w:gutter="0"/>
          <w:pgNumType w:start="1"/>
          <w:cols w:space="720"/>
          <w:docGrid w:linePitch="435"/>
        </w:sectPr>
      </w:pPr>
    </w:p>
    <w:p w14:paraId="705D1B2C" w14:textId="77777777" w:rsidR="00290754" w:rsidRDefault="00D40A23">
      <w:pPr>
        <w:spacing w:line="240" w:lineRule="auto"/>
        <w:ind w:firstLineChars="0" w:firstLine="0"/>
        <w:jc w:val="center"/>
        <w:rPr>
          <w:rFonts w:ascii="微软雅黑" w:eastAsia="微软雅黑" w:hAnsi="微软雅黑"/>
          <w:b/>
          <w:sz w:val="36"/>
        </w:rPr>
      </w:pPr>
      <w:r>
        <w:rPr>
          <w:rFonts w:ascii="微软雅黑" w:eastAsia="微软雅黑" w:hAnsi="微软雅黑" w:hint="eastAsia"/>
          <w:b/>
          <w:sz w:val="36"/>
        </w:rPr>
        <w:lastRenderedPageBreak/>
        <w:t>目   录</w:t>
      </w:r>
    </w:p>
    <w:p w14:paraId="41F0B358" w14:textId="77777777" w:rsidR="00A677BE" w:rsidRDefault="00D40A23">
      <w:pPr>
        <w:pStyle w:val="10"/>
        <w:rPr>
          <w:rFonts w:asciiTheme="minorHAnsi" w:hAnsiTheme="minorHAnsi" w:cstheme="minorBidi"/>
          <w:b w:val="0"/>
          <w:bCs w:val="0"/>
          <w:caps w:val="0"/>
          <w:noProof/>
          <w:sz w:val="21"/>
          <w:szCs w:val="22"/>
        </w:rPr>
      </w:pPr>
      <w:r>
        <w:rPr>
          <w:rFonts w:ascii="微软雅黑" w:eastAsia="微软雅黑" w:hAnsi="微软雅黑"/>
          <w:b w:val="0"/>
          <w:sz w:val="36"/>
        </w:rPr>
        <w:fldChar w:fldCharType="begin"/>
      </w:r>
      <w:r>
        <w:rPr>
          <w:rFonts w:ascii="微软雅黑" w:eastAsia="微软雅黑" w:hAnsi="微软雅黑"/>
          <w:b w:val="0"/>
          <w:sz w:val="36"/>
        </w:rPr>
        <w:instrText xml:space="preserve"> TOC \o "1-2" \h \z \u </w:instrText>
      </w:r>
      <w:r>
        <w:rPr>
          <w:rFonts w:ascii="微软雅黑" w:eastAsia="微软雅黑" w:hAnsi="微软雅黑"/>
          <w:b w:val="0"/>
          <w:sz w:val="36"/>
        </w:rPr>
        <w:fldChar w:fldCharType="separate"/>
      </w:r>
      <w:hyperlink w:anchor="_Toc500516223" w:history="1">
        <w:r w:rsidR="00A677BE" w:rsidRPr="00372DB2">
          <w:rPr>
            <w:rStyle w:val="af7"/>
            <w:rFonts w:hint="eastAsia"/>
            <w:noProof/>
          </w:rPr>
          <w:t>第</w:t>
        </w:r>
        <w:r w:rsidR="00A677BE" w:rsidRPr="00372DB2">
          <w:rPr>
            <w:rStyle w:val="af7"/>
            <w:rFonts w:hint="eastAsia"/>
            <w:noProof/>
          </w:rPr>
          <w:t>1</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规划背景、机遇与挑战</w:t>
        </w:r>
        <w:r w:rsidR="00A677BE">
          <w:rPr>
            <w:noProof/>
            <w:webHidden/>
          </w:rPr>
          <w:tab/>
        </w:r>
        <w:r w:rsidR="00A677BE">
          <w:rPr>
            <w:noProof/>
            <w:webHidden/>
          </w:rPr>
          <w:fldChar w:fldCharType="begin"/>
        </w:r>
        <w:r w:rsidR="00A677BE">
          <w:rPr>
            <w:noProof/>
            <w:webHidden/>
          </w:rPr>
          <w:instrText xml:space="preserve"> PAGEREF _Toc500516223 \h </w:instrText>
        </w:r>
        <w:r w:rsidR="00A677BE">
          <w:rPr>
            <w:noProof/>
            <w:webHidden/>
          </w:rPr>
        </w:r>
        <w:r w:rsidR="00A677BE">
          <w:rPr>
            <w:noProof/>
            <w:webHidden/>
          </w:rPr>
          <w:fldChar w:fldCharType="separate"/>
        </w:r>
        <w:r w:rsidR="002A3EEE">
          <w:rPr>
            <w:noProof/>
            <w:webHidden/>
          </w:rPr>
          <w:t>1</w:t>
        </w:r>
        <w:r w:rsidR="00A677BE">
          <w:rPr>
            <w:noProof/>
            <w:webHidden/>
          </w:rPr>
          <w:fldChar w:fldCharType="end"/>
        </w:r>
      </w:hyperlink>
    </w:p>
    <w:p w14:paraId="4A1CFF0D" w14:textId="77777777" w:rsidR="00A677BE" w:rsidRDefault="006D2562">
      <w:pPr>
        <w:pStyle w:val="21"/>
        <w:rPr>
          <w:rFonts w:asciiTheme="minorHAnsi" w:hAnsiTheme="minorHAnsi" w:cstheme="minorBidi"/>
          <w:smallCaps w:val="0"/>
          <w:noProof/>
          <w:sz w:val="21"/>
          <w:szCs w:val="22"/>
        </w:rPr>
      </w:pPr>
      <w:hyperlink w:anchor="_Toc500516224" w:history="1">
        <w:r w:rsidR="00A677BE" w:rsidRPr="00372DB2">
          <w:rPr>
            <w:rStyle w:val="af7"/>
            <w:noProof/>
          </w:rPr>
          <w:t>1.1</w:t>
        </w:r>
        <w:r w:rsidR="00A677BE" w:rsidRPr="00372DB2">
          <w:rPr>
            <w:rStyle w:val="af7"/>
            <w:rFonts w:hint="eastAsia"/>
            <w:noProof/>
          </w:rPr>
          <w:t xml:space="preserve"> </w:t>
        </w:r>
        <w:r w:rsidR="00A677BE" w:rsidRPr="00372DB2">
          <w:rPr>
            <w:rStyle w:val="af7"/>
            <w:rFonts w:hint="eastAsia"/>
            <w:noProof/>
          </w:rPr>
          <w:t>规划背景</w:t>
        </w:r>
        <w:r w:rsidR="00A677BE">
          <w:rPr>
            <w:noProof/>
            <w:webHidden/>
          </w:rPr>
          <w:tab/>
        </w:r>
        <w:r w:rsidR="00A677BE">
          <w:rPr>
            <w:noProof/>
            <w:webHidden/>
          </w:rPr>
          <w:fldChar w:fldCharType="begin"/>
        </w:r>
        <w:r w:rsidR="00A677BE">
          <w:rPr>
            <w:noProof/>
            <w:webHidden/>
          </w:rPr>
          <w:instrText xml:space="preserve"> PAGEREF _Toc500516224 \h </w:instrText>
        </w:r>
        <w:r w:rsidR="00A677BE">
          <w:rPr>
            <w:noProof/>
            <w:webHidden/>
          </w:rPr>
        </w:r>
        <w:r w:rsidR="00A677BE">
          <w:rPr>
            <w:noProof/>
            <w:webHidden/>
          </w:rPr>
          <w:fldChar w:fldCharType="separate"/>
        </w:r>
        <w:r w:rsidR="002A3EEE">
          <w:rPr>
            <w:noProof/>
            <w:webHidden/>
          </w:rPr>
          <w:t>1</w:t>
        </w:r>
        <w:r w:rsidR="00A677BE">
          <w:rPr>
            <w:noProof/>
            <w:webHidden/>
          </w:rPr>
          <w:fldChar w:fldCharType="end"/>
        </w:r>
      </w:hyperlink>
    </w:p>
    <w:p w14:paraId="55716585" w14:textId="77777777" w:rsidR="00A677BE" w:rsidRDefault="006D2562">
      <w:pPr>
        <w:pStyle w:val="21"/>
        <w:rPr>
          <w:rFonts w:asciiTheme="minorHAnsi" w:hAnsiTheme="minorHAnsi" w:cstheme="minorBidi"/>
          <w:smallCaps w:val="0"/>
          <w:noProof/>
          <w:sz w:val="21"/>
          <w:szCs w:val="22"/>
        </w:rPr>
      </w:pPr>
      <w:hyperlink w:anchor="_Toc500516225" w:history="1">
        <w:r w:rsidR="00A677BE" w:rsidRPr="00372DB2">
          <w:rPr>
            <w:rStyle w:val="af7"/>
            <w:noProof/>
          </w:rPr>
          <w:t>1.2</w:t>
        </w:r>
        <w:r w:rsidR="00A677BE" w:rsidRPr="00372DB2">
          <w:rPr>
            <w:rStyle w:val="af7"/>
            <w:rFonts w:hint="eastAsia"/>
            <w:noProof/>
          </w:rPr>
          <w:t xml:space="preserve"> </w:t>
        </w:r>
        <w:r w:rsidR="00A677BE" w:rsidRPr="00372DB2">
          <w:rPr>
            <w:rStyle w:val="af7"/>
            <w:rFonts w:hint="eastAsia"/>
            <w:noProof/>
          </w:rPr>
          <w:t>面临机遇</w:t>
        </w:r>
        <w:r w:rsidR="00A677BE">
          <w:rPr>
            <w:noProof/>
            <w:webHidden/>
          </w:rPr>
          <w:tab/>
        </w:r>
        <w:r w:rsidR="00A677BE">
          <w:rPr>
            <w:noProof/>
            <w:webHidden/>
          </w:rPr>
          <w:fldChar w:fldCharType="begin"/>
        </w:r>
        <w:r w:rsidR="00A677BE">
          <w:rPr>
            <w:noProof/>
            <w:webHidden/>
          </w:rPr>
          <w:instrText xml:space="preserve"> PAGEREF _Toc500516225 \h </w:instrText>
        </w:r>
        <w:r w:rsidR="00A677BE">
          <w:rPr>
            <w:noProof/>
            <w:webHidden/>
          </w:rPr>
        </w:r>
        <w:r w:rsidR="00A677BE">
          <w:rPr>
            <w:noProof/>
            <w:webHidden/>
          </w:rPr>
          <w:fldChar w:fldCharType="separate"/>
        </w:r>
        <w:r w:rsidR="002A3EEE">
          <w:rPr>
            <w:noProof/>
            <w:webHidden/>
          </w:rPr>
          <w:t>5</w:t>
        </w:r>
        <w:r w:rsidR="00A677BE">
          <w:rPr>
            <w:noProof/>
            <w:webHidden/>
          </w:rPr>
          <w:fldChar w:fldCharType="end"/>
        </w:r>
      </w:hyperlink>
    </w:p>
    <w:p w14:paraId="7A508A50" w14:textId="77777777" w:rsidR="00A677BE" w:rsidRDefault="006D2562">
      <w:pPr>
        <w:pStyle w:val="21"/>
        <w:rPr>
          <w:rFonts w:asciiTheme="minorHAnsi" w:hAnsiTheme="minorHAnsi" w:cstheme="minorBidi"/>
          <w:smallCaps w:val="0"/>
          <w:noProof/>
          <w:sz w:val="21"/>
          <w:szCs w:val="22"/>
        </w:rPr>
      </w:pPr>
      <w:hyperlink w:anchor="_Toc500516226" w:history="1">
        <w:r w:rsidR="00A677BE" w:rsidRPr="00372DB2">
          <w:rPr>
            <w:rStyle w:val="af7"/>
            <w:noProof/>
          </w:rPr>
          <w:t>1.3</w:t>
        </w:r>
        <w:r w:rsidR="00A677BE" w:rsidRPr="00372DB2">
          <w:rPr>
            <w:rStyle w:val="af7"/>
            <w:rFonts w:hint="eastAsia"/>
            <w:noProof/>
          </w:rPr>
          <w:t xml:space="preserve"> </w:t>
        </w:r>
        <w:r w:rsidR="00A677BE" w:rsidRPr="00372DB2">
          <w:rPr>
            <w:rStyle w:val="af7"/>
            <w:rFonts w:hint="eastAsia"/>
            <w:noProof/>
          </w:rPr>
          <w:t>困难挑战</w:t>
        </w:r>
        <w:r w:rsidR="00A677BE">
          <w:rPr>
            <w:noProof/>
            <w:webHidden/>
          </w:rPr>
          <w:tab/>
        </w:r>
        <w:r w:rsidR="00A677BE">
          <w:rPr>
            <w:noProof/>
            <w:webHidden/>
          </w:rPr>
          <w:fldChar w:fldCharType="begin"/>
        </w:r>
        <w:r w:rsidR="00A677BE">
          <w:rPr>
            <w:noProof/>
            <w:webHidden/>
          </w:rPr>
          <w:instrText xml:space="preserve"> PAGEREF _Toc500516226 \h </w:instrText>
        </w:r>
        <w:r w:rsidR="00A677BE">
          <w:rPr>
            <w:noProof/>
            <w:webHidden/>
          </w:rPr>
        </w:r>
        <w:r w:rsidR="00A677BE">
          <w:rPr>
            <w:noProof/>
            <w:webHidden/>
          </w:rPr>
          <w:fldChar w:fldCharType="separate"/>
        </w:r>
        <w:r w:rsidR="002A3EEE">
          <w:rPr>
            <w:noProof/>
            <w:webHidden/>
          </w:rPr>
          <w:t>9</w:t>
        </w:r>
        <w:r w:rsidR="00A677BE">
          <w:rPr>
            <w:noProof/>
            <w:webHidden/>
          </w:rPr>
          <w:fldChar w:fldCharType="end"/>
        </w:r>
      </w:hyperlink>
    </w:p>
    <w:p w14:paraId="7ED70795" w14:textId="0E48F025" w:rsidR="00A677BE" w:rsidRDefault="006D2562">
      <w:pPr>
        <w:pStyle w:val="21"/>
        <w:rPr>
          <w:rFonts w:asciiTheme="minorHAnsi" w:hAnsiTheme="minorHAnsi" w:cstheme="minorBidi"/>
          <w:smallCaps w:val="0"/>
          <w:noProof/>
          <w:sz w:val="21"/>
          <w:szCs w:val="22"/>
        </w:rPr>
      </w:pPr>
      <w:hyperlink w:anchor="_Toc500516227" w:history="1">
        <w:r w:rsidR="00A677BE" w:rsidRPr="00372DB2">
          <w:rPr>
            <w:rStyle w:val="af7"/>
            <w:noProof/>
          </w:rPr>
          <w:t>1.4</w:t>
        </w:r>
        <w:r w:rsidR="00A677BE" w:rsidRPr="00372DB2">
          <w:rPr>
            <w:rStyle w:val="af7"/>
            <w:rFonts w:hint="eastAsia"/>
            <w:noProof/>
          </w:rPr>
          <w:t xml:space="preserve"> </w:t>
        </w:r>
        <w:r w:rsidR="00A677BE" w:rsidRPr="00372DB2">
          <w:rPr>
            <w:rStyle w:val="af7"/>
            <w:rFonts w:hint="eastAsia"/>
            <w:noProof/>
          </w:rPr>
          <w:t>规划期与规划范围</w:t>
        </w:r>
        <w:r w:rsidR="00A677BE">
          <w:rPr>
            <w:noProof/>
            <w:webHidden/>
          </w:rPr>
          <w:tab/>
        </w:r>
        <w:r w:rsidR="00A677BE">
          <w:rPr>
            <w:noProof/>
            <w:webHidden/>
          </w:rPr>
          <w:fldChar w:fldCharType="begin"/>
        </w:r>
        <w:r w:rsidR="00A677BE">
          <w:rPr>
            <w:noProof/>
            <w:webHidden/>
          </w:rPr>
          <w:instrText xml:space="preserve"> PAGEREF _Toc500516227 \h </w:instrText>
        </w:r>
        <w:r w:rsidR="00A677BE">
          <w:rPr>
            <w:noProof/>
            <w:webHidden/>
          </w:rPr>
        </w:r>
        <w:r w:rsidR="00A677BE">
          <w:rPr>
            <w:noProof/>
            <w:webHidden/>
          </w:rPr>
          <w:fldChar w:fldCharType="separate"/>
        </w:r>
        <w:r w:rsidR="002A3EEE">
          <w:rPr>
            <w:noProof/>
            <w:webHidden/>
          </w:rPr>
          <w:t>11</w:t>
        </w:r>
        <w:r w:rsidR="00A677BE">
          <w:rPr>
            <w:noProof/>
            <w:webHidden/>
          </w:rPr>
          <w:fldChar w:fldCharType="end"/>
        </w:r>
      </w:hyperlink>
    </w:p>
    <w:p w14:paraId="1A4AEE52" w14:textId="77777777" w:rsidR="00A677BE" w:rsidRDefault="006D2562">
      <w:pPr>
        <w:pStyle w:val="21"/>
        <w:rPr>
          <w:rFonts w:asciiTheme="minorHAnsi" w:hAnsiTheme="minorHAnsi" w:cstheme="minorBidi"/>
          <w:smallCaps w:val="0"/>
          <w:noProof/>
          <w:sz w:val="21"/>
          <w:szCs w:val="22"/>
        </w:rPr>
      </w:pPr>
      <w:hyperlink w:anchor="_Toc500516228" w:history="1">
        <w:r w:rsidR="00A677BE" w:rsidRPr="00372DB2">
          <w:rPr>
            <w:rStyle w:val="af7"/>
            <w:noProof/>
          </w:rPr>
          <w:t>1.5</w:t>
        </w:r>
        <w:r w:rsidR="00A677BE" w:rsidRPr="00372DB2">
          <w:rPr>
            <w:rStyle w:val="af7"/>
            <w:rFonts w:hint="eastAsia"/>
            <w:noProof/>
          </w:rPr>
          <w:t xml:space="preserve"> </w:t>
        </w:r>
        <w:r w:rsidR="00A677BE" w:rsidRPr="00372DB2">
          <w:rPr>
            <w:rStyle w:val="af7"/>
            <w:rFonts w:hint="eastAsia"/>
            <w:noProof/>
          </w:rPr>
          <w:t>编制依据</w:t>
        </w:r>
        <w:r w:rsidR="00A677BE">
          <w:rPr>
            <w:noProof/>
            <w:webHidden/>
          </w:rPr>
          <w:tab/>
        </w:r>
        <w:r w:rsidR="00A677BE">
          <w:rPr>
            <w:noProof/>
            <w:webHidden/>
          </w:rPr>
          <w:fldChar w:fldCharType="begin"/>
        </w:r>
        <w:r w:rsidR="00A677BE">
          <w:rPr>
            <w:noProof/>
            <w:webHidden/>
          </w:rPr>
          <w:instrText xml:space="preserve"> PAGEREF _Toc500516228 \h </w:instrText>
        </w:r>
        <w:r w:rsidR="00A677BE">
          <w:rPr>
            <w:noProof/>
            <w:webHidden/>
          </w:rPr>
        </w:r>
        <w:r w:rsidR="00A677BE">
          <w:rPr>
            <w:noProof/>
            <w:webHidden/>
          </w:rPr>
          <w:fldChar w:fldCharType="separate"/>
        </w:r>
        <w:r w:rsidR="002A3EEE">
          <w:rPr>
            <w:noProof/>
            <w:webHidden/>
          </w:rPr>
          <w:t>11</w:t>
        </w:r>
        <w:r w:rsidR="00A677BE">
          <w:rPr>
            <w:noProof/>
            <w:webHidden/>
          </w:rPr>
          <w:fldChar w:fldCharType="end"/>
        </w:r>
      </w:hyperlink>
    </w:p>
    <w:p w14:paraId="47A577C3" w14:textId="77777777" w:rsidR="00A677BE" w:rsidRDefault="006D2562">
      <w:pPr>
        <w:pStyle w:val="10"/>
        <w:rPr>
          <w:rFonts w:asciiTheme="minorHAnsi" w:hAnsiTheme="minorHAnsi" w:cstheme="minorBidi"/>
          <w:b w:val="0"/>
          <w:bCs w:val="0"/>
          <w:caps w:val="0"/>
          <w:noProof/>
          <w:sz w:val="21"/>
          <w:szCs w:val="22"/>
        </w:rPr>
      </w:pPr>
      <w:hyperlink w:anchor="_Toc500516229" w:history="1">
        <w:r w:rsidR="00A677BE" w:rsidRPr="00372DB2">
          <w:rPr>
            <w:rStyle w:val="af7"/>
            <w:rFonts w:hint="eastAsia"/>
            <w:noProof/>
          </w:rPr>
          <w:t>第</w:t>
        </w:r>
        <w:r w:rsidR="00A677BE" w:rsidRPr="00372DB2">
          <w:rPr>
            <w:rStyle w:val="af7"/>
            <w:rFonts w:hint="eastAsia"/>
            <w:noProof/>
          </w:rPr>
          <w:t>2</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现状分析</w:t>
        </w:r>
        <w:r w:rsidR="00A677BE">
          <w:rPr>
            <w:noProof/>
            <w:webHidden/>
          </w:rPr>
          <w:tab/>
        </w:r>
        <w:r w:rsidR="00A677BE">
          <w:rPr>
            <w:noProof/>
            <w:webHidden/>
          </w:rPr>
          <w:fldChar w:fldCharType="begin"/>
        </w:r>
        <w:r w:rsidR="00A677BE">
          <w:rPr>
            <w:noProof/>
            <w:webHidden/>
          </w:rPr>
          <w:instrText xml:space="preserve"> PAGEREF _Toc500516229 \h </w:instrText>
        </w:r>
        <w:r w:rsidR="00A677BE">
          <w:rPr>
            <w:noProof/>
            <w:webHidden/>
          </w:rPr>
        </w:r>
        <w:r w:rsidR="00A677BE">
          <w:rPr>
            <w:noProof/>
            <w:webHidden/>
          </w:rPr>
          <w:fldChar w:fldCharType="separate"/>
        </w:r>
        <w:r w:rsidR="002A3EEE">
          <w:rPr>
            <w:noProof/>
            <w:webHidden/>
          </w:rPr>
          <w:t>13</w:t>
        </w:r>
        <w:r w:rsidR="00A677BE">
          <w:rPr>
            <w:noProof/>
            <w:webHidden/>
          </w:rPr>
          <w:fldChar w:fldCharType="end"/>
        </w:r>
      </w:hyperlink>
    </w:p>
    <w:p w14:paraId="31F0419E" w14:textId="77777777" w:rsidR="00A677BE" w:rsidRDefault="006D2562">
      <w:pPr>
        <w:pStyle w:val="21"/>
        <w:rPr>
          <w:rFonts w:asciiTheme="minorHAnsi" w:hAnsiTheme="minorHAnsi" w:cstheme="minorBidi"/>
          <w:smallCaps w:val="0"/>
          <w:noProof/>
          <w:sz w:val="21"/>
          <w:szCs w:val="22"/>
        </w:rPr>
      </w:pPr>
      <w:hyperlink w:anchor="_Toc500516230" w:history="1">
        <w:r w:rsidR="00A677BE" w:rsidRPr="00372DB2">
          <w:rPr>
            <w:rStyle w:val="af7"/>
            <w:noProof/>
          </w:rPr>
          <w:t>2.1</w:t>
        </w:r>
        <w:r w:rsidR="00A677BE" w:rsidRPr="00372DB2">
          <w:rPr>
            <w:rStyle w:val="af7"/>
            <w:rFonts w:hint="eastAsia"/>
            <w:noProof/>
          </w:rPr>
          <w:t xml:space="preserve"> </w:t>
        </w:r>
        <w:r w:rsidR="00A677BE" w:rsidRPr="00372DB2">
          <w:rPr>
            <w:rStyle w:val="af7"/>
            <w:rFonts w:hint="eastAsia"/>
            <w:noProof/>
          </w:rPr>
          <w:t>区位交通</w:t>
        </w:r>
        <w:r w:rsidR="00A677BE">
          <w:rPr>
            <w:noProof/>
            <w:webHidden/>
          </w:rPr>
          <w:tab/>
        </w:r>
        <w:r w:rsidR="00A677BE">
          <w:rPr>
            <w:noProof/>
            <w:webHidden/>
          </w:rPr>
          <w:fldChar w:fldCharType="begin"/>
        </w:r>
        <w:r w:rsidR="00A677BE">
          <w:rPr>
            <w:noProof/>
            <w:webHidden/>
          </w:rPr>
          <w:instrText xml:space="preserve"> PAGEREF _Toc500516230 \h </w:instrText>
        </w:r>
        <w:r w:rsidR="00A677BE">
          <w:rPr>
            <w:noProof/>
            <w:webHidden/>
          </w:rPr>
        </w:r>
        <w:r w:rsidR="00A677BE">
          <w:rPr>
            <w:noProof/>
            <w:webHidden/>
          </w:rPr>
          <w:fldChar w:fldCharType="separate"/>
        </w:r>
        <w:r w:rsidR="002A3EEE">
          <w:rPr>
            <w:noProof/>
            <w:webHidden/>
          </w:rPr>
          <w:t>13</w:t>
        </w:r>
        <w:r w:rsidR="00A677BE">
          <w:rPr>
            <w:noProof/>
            <w:webHidden/>
          </w:rPr>
          <w:fldChar w:fldCharType="end"/>
        </w:r>
      </w:hyperlink>
    </w:p>
    <w:p w14:paraId="691212B4" w14:textId="77777777" w:rsidR="00A677BE" w:rsidRDefault="006D2562">
      <w:pPr>
        <w:pStyle w:val="21"/>
        <w:rPr>
          <w:rFonts w:asciiTheme="minorHAnsi" w:hAnsiTheme="minorHAnsi" w:cstheme="minorBidi"/>
          <w:smallCaps w:val="0"/>
          <w:noProof/>
          <w:sz w:val="21"/>
          <w:szCs w:val="22"/>
        </w:rPr>
      </w:pPr>
      <w:hyperlink w:anchor="_Toc500516231" w:history="1">
        <w:r w:rsidR="00A677BE" w:rsidRPr="00372DB2">
          <w:rPr>
            <w:rStyle w:val="af7"/>
            <w:noProof/>
          </w:rPr>
          <w:t>2.2</w:t>
        </w:r>
        <w:r w:rsidR="00A677BE" w:rsidRPr="00372DB2">
          <w:rPr>
            <w:rStyle w:val="af7"/>
            <w:rFonts w:hint="eastAsia"/>
            <w:noProof/>
          </w:rPr>
          <w:t xml:space="preserve"> </w:t>
        </w:r>
        <w:r w:rsidR="00A677BE" w:rsidRPr="00372DB2">
          <w:rPr>
            <w:rStyle w:val="af7"/>
            <w:rFonts w:hint="eastAsia"/>
            <w:noProof/>
          </w:rPr>
          <w:t>自然资源</w:t>
        </w:r>
        <w:r w:rsidR="00A677BE">
          <w:rPr>
            <w:noProof/>
            <w:webHidden/>
          </w:rPr>
          <w:tab/>
        </w:r>
        <w:r w:rsidR="00A677BE">
          <w:rPr>
            <w:noProof/>
            <w:webHidden/>
          </w:rPr>
          <w:fldChar w:fldCharType="begin"/>
        </w:r>
        <w:r w:rsidR="00A677BE">
          <w:rPr>
            <w:noProof/>
            <w:webHidden/>
          </w:rPr>
          <w:instrText xml:space="preserve"> PAGEREF _Toc500516231 \h </w:instrText>
        </w:r>
        <w:r w:rsidR="00A677BE">
          <w:rPr>
            <w:noProof/>
            <w:webHidden/>
          </w:rPr>
        </w:r>
        <w:r w:rsidR="00A677BE">
          <w:rPr>
            <w:noProof/>
            <w:webHidden/>
          </w:rPr>
          <w:fldChar w:fldCharType="separate"/>
        </w:r>
        <w:r w:rsidR="002A3EEE">
          <w:rPr>
            <w:noProof/>
            <w:webHidden/>
          </w:rPr>
          <w:t>16</w:t>
        </w:r>
        <w:r w:rsidR="00A677BE">
          <w:rPr>
            <w:noProof/>
            <w:webHidden/>
          </w:rPr>
          <w:fldChar w:fldCharType="end"/>
        </w:r>
      </w:hyperlink>
    </w:p>
    <w:p w14:paraId="75646817" w14:textId="77777777" w:rsidR="00A677BE" w:rsidRDefault="006D2562">
      <w:pPr>
        <w:pStyle w:val="21"/>
        <w:rPr>
          <w:rFonts w:asciiTheme="minorHAnsi" w:hAnsiTheme="minorHAnsi" w:cstheme="minorBidi"/>
          <w:smallCaps w:val="0"/>
          <w:noProof/>
          <w:sz w:val="21"/>
          <w:szCs w:val="22"/>
        </w:rPr>
      </w:pPr>
      <w:hyperlink w:anchor="_Toc500516232" w:history="1">
        <w:r w:rsidR="00A677BE" w:rsidRPr="00372DB2">
          <w:rPr>
            <w:rStyle w:val="af7"/>
            <w:noProof/>
          </w:rPr>
          <w:t>2.3</w:t>
        </w:r>
        <w:r w:rsidR="00A677BE" w:rsidRPr="00372DB2">
          <w:rPr>
            <w:rStyle w:val="af7"/>
            <w:rFonts w:hint="eastAsia"/>
            <w:noProof/>
          </w:rPr>
          <w:t xml:space="preserve"> </w:t>
        </w:r>
        <w:r w:rsidR="00A677BE" w:rsidRPr="00372DB2">
          <w:rPr>
            <w:rStyle w:val="af7"/>
            <w:rFonts w:hint="eastAsia"/>
            <w:noProof/>
          </w:rPr>
          <w:t>经济水平</w:t>
        </w:r>
        <w:r w:rsidR="00A677BE">
          <w:rPr>
            <w:noProof/>
            <w:webHidden/>
          </w:rPr>
          <w:tab/>
        </w:r>
        <w:r w:rsidR="00A677BE">
          <w:rPr>
            <w:noProof/>
            <w:webHidden/>
          </w:rPr>
          <w:fldChar w:fldCharType="begin"/>
        </w:r>
        <w:r w:rsidR="00A677BE">
          <w:rPr>
            <w:noProof/>
            <w:webHidden/>
          </w:rPr>
          <w:instrText xml:space="preserve"> PAGEREF _Toc500516232 \h </w:instrText>
        </w:r>
        <w:r w:rsidR="00A677BE">
          <w:rPr>
            <w:noProof/>
            <w:webHidden/>
          </w:rPr>
        </w:r>
        <w:r w:rsidR="00A677BE">
          <w:rPr>
            <w:noProof/>
            <w:webHidden/>
          </w:rPr>
          <w:fldChar w:fldCharType="separate"/>
        </w:r>
        <w:r w:rsidR="002A3EEE">
          <w:rPr>
            <w:noProof/>
            <w:webHidden/>
          </w:rPr>
          <w:t>19</w:t>
        </w:r>
        <w:r w:rsidR="00A677BE">
          <w:rPr>
            <w:noProof/>
            <w:webHidden/>
          </w:rPr>
          <w:fldChar w:fldCharType="end"/>
        </w:r>
      </w:hyperlink>
    </w:p>
    <w:p w14:paraId="27FA3F5B" w14:textId="77777777" w:rsidR="00A677BE" w:rsidRDefault="006D2562">
      <w:pPr>
        <w:pStyle w:val="21"/>
        <w:rPr>
          <w:rFonts w:asciiTheme="minorHAnsi" w:hAnsiTheme="minorHAnsi" w:cstheme="minorBidi"/>
          <w:smallCaps w:val="0"/>
          <w:noProof/>
          <w:sz w:val="21"/>
          <w:szCs w:val="22"/>
        </w:rPr>
      </w:pPr>
      <w:hyperlink w:anchor="_Toc500516233" w:history="1">
        <w:r w:rsidR="00A677BE" w:rsidRPr="00372DB2">
          <w:rPr>
            <w:rStyle w:val="af7"/>
            <w:noProof/>
          </w:rPr>
          <w:t>2.4</w:t>
        </w:r>
        <w:r w:rsidR="00A677BE" w:rsidRPr="00372DB2">
          <w:rPr>
            <w:rStyle w:val="af7"/>
            <w:rFonts w:hint="eastAsia"/>
            <w:noProof/>
          </w:rPr>
          <w:t xml:space="preserve"> </w:t>
        </w:r>
        <w:r w:rsidR="00A677BE" w:rsidRPr="00372DB2">
          <w:rPr>
            <w:rStyle w:val="af7"/>
            <w:rFonts w:hint="eastAsia"/>
            <w:noProof/>
          </w:rPr>
          <w:t>产业发展现状</w:t>
        </w:r>
        <w:r w:rsidR="00A677BE">
          <w:rPr>
            <w:noProof/>
            <w:webHidden/>
          </w:rPr>
          <w:tab/>
        </w:r>
        <w:r w:rsidR="00A677BE">
          <w:rPr>
            <w:noProof/>
            <w:webHidden/>
          </w:rPr>
          <w:fldChar w:fldCharType="begin"/>
        </w:r>
        <w:r w:rsidR="00A677BE">
          <w:rPr>
            <w:noProof/>
            <w:webHidden/>
          </w:rPr>
          <w:instrText xml:space="preserve"> PAGEREF _Toc500516233 \h </w:instrText>
        </w:r>
        <w:r w:rsidR="00A677BE">
          <w:rPr>
            <w:noProof/>
            <w:webHidden/>
          </w:rPr>
        </w:r>
        <w:r w:rsidR="00A677BE">
          <w:rPr>
            <w:noProof/>
            <w:webHidden/>
          </w:rPr>
          <w:fldChar w:fldCharType="separate"/>
        </w:r>
        <w:r w:rsidR="002A3EEE">
          <w:rPr>
            <w:noProof/>
            <w:webHidden/>
          </w:rPr>
          <w:t>20</w:t>
        </w:r>
        <w:r w:rsidR="00A677BE">
          <w:rPr>
            <w:noProof/>
            <w:webHidden/>
          </w:rPr>
          <w:fldChar w:fldCharType="end"/>
        </w:r>
      </w:hyperlink>
    </w:p>
    <w:p w14:paraId="465D496B" w14:textId="77777777" w:rsidR="00A677BE" w:rsidRDefault="006D2562">
      <w:pPr>
        <w:pStyle w:val="10"/>
        <w:rPr>
          <w:rFonts w:asciiTheme="minorHAnsi" w:hAnsiTheme="minorHAnsi" w:cstheme="minorBidi"/>
          <w:b w:val="0"/>
          <w:bCs w:val="0"/>
          <w:caps w:val="0"/>
          <w:noProof/>
          <w:sz w:val="21"/>
          <w:szCs w:val="22"/>
        </w:rPr>
      </w:pPr>
      <w:hyperlink w:anchor="_Toc500516234" w:history="1">
        <w:r w:rsidR="00A677BE" w:rsidRPr="00372DB2">
          <w:rPr>
            <w:rStyle w:val="af7"/>
            <w:rFonts w:hint="eastAsia"/>
            <w:noProof/>
          </w:rPr>
          <w:t>第</w:t>
        </w:r>
        <w:r w:rsidR="00A677BE" w:rsidRPr="00372DB2">
          <w:rPr>
            <w:rStyle w:val="af7"/>
            <w:rFonts w:hint="eastAsia"/>
            <w:noProof/>
          </w:rPr>
          <w:t>3</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发展趋势、案例与启示</w:t>
        </w:r>
        <w:r w:rsidR="00A677BE">
          <w:rPr>
            <w:noProof/>
            <w:webHidden/>
          </w:rPr>
          <w:tab/>
        </w:r>
        <w:r w:rsidR="00A677BE">
          <w:rPr>
            <w:noProof/>
            <w:webHidden/>
          </w:rPr>
          <w:fldChar w:fldCharType="begin"/>
        </w:r>
        <w:r w:rsidR="00A677BE">
          <w:rPr>
            <w:noProof/>
            <w:webHidden/>
          </w:rPr>
          <w:instrText xml:space="preserve"> PAGEREF _Toc500516234 \h </w:instrText>
        </w:r>
        <w:r w:rsidR="00A677BE">
          <w:rPr>
            <w:noProof/>
            <w:webHidden/>
          </w:rPr>
        </w:r>
        <w:r w:rsidR="00A677BE">
          <w:rPr>
            <w:noProof/>
            <w:webHidden/>
          </w:rPr>
          <w:fldChar w:fldCharType="separate"/>
        </w:r>
        <w:r w:rsidR="002A3EEE">
          <w:rPr>
            <w:noProof/>
            <w:webHidden/>
          </w:rPr>
          <w:t>24</w:t>
        </w:r>
        <w:r w:rsidR="00A677BE">
          <w:rPr>
            <w:noProof/>
            <w:webHidden/>
          </w:rPr>
          <w:fldChar w:fldCharType="end"/>
        </w:r>
      </w:hyperlink>
    </w:p>
    <w:p w14:paraId="03D67307" w14:textId="77777777" w:rsidR="00A677BE" w:rsidRDefault="006D2562">
      <w:pPr>
        <w:pStyle w:val="21"/>
        <w:rPr>
          <w:rFonts w:asciiTheme="minorHAnsi" w:hAnsiTheme="minorHAnsi" w:cstheme="minorBidi"/>
          <w:smallCaps w:val="0"/>
          <w:noProof/>
          <w:sz w:val="21"/>
          <w:szCs w:val="22"/>
        </w:rPr>
      </w:pPr>
      <w:hyperlink w:anchor="_Toc500516235" w:history="1">
        <w:r w:rsidR="00A677BE" w:rsidRPr="00372DB2">
          <w:rPr>
            <w:rStyle w:val="af7"/>
            <w:noProof/>
          </w:rPr>
          <w:t>3.1</w:t>
        </w:r>
        <w:r w:rsidR="00A677BE" w:rsidRPr="00372DB2">
          <w:rPr>
            <w:rStyle w:val="af7"/>
            <w:rFonts w:hint="eastAsia"/>
            <w:noProof/>
          </w:rPr>
          <w:t xml:space="preserve"> </w:t>
        </w:r>
        <w:r w:rsidR="00A677BE" w:rsidRPr="00372DB2">
          <w:rPr>
            <w:rStyle w:val="af7"/>
            <w:rFonts w:hint="eastAsia"/>
            <w:noProof/>
          </w:rPr>
          <w:t>全球农业发展趋势</w:t>
        </w:r>
        <w:r w:rsidR="00A677BE">
          <w:rPr>
            <w:noProof/>
            <w:webHidden/>
          </w:rPr>
          <w:tab/>
        </w:r>
        <w:r w:rsidR="00A677BE">
          <w:rPr>
            <w:noProof/>
            <w:webHidden/>
          </w:rPr>
          <w:fldChar w:fldCharType="begin"/>
        </w:r>
        <w:r w:rsidR="00A677BE">
          <w:rPr>
            <w:noProof/>
            <w:webHidden/>
          </w:rPr>
          <w:instrText xml:space="preserve"> PAGEREF _Toc500516235 \h </w:instrText>
        </w:r>
        <w:r w:rsidR="00A677BE">
          <w:rPr>
            <w:noProof/>
            <w:webHidden/>
          </w:rPr>
        </w:r>
        <w:r w:rsidR="00A677BE">
          <w:rPr>
            <w:noProof/>
            <w:webHidden/>
          </w:rPr>
          <w:fldChar w:fldCharType="separate"/>
        </w:r>
        <w:r w:rsidR="002A3EEE">
          <w:rPr>
            <w:noProof/>
            <w:webHidden/>
          </w:rPr>
          <w:t>24</w:t>
        </w:r>
        <w:r w:rsidR="00A677BE">
          <w:rPr>
            <w:noProof/>
            <w:webHidden/>
          </w:rPr>
          <w:fldChar w:fldCharType="end"/>
        </w:r>
      </w:hyperlink>
    </w:p>
    <w:p w14:paraId="55078F43" w14:textId="77777777" w:rsidR="00A677BE" w:rsidRDefault="006D2562">
      <w:pPr>
        <w:pStyle w:val="21"/>
        <w:rPr>
          <w:rFonts w:asciiTheme="minorHAnsi" w:hAnsiTheme="minorHAnsi" w:cstheme="minorBidi"/>
          <w:smallCaps w:val="0"/>
          <w:noProof/>
          <w:sz w:val="21"/>
          <w:szCs w:val="22"/>
        </w:rPr>
      </w:pPr>
      <w:hyperlink w:anchor="_Toc500516236" w:history="1">
        <w:r w:rsidR="00A677BE" w:rsidRPr="00372DB2">
          <w:rPr>
            <w:rStyle w:val="af7"/>
            <w:noProof/>
          </w:rPr>
          <w:t>3.2</w:t>
        </w:r>
        <w:r w:rsidR="00A677BE" w:rsidRPr="00372DB2">
          <w:rPr>
            <w:rStyle w:val="af7"/>
            <w:rFonts w:hint="eastAsia"/>
            <w:noProof/>
          </w:rPr>
          <w:t xml:space="preserve"> </w:t>
        </w:r>
        <w:r w:rsidR="00A677BE" w:rsidRPr="00372DB2">
          <w:rPr>
            <w:rStyle w:val="af7"/>
            <w:rFonts w:hint="eastAsia"/>
            <w:noProof/>
          </w:rPr>
          <w:t>我国农业发展趋势</w:t>
        </w:r>
        <w:r w:rsidR="00A677BE">
          <w:rPr>
            <w:noProof/>
            <w:webHidden/>
          </w:rPr>
          <w:tab/>
        </w:r>
        <w:r w:rsidR="00A677BE">
          <w:rPr>
            <w:noProof/>
            <w:webHidden/>
          </w:rPr>
          <w:fldChar w:fldCharType="begin"/>
        </w:r>
        <w:r w:rsidR="00A677BE">
          <w:rPr>
            <w:noProof/>
            <w:webHidden/>
          </w:rPr>
          <w:instrText xml:space="preserve"> PAGEREF _Toc500516236 \h </w:instrText>
        </w:r>
        <w:r w:rsidR="00A677BE">
          <w:rPr>
            <w:noProof/>
            <w:webHidden/>
          </w:rPr>
        </w:r>
        <w:r w:rsidR="00A677BE">
          <w:rPr>
            <w:noProof/>
            <w:webHidden/>
          </w:rPr>
          <w:fldChar w:fldCharType="separate"/>
        </w:r>
        <w:r w:rsidR="002A3EEE">
          <w:rPr>
            <w:noProof/>
            <w:webHidden/>
          </w:rPr>
          <w:t>25</w:t>
        </w:r>
        <w:r w:rsidR="00A677BE">
          <w:rPr>
            <w:noProof/>
            <w:webHidden/>
          </w:rPr>
          <w:fldChar w:fldCharType="end"/>
        </w:r>
      </w:hyperlink>
    </w:p>
    <w:p w14:paraId="1E0FCE44" w14:textId="77777777" w:rsidR="00A677BE" w:rsidRDefault="006D2562">
      <w:pPr>
        <w:pStyle w:val="21"/>
        <w:rPr>
          <w:rFonts w:asciiTheme="minorHAnsi" w:hAnsiTheme="minorHAnsi" w:cstheme="minorBidi"/>
          <w:smallCaps w:val="0"/>
          <w:noProof/>
          <w:sz w:val="21"/>
          <w:szCs w:val="22"/>
        </w:rPr>
      </w:pPr>
      <w:hyperlink w:anchor="_Toc500516237" w:history="1">
        <w:r w:rsidR="00A677BE" w:rsidRPr="00372DB2">
          <w:rPr>
            <w:rStyle w:val="af7"/>
            <w:noProof/>
          </w:rPr>
          <w:t>3.3</w:t>
        </w:r>
        <w:r w:rsidR="00A677BE" w:rsidRPr="00372DB2">
          <w:rPr>
            <w:rStyle w:val="af7"/>
            <w:rFonts w:hint="eastAsia"/>
            <w:noProof/>
          </w:rPr>
          <w:t xml:space="preserve"> </w:t>
        </w:r>
        <w:r w:rsidR="00A677BE" w:rsidRPr="00372DB2">
          <w:rPr>
            <w:rStyle w:val="af7"/>
            <w:rFonts w:hint="eastAsia"/>
            <w:noProof/>
          </w:rPr>
          <w:t>国内台创园案例</w:t>
        </w:r>
        <w:r w:rsidR="00A677BE">
          <w:rPr>
            <w:noProof/>
            <w:webHidden/>
          </w:rPr>
          <w:tab/>
        </w:r>
        <w:r w:rsidR="00A677BE">
          <w:rPr>
            <w:noProof/>
            <w:webHidden/>
          </w:rPr>
          <w:fldChar w:fldCharType="begin"/>
        </w:r>
        <w:r w:rsidR="00A677BE">
          <w:rPr>
            <w:noProof/>
            <w:webHidden/>
          </w:rPr>
          <w:instrText xml:space="preserve"> PAGEREF _Toc500516237 \h </w:instrText>
        </w:r>
        <w:r w:rsidR="00A677BE">
          <w:rPr>
            <w:noProof/>
            <w:webHidden/>
          </w:rPr>
        </w:r>
        <w:r w:rsidR="00A677BE">
          <w:rPr>
            <w:noProof/>
            <w:webHidden/>
          </w:rPr>
          <w:fldChar w:fldCharType="separate"/>
        </w:r>
        <w:r w:rsidR="002A3EEE">
          <w:rPr>
            <w:noProof/>
            <w:webHidden/>
          </w:rPr>
          <w:t>27</w:t>
        </w:r>
        <w:r w:rsidR="00A677BE">
          <w:rPr>
            <w:noProof/>
            <w:webHidden/>
          </w:rPr>
          <w:fldChar w:fldCharType="end"/>
        </w:r>
      </w:hyperlink>
    </w:p>
    <w:p w14:paraId="5F68C0C5" w14:textId="77777777" w:rsidR="00A677BE" w:rsidRDefault="006D2562">
      <w:pPr>
        <w:pStyle w:val="21"/>
        <w:rPr>
          <w:rFonts w:asciiTheme="minorHAnsi" w:hAnsiTheme="minorHAnsi" w:cstheme="minorBidi"/>
          <w:smallCaps w:val="0"/>
          <w:noProof/>
          <w:sz w:val="21"/>
          <w:szCs w:val="22"/>
        </w:rPr>
      </w:pPr>
      <w:hyperlink w:anchor="_Toc500516238" w:history="1">
        <w:r w:rsidR="00A677BE" w:rsidRPr="00372DB2">
          <w:rPr>
            <w:rStyle w:val="af7"/>
            <w:noProof/>
          </w:rPr>
          <w:t>3.4</w:t>
        </w:r>
        <w:r w:rsidR="00A677BE" w:rsidRPr="00372DB2">
          <w:rPr>
            <w:rStyle w:val="af7"/>
            <w:rFonts w:hint="eastAsia"/>
            <w:noProof/>
          </w:rPr>
          <w:t xml:space="preserve"> </w:t>
        </w:r>
        <w:r w:rsidR="00A677BE" w:rsidRPr="00372DB2">
          <w:rPr>
            <w:rStyle w:val="af7"/>
            <w:rFonts w:hint="eastAsia"/>
            <w:noProof/>
          </w:rPr>
          <w:t>启示与借鉴</w:t>
        </w:r>
        <w:r w:rsidR="00A677BE">
          <w:rPr>
            <w:noProof/>
            <w:webHidden/>
          </w:rPr>
          <w:tab/>
        </w:r>
        <w:r w:rsidR="00A677BE">
          <w:rPr>
            <w:noProof/>
            <w:webHidden/>
          </w:rPr>
          <w:fldChar w:fldCharType="begin"/>
        </w:r>
        <w:r w:rsidR="00A677BE">
          <w:rPr>
            <w:noProof/>
            <w:webHidden/>
          </w:rPr>
          <w:instrText xml:space="preserve"> PAGEREF _Toc500516238 \h </w:instrText>
        </w:r>
        <w:r w:rsidR="00A677BE">
          <w:rPr>
            <w:noProof/>
            <w:webHidden/>
          </w:rPr>
        </w:r>
        <w:r w:rsidR="00A677BE">
          <w:rPr>
            <w:noProof/>
            <w:webHidden/>
          </w:rPr>
          <w:fldChar w:fldCharType="separate"/>
        </w:r>
        <w:r w:rsidR="002A3EEE">
          <w:rPr>
            <w:noProof/>
            <w:webHidden/>
          </w:rPr>
          <w:t>35</w:t>
        </w:r>
        <w:r w:rsidR="00A677BE">
          <w:rPr>
            <w:noProof/>
            <w:webHidden/>
          </w:rPr>
          <w:fldChar w:fldCharType="end"/>
        </w:r>
      </w:hyperlink>
    </w:p>
    <w:p w14:paraId="50B83D00" w14:textId="77777777" w:rsidR="00A677BE" w:rsidRDefault="006D2562">
      <w:pPr>
        <w:pStyle w:val="10"/>
        <w:rPr>
          <w:rFonts w:asciiTheme="minorHAnsi" w:hAnsiTheme="minorHAnsi" w:cstheme="minorBidi"/>
          <w:b w:val="0"/>
          <w:bCs w:val="0"/>
          <w:caps w:val="0"/>
          <w:noProof/>
          <w:sz w:val="21"/>
          <w:szCs w:val="22"/>
        </w:rPr>
      </w:pPr>
      <w:hyperlink w:anchor="_Toc500516239" w:history="1">
        <w:r w:rsidR="00A677BE" w:rsidRPr="00372DB2">
          <w:rPr>
            <w:rStyle w:val="af7"/>
            <w:rFonts w:hint="eastAsia"/>
            <w:noProof/>
          </w:rPr>
          <w:t>第</w:t>
        </w:r>
        <w:r w:rsidR="00A677BE" w:rsidRPr="00372DB2">
          <w:rPr>
            <w:rStyle w:val="af7"/>
            <w:rFonts w:hint="eastAsia"/>
            <w:noProof/>
          </w:rPr>
          <w:t>4</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指导思想、目标与布局</w:t>
        </w:r>
        <w:r w:rsidR="00A677BE">
          <w:rPr>
            <w:noProof/>
            <w:webHidden/>
          </w:rPr>
          <w:tab/>
        </w:r>
        <w:r w:rsidR="00A677BE">
          <w:rPr>
            <w:noProof/>
            <w:webHidden/>
          </w:rPr>
          <w:fldChar w:fldCharType="begin"/>
        </w:r>
        <w:r w:rsidR="00A677BE">
          <w:rPr>
            <w:noProof/>
            <w:webHidden/>
          </w:rPr>
          <w:instrText xml:space="preserve"> PAGEREF _Toc500516239 \h </w:instrText>
        </w:r>
        <w:r w:rsidR="00A677BE">
          <w:rPr>
            <w:noProof/>
            <w:webHidden/>
          </w:rPr>
        </w:r>
        <w:r w:rsidR="00A677BE">
          <w:rPr>
            <w:noProof/>
            <w:webHidden/>
          </w:rPr>
          <w:fldChar w:fldCharType="separate"/>
        </w:r>
        <w:r w:rsidR="002A3EEE">
          <w:rPr>
            <w:noProof/>
            <w:webHidden/>
          </w:rPr>
          <w:t>38</w:t>
        </w:r>
        <w:r w:rsidR="00A677BE">
          <w:rPr>
            <w:noProof/>
            <w:webHidden/>
          </w:rPr>
          <w:fldChar w:fldCharType="end"/>
        </w:r>
      </w:hyperlink>
    </w:p>
    <w:p w14:paraId="4709175F" w14:textId="77777777" w:rsidR="00A677BE" w:rsidRDefault="006D2562">
      <w:pPr>
        <w:pStyle w:val="21"/>
        <w:rPr>
          <w:rFonts w:asciiTheme="minorHAnsi" w:hAnsiTheme="minorHAnsi" w:cstheme="minorBidi"/>
          <w:smallCaps w:val="0"/>
          <w:noProof/>
          <w:sz w:val="21"/>
          <w:szCs w:val="22"/>
        </w:rPr>
      </w:pPr>
      <w:hyperlink w:anchor="_Toc500516240" w:history="1">
        <w:r w:rsidR="00A677BE" w:rsidRPr="00372DB2">
          <w:rPr>
            <w:rStyle w:val="af7"/>
            <w:noProof/>
          </w:rPr>
          <w:t>4.1</w:t>
        </w:r>
        <w:r w:rsidR="00A677BE" w:rsidRPr="00372DB2">
          <w:rPr>
            <w:rStyle w:val="af7"/>
            <w:rFonts w:hint="eastAsia"/>
            <w:noProof/>
          </w:rPr>
          <w:t xml:space="preserve"> </w:t>
        </w:r>
        <w:r w:rsidR="00A677BE" w:rsidRPr="00372DB2">
          <w:rPr>
            <w:rStyle w:val="af7"/>
            <w:rFonts w:hint="eastAsia"/>
            <w:noProof/>
          </w:rPr>
          <w:t>指导思想</w:t>
        </w:r>
        <w:r w:rsidR="00A677BE">
          <w:rPr>
            <w:noProof/>
            <w:webHidden/>
          </w:rPr>
          <w:tab/>
        </w:r>
        <w:r w:rsidR="00A677BE">
          <w:rPr>
            <w:noProof/>
            <w:webHidden/>
          </w:rPr>
          <w:fldChar w:fldCharType="begin"/>
        </w:r>
        <w:r w:rsidR="00A677BE">
          <w:rPr>
            <w:noProof/>
            <w:webHidden/>
          </w:rPr>
          <w:instrText xml:space="preserve"> PAGEREF _Toc500516240 \h </w:instrText>
        </w:r>
        <w:r w:rsidR="00A677BE">
          <w:rPr>
            <w:noProof/>
            <w:webHidden/>
          </w:rPr>
        </w:r>
        <w:r w:rsidR="00A677BE">
          <w:rPr>
            <w:noProof/>
            <w:webHidden/>
          </w:rPr>
          <w:fldChar w:fldCharType="separate"/>
        </w:r>
        <w:r w:rsidR="002A3EEE">
          <w:rPr>
            <w:noProof/>
            <w:webHidden/>
          </w:rPr>
          <w:t>38</w:t>
        </w:r>
        <w:r w:rsidR="00A677BE">
          <w:rPr>
            <w:noProof/>
            <w:webHidden/>
          </w:rPr>
          <w:fldChar w:fldCharType="end"/>
        </w:r>
      </w:hyperlink>
    </w:p>
    <w:p w14:paraId="42D26058" w14:textId="77777777" w:rsidR="00A677BE" w:rsidRDefault="006D2562">
      <w:pPr>
        <w:pStyle w:val="21"/>
        <w:rPr>
          <w:rFonts w:asciiTheme="minorHAnsi" w:hAnsiTheme="minorHAnsi" w:cstheme="minorBidi"/>
          <w:smallCaps w:val="0"/>
          <w:noProof/>
          <w:sz w:val="21"/>
          <w:szCs w:val="22"/>
        </w:rPr>
      </w:pPr>
      <w:hyperlink w:anchor="_Toc500516241" w:history="1">
        <w:r w:rsidR="00A677BE" w:rsidRPr="00372DB2">
          <w:rPr>
            <w:rStyle w:val="af7"/>
            <w:noProof/>
          </w:rPr>
          <w:t>4.2</w:t>
        </w:r>
        <w:r w:rsidR="00A677BE" w:rsidRPr="00372DB2">
          <w:rPr>
            <w:rStyle w:val="af7"/>
            <w:rFonts w:hint="eastAsia"/>
            <w:noProof/>
          </w:rPr>
          <w:t xml:space="preserve"> </w:t>
        </w:r>
        <w:r w:rsidR="00A677BE" w:rsidRPr="00372DB2">
          <w:rPr>
            <w:rStyle w:val="af7"/>
            <w:rFonts w:hint="eastAsia"/>
            <w:noProof/>
          </w:rPr>
          <w:t>基本原则</w:t>
        </w:r>
        <w:r w:rsidR="00A677BE">
          <w:rPr>
            <w:noProof/>
            <w:webHidden/>
          </w:rPr>
          <w:tab/>
        </w:r>
        <w:r w:rsidR="00A677BE">
          <w:rPr>
            <w:noProof/>
            <w:webHidden/>
          </w:rPr>
          <w:fldChar w:fldCharType="begin"/>
        </w:r>
        <w:r w:rsidR="00A677BE">
          <w:rPr>
            <w:noProof/>
            <w:webHidden/>
          </w:rPr>
          <w:instrText xml:space="preserve"> PAGEREF _Toc500516241 \h </w:instrText>
        </w:r>
        <w:r w:rsidR="00A677BE">
          <w:rPr>
            <w:noProof/>
            <w:webHidden/>
          </w:rPr>
        </w:r>
        <w:r w:rsidR="00A677BE">
          <w:rPr>
            <w:noProof/>
            <w:webHidden/>
          </w:rPr>
          <w:fldChar w:fldCharType="separate"/>
        </w:r>
        <w:r w:rsidR="002A3EEE">
          <w:rPr>
            <w:noProof/>
            <w:webHidden/>
          </w:rPr>
          <w:t>38</w:t>
        </w:r>
        <w:r w:rsidR="00A677BE">
          <w:rPr>
            <w:noProof/>
            <w:webHidden/>
          </w:rPr>
          <w:fldChar w:fldCharType="end"/>
        </w:r>
      </w:hyperlink>
    </w:p>
    <w:p w14:paraId="1BC6D8BA" w14:textId="77777777" w:rsidR="00A677BE" w:rsidRDefault="006D2562">
      <w:pPr>
        <w:pStyle w:val="21"/>
        <w:rPr>
          <w:rFonts w:asciiTheme="minorHAnsi" w:hAnsiTheme="minorHAnsi" w:cstheme="minorBidi"/>
          <w:smallCaps w:val="0"/>
          <w:noProof/>
          <w:sz w:val="21"/>
          <w:szCs w:val="22"/>
        </w:rPr>
      </w:pPr>
      <w:hyperlink w:anchor="_Toc500516242" w:history="1">
        <w:r w:rsidR="00A677BE" w:rsidRPr="00372DB2">
          <w:rPr>
            <w:rStyle w:val="af7"/>
            <w:noProof/>
          </w:rPr>
          <w:t>4.3</w:t>
        </w:r>
        <w:r w:rsidR="00A677BE" w:rsidRPr="00372DB2">
          <w:rPr>
            <w:rStyle w:val="af7"/>
            <w:rFonts w:hint="eastAsia"/>
            <w:noProof/>
          </w:rPr>
          <w:t xml:space="preserve"> </w:t>
        </w:r>
        <w:r w:rsidR="00A677BE" w:rsidRPr="00372DB2">
          <w:rPr>
            <w:rStyle w:val="af7"/>
            <w:rFonts w:hint="eastAsia"/>
            <w:noProof/>
          </w:rPr>
          <w:t>建设目标</w:t>
        </w:r>
        <w:r w:rsidR="00A677BE">
          <w:rPr>
            <w:noProof/>
            <w:webHidden/>
          </w:rPr>
          <w:tab/>
        </w:r>
        <w:r w:rsidR="00A677BE">
          <w:rPr>
            <w:noProof/>
            <w:webHidden/>
          </w:rPr>
          <w:fldChar w:fldCharType="begin"/>
        </w:r>
        <w:r w:rsidR="00A677BE">
          <w:rPr>
            <w:noProof/>
            <w:webHidden/>
          </w:rPr>
          <w:instrText xml:space="preserve"> PAGEREF _Toc500516242 \h </w:instrText>
        </w:r>
        <w:r w:rsidR="00A677BE">
          <w:rPr>
            <w:noProof/>
            <w:webHidden/>
          </w:rPr>
        </w:r>
        <w:r w:rsidR="00A677BE">
          <w:rPr>
            <w:noProof/>
            <w:webHidden/>
          </w:rPr>
          <w:fldChar w:fldCharType="separate"/>
        </w:r>
        <w:r w:rsidR="002A3EEE">
          <w:rPr>
            <w:noProof/>
            <w:webHidden/>
          </w:rPr>
          <w:t>39</w:t>
        </w:r>
        <w:r w:rsidR="00A677BE">
          <w:rPr>
            <w:noProof/>
            <w:webHidden/>
          </w:rPr>
          <w:fldChar w:fldCharType="end"/>
        </w:r>
      </w:hyperlink>
    </w:p>
    <w:p w14:paraId="3675195C" w14:textId="77777777" w:rsidR="00A677BE" w:rsidRDefault="006D2562">
      <w:pPr>
        <w:pStyle w:val="21"/>
        <w:rPr>
          <w:rFonts w:asciiTheme="minorHAnsi" w:hAnsiTheme="minorHAnsi" w:cstheme="minorBidi"/>
          <w:smallCaps w:val="0"/>
          <w:noProof/>
          <w:sz w:val="21"/>
          <w:szCs w:val="22"/>
        </w:rPr>
      </w:pPr>
      <w:hyperlink w:anchor="_Toc500516243" w:history="1">
        <w:r w:rsidR="00A677BE" w:rsidRPr="00372DB2">
          <w:rPr>
            <w:rStyle w:val="af7"/>
            <w:noProof/>
          </w:rPr>
          <w:t>4.4</w:t>
        </w:r>
        <w:r w:rsidR="00A677BE" w:rsidRPr="00372DB2">
          <w:rPr>
            <w:rStyle w:val="af7"/>
            <w:rFonts w:hint="eastAsia"/>
            <w:noProof/>
          </w:rPr>
          <w:t xml:space="preserve"> </w:t>
        </w:r>
        <w:r w:rsidR="00A677BE" w:rsidRPr="00372DB2">
          <w:rPr>
            <w:rStyle w:val="af7"/>
            <w:rFonts w:hint="eastAsia"/>
            <w:noProof/>
          </w:rPr>
          <w:t>空间布局</w:t>
        </w:r>
        <w:r w:rsidR="00A677BE">
          <w:rPr>
            <w:noProof/>
            <w:webHidden/>
          </w:rPr>
          <w:tab/>
        </w:r>
        <w:r w:rsidR="00A677BE">
          <w:rPr>
            <w:noProof/>
            <w:webHidden/>
          </w:rPr>
          <w:fldChar w:fldCharType="begin"/>
        </w:r>
        <w:r w:rsidR="00A677BE">
          <w:rPr>
            <w:noProof/>
            <w:webHidden/>
          </w:rPr>
          <w:instrText xml:space="preserve"> PAGEREF _Toc500516243 \h </w:instrText>
        </w:r>
        <w:r w:rsidR="00A677BE">
          <w:rPr>
            <w:noProof/>
            <w:webHidden/>
          </w:rPr>
        </w:r>
        <w:r w:rsidR="00A677BE">
          <w:rPr>
            <w:noProof/>
            <w:webHidden/>
          </w:rPr>
          <w:fldChar w:fldCharType="separate"/>
        </w:r>
        <w:r w:rsidR="002A3EEE">
          <w:rPr>
            <w:noProof/>
            <w:webHidden/>
          </w:rPr>
          <w:t>40</w:t>
        </w:r>
        <w:r w:rsidR="00A677BE">
          <w:rPr>
            <w:noProof/>
            <w:webHidden/>
          </w:rPr>
          <w:fldChar w:fldCharType="end"/>
        </w:r>
      </w:hyperlink>
    </w:p>
    <w:p w14:paraId="455AA454" w14:textId="77777777" w:rsidR="00A677BE" w:rsidRDefault="006D2562">
      <w:pPr>
        <w:pStyle w:val="21"/>
        <w:rPr>
          <w:rFonts w:asciiTheme="minorHAnsi" w:hAnsiTheme="minorHAnsi" w:cstheme="minorBidi"/>
          <w:smallCaps w:val="0"/>
          <w:noProof/>
          <w:sz w:val="21"/>
          <w:szCs w:val="22"/>
        </w:rPr>
      </w:pPr>
      <w:hyperlink w:anchor="_Toc500516244" w:history="1">
        <w:r w:rsidR="00A677BE" w:rsidRPr="00372DB2">
          <w:rPr>
            <w:rStyle w:val="af7"/>
            <w:noProof/>
          </w:rPr>
          <w:t>4.5</w:t>
        </w:r>
        <w:r w:rsidR="00A677BE" w:rsidRPr="00372DB2">
          <w:rPr>
            <w:rStyle w:val="af7"/>
            <w:rFonts w:hint="eastAsia"/>
            <w:noProof/>
          </w:rPr>
          <w:t xml:space="preserve"> </w:t>
        </w:r>
        <w:r w:rsidR="00A677BE" w:rsidRPr="00372DB2">
          <w:rPr>
            <w:rStyle w:val="af7"/>
            <w:rFonts w:hint="eastAsia"/>
            <w:noProof/>
          </w:rPr>
          <w:t>实施路径</w:t>
        </w:r>
        <w:r w:rsidR="00A677BE">
          <w:rPr>
            <w:noProof/>
            <w:webHidden/>
          </w:rPr>
          <w:tab/>
        </w:r>
        <w:r w:rsidR="00A677BE">
          <w:rPr>
            <w:noProof/>
            <w:webHidden/>
          </w:rPr>
          <w:fldChar w:fldCharType="begin"/>
        </w:r>
        <w:r w:rsidR="00A677BE">
          <w:rPr>
            <w:noProof/>
            <w:webHidden/>
          </w:rPr>
          <w:instrText xml:space="preserve"> PAGEREF _Toc500516244 \h </w:instrText>
        </w:r>
        <w:r w:rsidR="00A677BE">
          <w:rPr>
            <w:noProof/>
            <w:webHidden/>
          </w:rPr>
        </w:r>
        <w:r w:rsidR="00A677BE">
          <w:rPr>
            <w:noProof/>
            <w:webHidden/>
          </w:rPr>
          <w:fldChar w:fldCharType="separate"/>
        </w:r>
        <w:r w:rsidR="002A3EEE">
          <w:rPr>
            <w:noProof/>
            <w:webHidden/>
          </w:rPr>
          <w:t>42</w:t>
        </w:r>
        <w:r w:rsidR="00A677BE">
          <w:rPr>
            <w:noProof/>
            <w:webHidden/>
          </w:rPr>
          <w:fldChar w:fldCharType="end"/>
        </w:r>
      </w:hyperlink>
    </w:p>
    <w:p w14:paraId="415F166A" w14:textId="77777777" w:rsidR="00A677BE" w:rsidRDefault="006D2562">
      <w:pPr>
        <w:pStyle w:val="10"/>
        <w:rPr>
          <w:rFonts w:asciiTheme="minorHAnsi" w:hAnsiTheme="minorHAnsi" w:cstheme="minorBidi"/>
          <w:b w:val="0"/>
          <w:bCs w:val="0"/>
          <w:caps w:val="0"/>
          <w:noProof/>
          <w:sz w:val="21"/>
          <w:szCs w:val="22"/>
        </w:rPr>
      </w:pPr>
      <w:hyperlink w:anchor="_Toc500516245" w:history="1">
        <w:r w:rsidR="00A677BE" w:rsidRPr="00372DB2">
          <w:rPr>
            <w:rStyle w:val="af7"/>
            <w:rFonts w:hint="eastAsia"/>
            <w:noProof/>
          </w:rPr>
          <w:t>第</w:t>
        </w:r>
        <w:r w:rsidR="00A677BE" w:rsidRPr="00372DB2">
          <w:rPr>
            <w:rStyle w:val="af7"/>
            <w:rFonts w:hint="eastAsia"/>
            <w:noProof/>
          </w:rPr>
          <w:t>5</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主要工作与重点项目</w:t>
        </w:r>
        <w:r w:rsidR="00A677BE">
          <w:rPr>
            <w:noProof/>
            <w:webHidden/>
          </w:rPr>
          <w:tab/>
        </w:r>
        <w:r w:rsidR="00A677BE">
          <w:rPr>
            <w:noProof/>
            <w:webHidden/>
          </w:rPr>
          <w:fldChar w:fldCharType="begin"/>
        </w:r>
        <w:r w:rsidR="00A677BE">
          <w:rPr>
            <w:noProof/>
            <w:webHidden/>
          </w:rPr>
          <w:instrText xml:space="preserve"> PAGEREF _Toc500516245 \h </w:instrText>
        </w:r>
        <w:r w:rsidR="00A677BE">
          <w:rPr>
            <w:noProof/>
            <w:webHidden/>
          </w:rPr>
        </w:r>
        <w:r w:rsidR="00A677BE">
          <w:rPr>
            <w:noProof/>
            <w:webHidden/>
          </w:rPr>
          <w:fldChar w:fldCharType="separate"/>
        </w:r>
        <w:r w:rsidR="002A3EEE">
          <w:rPr>
            <w:noProof/>
            <w:webHidden/>
          </w:rPr>
          <w:t>44</w:t>
        </w:r>
        <w:r w:rsidR="00A677BE">
          <w:rPr>
            <w:noProof/>
            <w:webHidden/>
          </w:rPr>
          <w:fldChar w:fldCharType="end"/>
        </w:r>
      </w:hyperlink>
    </w:p>
    <w:p w14:paraId="77EBA98F" w14:textId="77777777" w:rsidR="00A677BE" w:rsidRDefault="006D2562">
      <w:pPr>
        <w:pStyle w:val="21"/>
        <w:rPr>
          <w:rFonts w:asciiTheme="minorHAnsi" w:hAnsiTheme="minorHAnsi" w:cstheme="minorBidi"/>
          <w:smallCaps w:val="0"/>
          <w:noProof/>
          <w:sz w:val="21"/>
          <w:szCs w:val="22"/>
        </w:rPr>
      </w:pPr>
      <w:hyperlink w:anchor="_Toc500516246" w:history="1">
        <w:r w:rsidR="00A677BE" w:rsidRPr="00372DB2">
          <w:rPr>
            <w:rStyle w:val="af7"/>
            <w:noProof/>
          </w:rPr>
          <w:t>5.1</w:t>
        </w:r>
        <w:r w:rsidR="00A677BE" w:rsidRPr="00372DB2">
          <w:rPr>
            <w:rStyle w:val="af7"/>
            <w:rFonts w:hint="eastAsia"/>
            <w:noProof/>
          </w:rPr>
          <w:t xml:space="preserve"> </w:t>
        </w:r>
        <w:r w:rsidR="00A677BE" w:rsidRPr="00372DB2">
          <w:rPr>
            <w:rStyle w:val="af7"/>
            <w:rFonts w:hint="eastAsia"/>
            <w:noProof/>
          </w:rPr>
          <w:t>基础设施建设规划</w:t>
        </w:r>
        <w:r w:rsidR="00A677BE">
          <w:rPr>
            <w:noProof/>
            <w:webHidden/>
          </w:rPr>
          <w:tab/>
        </w:r>
        <w:r w:rsidR="00A677BE">
          <w:rPr>
            <w:noProof/>
            <w:webHidden/>
          </w:rPr>
          <w:fldChar w:fldCharType="begin"/>
        </w:r>
        <w:r w:rsidR="00A677BE">
          <w:rPr>
            <w:noProof/>
            <w:webHidden/>
          </w:rPr>
          <w:instrText xml:space="preserve"> PAGEREF _Toc500516246 \h </w:instrText>
        </w:r>
        <w:r w:rsidR="00A677BE">
          <w:rPr>
            <w:noProof/>
            <w:webHidden/>
          </w:rPr>
        </w:r>
        <w:r w:rsidR="00A677BE">
          <w:rPr>
            <w:noProof/>
            <w:webHidden/>
          </w:rPr>
          <w:fldChar w:fldCharType="separate"/>
        </w:r>
        <w:r w:rsidR="002A3EEE">
          <w:rPr>
            <w:noProof/>
            <w:webHidden/>
          </w:rPr>
          <w:t>44</w:t>
        </w:r>
        <w:r w:rsidR="00A677BE">
          <w:rPr>
            <w:noProof/>
            <w:webHidden/>
          </w:rPr>
          <w:fldChar w:fldCharType="end"/>
        </w:r>
      </w:hyperlink>
    </w:p>
    <w:p w14:paraId="26D4D6FA" w14:textId="77777777" w:rsidR="00A677BE" w:rsidRDefault="006D2562">
      <w:pPr>
        <w:pStyle w:val="21"/>
        <w:rPr>
          <w:rFonts w:asciiTheme="minorHAnsi" w:hAnsiTheme="minorHAnsi" w:cstheme="minorBidi"/>
          <w:smallCaps w:val="0"/>
          <w:noProof/>
          <w:sz w:val="21"/>
          <w:szCs w:val="22"/>
        </w:rPr>
      </w:pPr>
      <w:hyperlink w:anchor="_Toc500516247" w:history="1">
        <w:r w:rsidR="00A677BE" w:rsidRPr="00372DB2">
          <w:rPr>
            <w:rStyle w:val="af7"/>
            <w:noProof/>
          </w:rPr>
          <w:t>5.2</w:t>
        </w:r>
        <w:r w:rsidR="00A677BE" w:rsidRPr="00372DB2">
          <w:rPr>
            <w:rStyle w:val="af7"/>
            <w:rFonts w:hint="eastAsia"/>
            <w:noProof/>
          </w:rPr>
          <w:t xml:space="preserve"> </w:t>
        </w:r>
        <w:r w:rsidR="00A677BE" w:rsidRPr="00372DB2">
          <w:rPr>
            <w:rStyle w:val="af7"/>
            <w:rFonts w:hint="eastAsia"/>
            <w:noProof/>
          </w:rPr>
          <w:t>重点产业发展规划</w:t>
        </w:r>
        <w:r w:rsidR="00A677BE">
          <w:rPr>
            <w:noProof/>
            <w:webHidden/>
          </w:rPr>
          <w:tab/>
        </w:r>
        <w:r w:rsidR="00A677BE">
          <w:rPr>
            <w:noProof/>
            <w:webHidden/>
          </w:rPr>
          <w:fldChar w:fldCharType="begin"/>
        </w:r>
        <w:r w:rsidR="00A677BE">
          <w:rPr>
            <w:noProof/>
            <w:webHidden/>
          </w:rPr>
          <w:instrText xml:space="preserve"> PAGEREF _Toc500516247 \h </w:instrText>
        </w:r>
        <w:r w:rsidR="00A677BE">
          <w:rPr>
            <w:noProof/>
            <w:webHidden/>
          </w:rPr>
        </w:r>
        <w:r w:rsidR="00A677BE">
          <w:rPr>
            <w:noProof/>
            <w:webHidden/>
          </w:rPr>
          <w:fldChar w:fldCharType="separate"/>
        </w:r>
        <w:r w:rsidR="002A3EEE">
          <w:rPr>
            <w:noProof/>
            <w:webHidden/>
          </w:rPr>
          <w:t>46</w:t>
        </w:r>
        <w:r w:rsidR="00A677BE">
          <w:rPr>
            <w:noProof/>
            <w:webHidden/>
          </w:rPr>
          <w:fldChar w:fldCharType="end"/>
        </w:r>
      </w:hyperlink>
    </w:p>
    <w:p w14:paraId="4E47EA65" w14:textId="77777777" w:rsidR="00A677BE" w:rsidRDefault="006D2562">
      <w:pPr>
        <w:pStyle w:val="21"/>
        <w:rPr>
          <w:rFonts w:asciiTheme="minorHAnsi" w:hAnsiTheme="minorHAnsi" w:cstheme="minorBidi"/>
          <w:smallCaps w:val="0"/>
          <w:noProof/>
          <w:sz w:val="21"/>
          <w:szCs w:val="22"/>
        </w:rPr>
      </w:pPr>
      <w:hyperlink w:anchor="_Toc500516248" w:history="1">
        <w:r w:rsidR="00A677BE" w:rsidRPr="00372DB2">
          <w:rPr>
            <w:rStyle w:val="af7"/>
            <w:noProof/>
          </w:rPr>
          <w:t>5.3</w:t>
        </w:r>
        <w:r w:rsidR="00A677BE" w:rsidRPr="00372DB2">
          <w:rPr>
            <w:rStyle w:val="af7"/>
            <w:rFonts w:hint="eastAsia"/>
            <w:noProof/>
          </w:rPr>
          <w:t xml:space="preserve"> </w:t>
        </w:r>
        <w:r w:rsidR="00A677BE" w:rsidRPr="00372DB2">
          <w:rPr>
            <w:rStyle w:val="af7"/>
            <w:rFonts w:hint="eastAsia"/>
            <w:noProof/>
          </w:rPr>
          <w:t>对台交流合作规划</w:t>
        </w:r>
        <w:r w:rsidR="00A677BE">
          <w:rPr>
            <w:noProof/>
            <w:webHidden/>
          </w:rPr>
          <w:tab/>
        </w:r>
        <w:r w:rsidR="00A677BE">
          <w:rPr>
            <w:noProof/>
            <w:webHidden/>
          </w:rPr>
          <w:fldChar w:fldCharType="begin"/>
        </w:r>
        <w:r w:rsidR="00A677BE">
          <w:rPr>
            <w:noProof/>
            <w:webHidden/>
          </w:rPr>
          <w:instrText xml:space="preserve"> PAGEREF _Toc500516248 \h </w:instrText>
        </w:r>
        <w:r w:rsidR="00A677BE">
          <w:rPr>
            <w:noProof/>
            <w:webHidden/>
          </w:rPr>
        </w:r>
        <w:r w:rsidR="00A677BE">
          <w:rPr>
            <w:noProof/>
            <w:webHidden/>
          </w:rPr>
          <w:fldChar w:fldCharType="separate"/>
        </w:r>
        <w:r w:rsidR="002A3EEE">
          <w:rPr>
            <w:noProof/>
            <w:webHidden/>
          </w:rPr>
          <w:t>49</w:t>
        </w:r>
        <w:r w:rsidR="00A677BE">
          <w:rPr>
            <w:noProof/>
            <w:webHidden/>
          </w:rPr>
          <w:fldChar w:fldCharType="end"/>
        </w:r>
      </w:hyperlink>
    </w:p>
    <w:p w14:paraId="37F7F9A9" w14:textId="77777777" w:rsidR="00A677BE" w:rsidRDefault="006D2562">
      <w:pPr>
        <w:pStyle w:val="21"/>
        <w:rPr>
          <w:rFonts w:asciiTheme="minorHAnsi" w:hAnsiTheme="minorHAnsi" w:cstheme="minorBidi"/>
          <w:smallCaps w:val="0"/>
          <w:noProof/>
          <w:sz w:val="21"/>
          <w:szCs w:val="22"/>
        </w:rPr>
      </w:pPr>
      <w:hyperlink w:anchor="_Toc500516249" w:history="1">
        <w:r w:rsidR="00A677BE" w:rsidRPr="00372DB2">
          <w:rPr>
            <w:rStyle w:val="af7"/>
            <w:noProof/>
          </w:rPr>
          <w:t>5.4</w:t>
        </w:r>
        <w:r w:rsidR="00A677BE" w:rsidRPr="00372DB2">
          <w:rPr>
            <w:rStyle w:val="af7"/>
            <w:rFonts w:hint="eastAsia"/>
            <w:noProof/>
          </w:rPr>
          <w:t xml:space="preserve"> </w:t>
        </w:r>
        <w:r w:rsidR="00A677BE" w:rsidRPr="00372DB2">
          <w:rPr>
            <w:rStyle w:val="af7"/>
            <w:rFonts w:hint="eastAsia"/>
            <w:noProof/>
          </w:rPr>
          <w:t>机制体制建设规划</w:t>
        </w:r>
        <w:r w:rsidR="00A677BE">
          <w:rPr>
            <w:noProof/>
            <w:webHidden/>
          </w:rPr>
          <w:tab/>
        </w:r>
        <w:r w:rsidR="00A677BE">
          <w:rPr>
            <w:noProof/>
            <w:webHidden/>
          </w:rPr>
          <w:fldChar w:fldCharType="begin"/>
        </w:r>
        <w:r w:rsidR="00A677BE">
          <w:rPr>
            <w:noProof/>
            <w:webHidden/>
          </w:rPr>
          <w:instrText xml:space="preserve"> PAGEREF _Toc500516249 \h </w:instrText>
        </w:r>
        <w:r w:rsidR="00A677BE">
          <w:rPr>
            <w:noProof/>
            <w:webHidden/>
          </w:rPr>
        </w:r>
        <w:r w:rsidR="00A677BE">
          <w:rPr>
            <w:noProof/>
            <w:webHidden/>
          </w:rPr>
          <w:fldChar w:fldCharType="separate"/>
        </w:r>
        <w:r w:rsidR="002A3EEE">
          <w:rPr>
            <w:noProof/>
            <w:webHidden/>
          </w:rPr>
          <w:t>52</w:t>
        </w:r>
        <w:r w:rsidR="00A677BE">
          <w:rPr>
            <w:noProof/>
            <w:webHidden/>
          </w:rPr>
          <w:fldChar w:fldCharType="end"/>
        </w:r>
      </w:hyperlink>
    </w:p>
    <w:p w14:paraId="3F31A17C" w14:textId="77777777" w:rsidR="00A677BE" w:rsidRDefault="006D2562">
      <w:pPr>
        <w:pStyle w:val="21"/>
        <w:rPr>
          <w:rFonts w:asciiTheme="minorHAnsi" w:hAnsiTheme="minorHAnsi" w:cstheme="minorBidi"/>
          <w:smallCaps w:val="0"/>
          <w:noProof/>
          <w:sz w:val="21"/>
          <w:szCs w:val="22"/>
        </w:rPr>
      </w:pPr>
      <w:hyperlink w:anchor="_Toc500516250" w:history="1">
        <w:r w:rsidR="00A677BE" w:rsidRPr="00372DB2">
          <w:rPr>
            <w:rStyle w:val="af7"/>
            <w:noProof/>
          </w:rPr>
          <w:t>5.5</w:t>
        </w:r>
        <w:r w:rsidR="00A677BE" w:rsidRPr="00372DB2">
          <w:rPr>
            <w:rStyle w:val="af7"/>
            <w:rFonts w:hint="eastAsia"/>
            <w:noProof/>
          </w:rPr>
          <w:t xml:space="preserve"> </w:t>
        </w:r>
        <w:r w:rsidR="00A677BE" w:rsidRPr="00372DB2">
          <w:rPr>
            <w:rStyle w:val="af7"/>
            <w:rFonts w:hint="eastAsia"/>
            <w:noProof/>
          </w:rPr>
          <w:t>重点项目布局</w:t>
        </w:r>
        <w:r w:rsidR="00A677BE">
          <w:rPr>
            <w:noProof/>
            <w:webHidden/>
          </w:rPr>
          <w:tab/>
        </w:r>
        <w:r w:rsidR="00A677BE">
          <w:rPr>
            <w:noProof/>
            <w:webHidden/>
          </w:rPr>
          <w:fldChar w:fldCharType="begin"/>
        </w:r>
        <w:r w:rsidR="00A677BE">
          <w:rPr>
            <w:noProof/>
            <w:webHidden/>
          </w:rPr>
          <w:instrText xml:space="preserve"> PAGEREF _Toc500516250 \h </w:instrText>
        </w:r>
        <w:r w:rsidR="00A677BE">
          <w:rPr>
            <w:noProof/>
            <w:webHidden/>
          </w:rPr>
        </w:r>
        <w:r w:rsidR="00A677BE">
          <w:rPr>
            <w:noProof/>
            <w:webHidden/>
          </w:rPr>
          <w:fldChar w:fldCharType="separate"/>
        </w:r>
        <w:r w:rsidR="002A3EEE">
          <w:rPr>
            <w:noProof/>
            <w:webHidden/>
          </w:rPr>
          <w:t>56</w:t>
        </w:r>
        <w:r w:rsidR="00A677BE">
          <w:rPr>
            <w:noProof/>
            <w:webHidden/>
          </w:rPr>
          <w:fldChar w:fldCharType="end"/>
        </w:r>
      </w:hyperlink>
    </w:p>
    <w:p w14:paraId="6E0CEAC2" w14:textId="77777777" w:rsidR="00A677BE" w:rsidRDefault="006D2562">
      <w:pPr>
        <w:pStyle w:val="10"/>
        <w:rPr>
          <w:rFonts w:asciiTheme="minorHAnsi" w:hAnsiTheme="minorHAnsi" w:cstheme="minorBidi"/>
          <w:b w:val="0"/>
          <w:bCs w:val="0"/>
          <w:caps w:val="0"/>
          <w:noProof/>
          <w:sz w:val="21"/>
          <w:szCs w:val="22"/>
        </w:rPr>
      </w:pPr>
      <w:hyperlink w:anchor="_Toc500516251" w:history="1">
        <w:r w:rsidR="00A677BE" w:rsidRPr="00372DB2">
          <w:rPr>
            <w:rStyle w:val="af7"/>
            <w:rFonts w:hint="eastAsia"/>
            <w:noProof/>
          </w:rPr>
          <w:t>第</w:t>
        </w:r>
        <w:r w:rsidR="00A677BE" w:rsidRPr="00372DB2">
          <w:rPr>
            <w:rStyle w:val="af7"/>
            <w:rFonts w:hint="eastAsia"/>
            <w:noProof/>
          </w:rPr>
          <w:t>6</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组织实施保障措施</w:t>
        </w:r>
        <w:r w:rsidR="00A677BE">
          <w:rPr>
            <w:noProof/>
            <w:webHidden/>
          </w:rPr>
          <w:tab/>
        </w:r>
        <w:r w:rsidR="00A677BE">
          <w:rPr>
            <w:noProof/>
            <w:webHidden/>
          </w:rPr>
          <w:fldChar w:fldCharType="begin"/>
        </w:r>
        <w:r w:rsidR="00A677BE">
          <w:rPr>
            <w:noProof/>
            <w:webHidden/>
          </w:rPr>
          <w:instrText xml:space="preserve"> PAGEREF _Toc500516251 \h </w:instrText>
        </w:r>
        <w:r w:rsidR="00A677BE">
          <w:rPr>
            <w:noProof/>
            <w:webHidden/>
          </w:rPr>
        </w:r>
        <w:r w:rsidR="00A677BE">
          <w:rPr>
            <w:noProof/>
            <w:webHidden/>
          </w:rPr>
          <w:fldChar w:fldCharType="separate"/>
        </w:r>
        <w:r w:rsidR="002A3EEE">
          <w:rPr>
            <w:noProof/>
            <w:webHidden/>
          </w:rPr>
          <w:t>58</w:t>
        </w:r>
        <w:r w:rsidR="00A677BE">
          <w:rPr>
            <w:noProof/>
            <w:webHidden/>
          </w:rPr>
          <w:fldChar w:fldCharType="end"/>
        </w:r>
      </w:hyperlink>
    </w:p>
    <w:p w14:paraId="00971715" w14:textId="77777777" w:rsidR="00A677BE" w:rsidRDefault="006D2562">
      <w:pPr>
        <w:pStyle w:val="21"/>
        <w:rPr>
          <w:rFonts w:asciiTheme="minorHAnsi" w:hAnsiTheme="minorHAnsi" w:cstheme="minorBidi"/>
          <w:smallCaps w:val="0"/>
          <w:noProof/>
          <w:sz w:val="21"/>
          <w:szCs w:val="22"/>
        </w:rPr>
      </w:pPr>
      <w:hyperlink w:anchor="_Toc500516252" w:history="1">
        <w:r w:rsidR="00A677BE" w:rsidRPr="00372DB2">
          <w:rPr>
            <w:rStyle w:val="af7"/>
            <w:noProof/>
          </w:rPr>
          <w:t>6.1</w:t>
        </w:r>
        <w:r w:rsidR="00A677BE" w:rsidRPr="00372DB2">
          <w:rPr>
            <w:rStyle w:val="af7"/>
            <w:rFonts w:hint="eastAsia"/>
            <w:noProof/>
          </w:rPr>
          <w:t xml:space="preserve"> </w:t>
        </w:r>
        <w:r w:rsidR="00A677BE" w:rsidRPr="00372DB2">
          <w:rPr>
            <w:rStyle w:val="af7"/>
            <w:rFonts w:hint="eastAsia"/>
            <w:noProof/>
          </w:rPr>
          <w:t>加强组织领导</w:t>
        </w:r>
        <w:r w:rsidR="00A677BE">
          <w:rPr>
            <w:noProof/>
            <w:webHidden/>
          </w:rPr>
          <w:tab/>
        </w:r>
        <w:r w:rsidR="00A677BE">
          <w:rPr>
            <w:noProof/>
            <w:webHidden/>
          </w:rPr>
          <w:fldChar w:fldCharType="begin"/>
        </w:r>
        <w:r w:rsidR="00A677BE">
          <w:rPr>
            <w:noProof/>
            <w:webHidden/>
          </w:rPr>
          <w:instrText xml:space="preserve"> PAGEREF _Toc500516252 \h </w:instrText>
        </w:r>
        <w:r w:rsidR="00A677BE">
          <w:rPr>
            <w:noProof/>
            <w:webHidden/>
          </w:rPr>
        </w:r>
        <w:r w:rsidR="00A677BE">
          <w:rPr>
            <w:noProof/>
            <w:webHidden/>
          </w:rPr>
          <w:fldChar w:fldCharType="separate"/>
        </w:r>
        <w:r w:rsidR="002A3EEE">
          <w:rPr>
            <w:noProof/>
            <w:webHidden/>
          </w:rPr>
          <w:t>58</w:t>
        </w:r>
        <w:r w:rsidR="00A677BE">
          <w:rPr>
            <w:noProof/>
            <w:webHidden/>
          </w:rPr>
          <w:fldChar w:fldCharType="end"/>
        </w:r>
      </w:hyperlink>
    </w:p>
    <w:p w14:paraId="3F5D24D2" w14:textId="77777777" w:rsidR="00A677BE" w:rsidRDefault="006D2562">
      <w:pPr>
        <w:pStyle w:val="21"/>
        <w:rPr>
          <w:rFonts w:asciiTheme="minorHAnsi" w:hAnsiTheme="minorHAnsi" w:cstheme="minorBidi"/>
          <w:smallCaps w:val="0"/>
          <w:noProof/>
          <w:sz w:val="21"/>
          <w:szCs w:val="22"/>
        </w:rPr>
      </w:pPr>
      <w:hyperlink w:anchor="_Toc500516253" w:history="1">
        <w:r w:rsidR="00A677BE" w:rsidRPr="00372DB2">
          <w:rPr>
            <w:rStyle w:val="af7"/>
            <w:noProof/>
          </w:rPr>
          <w:t>6.2</w:t>
        </w:r>
        <w:r w:rsidR="00A677BE" w:rsidRPr="00372DB2">
          <w:rPr>
            <w:rStyle w:val="af7"/>
            <w:rFonts w:hint="eastAsia"/>
            <w:noProof/>
          </w:rPr>
          <w:t xml:space="preserve"> </w:t>
        </w:r>
        <w:r w:rsidR="00A677BE" w:rsidRPr="00372DB2">
          <w:rPr>
            <w:rStyle w:val="af7"/>
            <w:rFonts w:hint="eastAsia"/>
            <w:noProof/>
          </w:rPr>
          <w:t>加强机构队伍</w:t>
        </w:r>
        <w:r w:rsidR="00A677BE">
          <w:rPr>
            <w:noProof/>
            <w:webHidden/>
          </w:rPr>
          <w:tab/>
        </w:r>
        <w:r w:rsidR="00A677BE">
          <w:rPr>
            <w:noProof/>
            <w:webHidden/>
          </w:rPr>
          <w:fldChar w:fldCharType="begin"/>
        </w:r>
        <w:r w:rsidR="00A677BE">
          <w:rPr>
            <w:noProof/>
            <w:webHidden/>
          </w:rPr>
          <w:instrText xml:space="preserve"> PAGEREF _Toc500516253 \h </w:instrText>
        </w:r>
        <w:r w:rsidR="00A677BE">
          <w:rPr>
            <w:noProof/>
            <w:webHidden/>
          </w:rPr>
        </w:r>
        <w:r w:rsidR="00A677BE">
          <w:rPr>
            <w:noProof/>
            <w:webHidden/>
          </w:rPr>
          <w:fldChar w:fldCharType="separate"/>
        </w:r>
        <w:r w:rsidR="002A3EEE">
          <w:rPr>
            <w:noProof/>
            <w:webHidden/>
          </w:rPr>
          <w:t>58</w:t>
        </w:r>
        <w:r w:rsidR="00A677BE">
          <w:rPr>
            <w:noProof/>
            <w:webHidden/>
          </w:rPr>
          <w:fldChar w:fldCharType="end"/>
        </w:r>
      </w:hyperlink>
    </w:p>
    <w:p w14:paraId="735A5BDC" w14:textId="77777777" w:rsidR="00A677BE" w:rsidRDefault="006D2562">
      <w:pPr>
        <w:pStyle w:val="21"/>
        <w:rPr>
          <w:rFonts w:asciiTheme="minorHAnsi" w:hAnsiTheme="minorHAnsi" w:cstheme="minorBidi"/>
          <w:smallCaps w:val="0"/>
          <w:noProof/>
          <w:sz w:val="21"/>
          <w:szCs w:val="22"/>
        </w:rPr>
      </w:pPr>
      <w:hyperlink w:anchor="_Toc500516254" w:history="1">
        <w:r w:rsidR="00A677BE" w:rsidRPr="00372DB2">
          <w:rPr>
            <w:rStyle w:val="af7"/>
            <w:noProof/>
          </w:rPr>
          <w:t>6.3</w:t>
        </w:r>
        <w:r w:rsidR="00A677BE" w:rsidRPr="00372DB2">
          <w:rPr>
            <w:rStyle w:val="af7"/>
            <w:rFonts w:hint="eastAsia"/>
            <w:noProof/>
          </w:rPr>
          <w:t xml:space="preserve"> </w:t>
        </w:r>
        <w:r w:rsidR="00A677BE" w:rsidRPr="00372DB2">
          <w:rPr>
            <w:rStyle w:val="af7"/>
            <w:rFonts w:hint="eastAsia"/>
            <w:noProof/>
          </w:rPr>
          <w:t>加强要素保障</w:t>
        </w:r>
        <w:r w:rsidR="00A677BE">
          <w:rPr>
            <w:noProof/>
            <w:webHidden/>
          </w:rPr>
          <w:tab/>
        </w:r>
        <w:r w:rsidR="00A677BE">
          <w:rPr>
            <w:noProof/>
            <w:webHidden/>
          </w:rPr>
          <w:fldChar w:fldCharType="begin"/>
        </w:r>
        <w:r w:rsidR="00A677BE">
          <w:rPr>
            <w:noProof/>
            <w:webHidden/>
          </w:rPr>
          <w:instrText xml:space="preserve"> PAGEREF _Toc500516254 \h </w:instrText>
        </w:r>
        <w:r w:rsidR="00A677BE">
          <w:rPr>
            <w:noProof/>
            <w:webHidden/>
          </w:rPr>
        </w:r>
        <w:r w:rsidR="00A677BE">
          <w:rPr>
            <w:noProof/>
            <w:webHidden/>
          </w:rPr>
          <w:fldChar w:fldCharType="separate"/>
        </w:r>
        <w:r w:rsidR="002A3EEE">
          <w:rPr>
            <w:noProof/>
            <w:webHidden/>
          </w:rPr>
          <w:t>58</w:t>
        </w:r>
        <w:r w:rsidR="00A677BE">
          <w:rPr>
            <w:noProof/>
            <w:webHidden/>
          </w:rPr>
          <w:fldChar w:fldCharType="end"/>
        </w:r>
      </w:hyperlink>
    </w:p>
    <w:p w14:paraId="6C830ED7" w14:textId="77777777" w:rsidR="00A677BE" w:rsidRDefault="006D2562">
      <w:pPr>
        <w:pStyle w:val="21"/>
        <w:rPr>
          <w:rFonts w:asciiTheme="minorHAnsi" w:hAnsiTheme="minorHAnsi" w:cstheme="minorBidi"/>
          <w:smallCaps w:val="0"/>
          <w:noProof/>
          <w:sz w:val="21"/>
          <w:szCs w:val="22"/>
        </w:rPr>
      </w:pPr>
      <w:hyperlink w:anchor="_Toc500516255" w:history="1">
        <w:r w:rsidR="00A677BE" w:rsidRPr="00372DB2">
          <w:rPr>
            <w:rStyle w:val="af7"/>
            <w:noProof/>
          </w:rPr>
          <w:t>6.4</w:t>
        </w:r>
        <w:r w:rsidR="00A677BE" w:rsidRPr="00372DB2">
          <w:rPr>
            <w:rStyle w:val="af7"/>
            <w:rFonts w:hint="eastAsia"/>
            <w:noProof/>
          </w:rPr>
          <w:t xml:space="preserve"> </w:t>
        </w:r>
        <w:r w:rsidR="00A677BE" w:rsidRPr="00372DB2">
          <w:rPr>
            <w:rStyle w:val="af7"/>
            <w:rFonts w:hint="eastAsia"/>
            <w:noProof/>
          </w:rPr>
          <w:t>加强综合服务</w:t>
        </w:r>
        <w:r w:rsidR="00A677BE">
          <w:rPr>
            <w:noProof/>
            <w:webHidden/>
          </w:rPr>
          <w:tab/>
        </w:r>
        <w:r w:rsidR="00A677BE">
          <w:rPr>
            <w:noProof/>
            <w:webHidden/>
          </w:rPr>
          <w:fldChar w:fldCharType="begin"/>
        </w:r>
        <w:r w:rsidR="00A677BE">
          <w:rPr>
            <w:noProof/>
            <w:webHidden/>
          </w:rPr>
          <w:instrText xml:space="preserve"> PAGEREF _Toc500516255 \h </w:instrText>
        </w:r>
        <w:r w:rsidR="00A677BE">
          <w:rPr>
            <w:noProof/>
            <w:webHidden/>
          </w:rPr>
        </w:r>
        <w:r w:rsidR="00A677BE">
          <w:rPr>
            <w:noProof/>
            <w:webHidden/>
          </w:rPr>
          <w:fldChar w:fldCharType="separate"/>
        </w:r>
        <w:r w:rsidR="002A3EEE">
          <w:rPr>
            <w:noProof/>
            <w:webHidden/>
          </w:rPr>
          <w:t>59</w:t>
        </w:r>
        <w:r w:rsidR="00A677BE">
          <w:rPr>
            <w:noProof/>
            <w:webHidden/>
          </w:rPr>
          <w:fldChar w:fldCharType="end"/>
        </w:r>
      </w:hyperlink>
    </w:p>
    <w:p w14:paraId="7ADD3B1F" w14:textId="77777777" w:rsidR="00A677BE" w:rsidRDefault="006D2562">
      <w:pPr>
        <w:pStyle w:val="21"/>
        <w:rPr>
          <w:rFonts w:asciiTheme="minorHAnsi" w:hAnsiTheme="minorHAnsi" w:cstheme="minorBidi"/>
          <w:smallCaps w:val="0"/>
          <w:noProof/>
          <w:sz w:val="21"/>
          <w:szCs w:val="22"/>
        </w:rPr>
      </w:pPr>
      <w:hyperlink w:anchor="_Toc500516256" w:history="1">
        <w:r w:rsidR="00A677BE" w:rsidRPr="00372DB2">
          <w:rPr>
            <w:rStyle w:val="af7"/>
            <w:noProof/>
          </w:rPr>
          <w:t>6.5</w:t>
        </w:r>
        <w:r w:rsidR="00A677BE" w:rsidRPr="00372DB2">
          <w:rPr>
            <w:rStyle w:val="af7"/>
            <w:rFonts w:hint="eastAsia"/>
            <w:noProof/>
          </w:rPr>
          <w:t xml:space="preserve"> </w:t>
        </w:r>
        <w:r w:rsidR="00A677BE" w:rsidRPr="00372DB2">
          <w:rPr>
            <w:rStyle w:val="af7"/>
            <w:rFonts w:hint="eastAsia"/>
            <w:noProof/>
          </w:rPr>
          <w:t>统筹资金安排</w:t>
        </w:r>
        <w:r w:rsidR="00A677BE">
          <w:rPr>
            <w:noProof/>
            <w:webHidden/>
          </w:rPr>
          <w:tab/>
        </w:r>
        <w:r w:rsidR="00A677BE">
          <w:rPr>
            <w:noProof/>
            <w:webHidden/>
          </w:rPr>
          <w:fldChar w:fldCharType="begin"/>
        </w:r>
        <w:r w:rsidR="00A677BE">
          <w:rPr>
            <w:noProof/>
            <w:webHidden/>
          </w:rPr>
          <w:instrText xml:space="preserve"> PAGEREF _Toc500516256 \h </w:instrText>
        </w:r>
        <w:r w:rsidR="00A677BE">
          <w:rPr>
            <w:noProof/>
            <w:webHidden/>
          </w:rPr>
        </w:r>
        <w:r w:rsidR="00A677BE">
          <w:rPr>
            <w:noProof/>
            <w:webHidden/>
          </w:rPr>
          <w:fldChar w:fldCharType="separate"/>
        </w:r>
        <w:r w:rsidR="002A3EEE">
          <w:rPr>
            <w:noProof/>
            <w:webHidden/>
          </w:rPr>
          <w:t>59</w:t>
        </w:r>
        <w:r w:rsidR="00A677BE">
          <w:rPr>
            <w:noProof/>
            <w:webHidden/>
          </w:rPr>
          <w:fldChar w:fldCharType="end"/>
        </w:r>
      </w:hyperlink>
    </w:p>
    <w:p w14:paraId="14321F8E" w14:textId="77777777" w:rsidR="00A677BE" w:rsidRDefault="006D2562">
      <w:pPr>
        <w:pStyle w:val="21"/>
        <w:rPr>
          <w:rFonts w:asciiTheme="minorHAnsi" w:hAnsiTheme="minorHAnsi" w:cstheme="minorBidi"/>
          <w:smallCaps w:val="0"/>
          <w:noProof/>
          <w:sz w:val="21"/>
          <w:szCs w:val="22"/>
        </w:rPr>
      </w:pPr>
      <w:hyperlink w:anchor="_Toc500516257" w:history="1">
        <w:r w:rsidR="00A677BE" w:rsidRPr="00372DB2">
          <w:rPr>
            <w:rStyle w:val="af7"/>
            <w:noProof/>
          </w:rPr>
          <w:t>6.6</w:t>
        </w:r>
        <w:r w:rsidR="00A677BE" w:rsidRPr="00372DB2">
          <w:rPr>
            <w:rStyle w:val="af7"/>
            <w:rFonts w:hint="eastAsia"/>
            <w:noProof/>
          </w:rPr>
          <w:t xml:space="preserve"> </w:t>
        </w:r>
        <w:r w:rsidR="00A677BE" w:rsidRPr="00372DB2">
          <w:rPr>
            <w:rStyle w:val="af7"/>
            <w:rFonts w:hint="eastAsia"/>
            <w:noProof/>
          </w:rPr>
          <w:t>加强人才队伍</w:t>
        </w:r>
        <w:r w:rsidR="00A677BE">
          <w:rPr>
            <w:noProof/>
            <w:webHidden/>
          </w:rPr>
          <w:tab/>
        </w:r>
        <w:r w:rsidR="00A677BE">
          <w:rPr>
            <w:noProof/>
            <w:webHidden/>
          </w:rPr>
          <w:fldChar w:fldCharType="begin"/>
        </w:r>
        <w:r w:rsidR="00A677BE">
          <w:rPr>
            <w:noProof/>
            <w:webHidden/>
          </w:rPr>
          <w:instrText xml:space="preserve"> PAGEREF _Toc500516257 \h </w:instrText>
        </w:r>
        <w:r w:rsidR="00A677BE">
          <w:rPr>
            <w:noProof/>
            <w:webHidden/>
          </w:rPr>
        </w:r>
        <w:r w:rsidR="00A677BE">
          <w:rPr>
            <w:noProof/>
            <w:webHidden/>
          </w:rPr>
          <w:fldChar w:fldCharType="separate"/>
        </w:r>
        <w:r w:rsidR="002A3EEE">
          <w:rPr>
            <w:noProof/>
            <w:webHidden/>
          </w:rPr>
          <w:t>59</w:t>
        </w:r>
        <w:r w:rsidR="00A677BE">
          <w:rPr>
            <w:noProof/>
            <w:webHidden/>
          </w:rPr>
          <w:fldChar w:fldCharType="end"/>
        </w:r>
      </w:hyperlink>
    </w:p>
    <w:p w14:paraId="61F157D6" w14:textId="77777777" w:rsidR="00A677BE" w:rsidRDefault="006D2562">
      <w:pPr>
        <w:pStyle w:val="21"/>
        <w:rPr>
          <w:rFonts w:asciiTheme="minorHAnsi" w:hAnsiTheme="minorHAnsi" w:cstheme="minorBidi"/>
          <w:smallCaps w:val="0"/>
          <w:noProof/>
          <w:sz w:val="21"/>
          <w:szCs w:val="22"/>
        </w:rPr>
      </w:pPr>
      <w:hyperlink w:anchor="_Toc500516258" w:history="1">
        <w:r w:rsidR="00A677BE" w:rsidRPr="00372DB2">
          <w:rPr>
            <w:rStyle w:val="af7"/>
            <w:noProof/>
          </w:rPr>
          <w:t>6.7</w:t>
        </w:r>
        <w:r w:rsidR="00A677BE" w:rsidRPr="00372DB2">
          <w:rPr>
            <w:rStyle w:val="af7"/>
            <w:rFonts w:hint="eastAsia"/>
            <w:noProof/>
          </w:rPr>
          <w:t xml:space="preserve"> </w:t>
        </w:r>
        <w:r w:rsidR="00A677BE" w:rsidRPr="00372DB2">
          <w:rPr>
            <w:rStyle w:val="af7"/>
            <w:rFonts w:hint="eastAsia"/>
            <w:noProof/>
          </w:rPr>
          <w:t>建设专家智库</w:t>
        </w:r>
        <w:r w:rsidR="00A677BE">
          <w:rPr>
            <w:noProof/>
            <w:webHidden/>
          </w:rPr>
          <w:tab/>
        </w:r>
        <w:r w:rsidR="00A677BE">
          <w:rPr>
            <w:noProof/>
            <w:webHidden/>
          </w:rPr>
          <w:fldChar w:fldCharType="begin"/>
        </w:r>
        <w:r w:rsidR="00A677BE">
          <w:rPr>
            <w:noProof/>
            <w:webHidden/>
          </w:rPr>
          <w:instrText xml:space="preserve"> PAGEREF _Toc500516258 \h </w:instrText>
        </w:r>
        <w:r w:rsidR="00A677BE">
          <w:rPr>
            <w:noProof/>
            <w:webHidden/>
          </w:rPr>
        </w:r>
        <w:r w:rsidR="00A677BE">
          <w:rPr>
            <w:noProof/>
            <w:webHidden/>
          </w:rPr>
          <w:fldChar w:fldCharType="separate"/>
        </w:r>
        <w:r w:rsidR="002A3EEE">
          <w:rPr>
            <w:noProof/>
            <w:webHidden/>
          </w:rPr>
          <w:t>60</w:t>
        </w:r>
        <w:r w:rsidR="00A677BE">
          <w:rPr>
            <w:noProof/>
            <w:webHidden/>
          </w:rPr>
          <w:fldChar w:fldCharType="end"/>
        </w:r>
      </w:hyperlink>
    </w:p>
    <w:p w14:paraId="02C39100" w14:textId="77777777" w:rsidR="00A677BE" w:rsidRDefault="006D2562">
      <w:pPr>
        <w:pStyle w:val="21"/>
        <w:rPr>
          <w:rFonts w:asciiTheme="minorHAnsi" w:hAnsiTheme="minorHAnsi" w:cstheme="minorBidi"/>
          <w:smallCaps w:val="0"/>
          <w:noProof/>
          <w:sz w:val="21"/>
          <w:szCs w:val="22"/>
        </w:rPr>
      </w:pPr>
      <w:hyperlink w:anchor="_Toc500516259" w:history="1">
        <w:r w:rsidR="00A677BE" w:rsidRPr="00372DB2">
          <w:rPr>
            <w:rStyle w:val="af7"/>
            <w:noProof/>
          </w:rPr>
          <w:t>6.8</w:t>
        </w:r>
        <w:r w:rsidR="00A677BE" w:rsidRPr="00372DB2">
          <w:rPr>
            <w:rStyle w:val="af7"/>
            <w:rFonts w:hint="eastAsia"/>
            <w:noProof/>
          </w:rPr>
          <w:t xml:space="preserve"> </w:t>
        </w:r>
        <w:r w:rsidR="00A677BE" w:rsidRPr="00372DB2">
          <w:rPr>
            <w:rStyle w:val="af7"/>
            <w:rFonts w:hint="eastAsia"/>
            <w:noProof/>
          </w:rPr>
          <w:t>加强环境保护</w:t>
        </w:r>
        <w:r w:rsidR="00A677BE">
          <w:rPr>
            <w:noProof/>
            <w:webHidden/>
          </w:rPr>
          <w:tab/>
        </w:r>
        <w:r w:rsidR="00A677BE">
          <w:rPr>
            <w:noProof/>
            <w:webHidden/>
          </w:rPr>
          <w:fldChar w:fldCharType="begin"/>
        </w:r>
        <w:r w:rsidR="00A677BE">
          <w:rPr>
            <w:noProof/>
            <w:webHidden/>
          </w:rPr>
          <w:instrText xml:space="preserve"> PAGEREF _Toc500516259 \h </w:instrText>
        </w:r>
        <w:r w:rsidR="00A677BE">
          <w:rPr>
            <w:noProof/>
            <w:webHidden/>
          </w:rPr>
        </w:r>
        <w:r w:rsidR="00A677BE">
          <w:rPr>
            <w:noProof/>
            <w:webHidden/>
          </w:rPr>
          <w:fldChar w:fldCharType="separate"/>
        </w:r>
        <w:r w:rsidR="002A3EEE">
          <w:rPr>
            <w:noProof/>
            <w:webHidden/>
          </w:rPr>
          <w:t>60</w:t>
        </w:r>
        <w:r w:rsidR="00A677BE">
          <w:rPr>
            <w:noProof/>
            <w:webHidden/>
          </w:rPr>
          <w:fldChar w:fldCharType="end"/>
        </w:r>
      </w:hyperlink>
    </w:p>
    <w:p w14:paraId="239E61D4" w14:textId="1F317CDB" w:rsidR="00A677BE" w:rsidRDefault="006D2562">
      <w:pPr>
        <w:pStyle w:val="10"/>
        <w:rPr>
          <w:rFonts w:asciiTheme="minorHAnsi" w:hAnsiTheme="minorHAnsi" w:cstheme="minorBidi"/>
          <w:b w:val="0"/>
          <w:bCs w:val="0"/>
          <w:caps w:val="0"/>
          <w:noProof/>
          <w:sz w:val="21"/>
          <w:szCs w:val="22"/>
        </w:rPr>
      </w:pPr>
      <w:hyperlink w:anchor="_Toc500516260" w:history="1">
        <w:r w:rsidR="00A677BE" w:rsidRPr="00372DB2">
          <w:rPr>
            <w:rStyle w:val="af7"/>
            <w:rFonts w:hint="eastAsia"/>
            <w:noProof/>
          </w:rPr>
          <w:t>第</w:t>
        </w:r>
        <w:r w:rsidR="00A677BE" w:rsidRPr="00372DB2">
          <w:rPr>
            <w:rStyle w:val="af7"/>
            <w:rFonts w:hint="eastAsia"/>
            <w:noProof/>
          </w:rPr>
          <w:t>7</w:t>
        </w:r>
        <w:r w:rsidR="00A677BE" w:rsidRPr="00372DB2">
          <w:rPr>
            <w:rStyle w:val="af7"/>
            <w:rFonts w:hint="eastAsia"/>
            <w:noProof/>
          </w:rPr>
          <w:t>章</w:t>
        </w:r>
        <w:r w:rsidR="00A677BE" w:rsidRPr="00372DB2">
          <w:rPr>
            <w:rStyle w:val="af7"/>
            <w:rFonts w:hint="eastAsia"/>
            <w:noProof/>
          </w:rPr>
          <w:t xml:space="preserve"> </w:t>
        </w:r>
        <w:r w:rsidR="00A677BE" w:rsidRPr="00372DB2">
          <w:rPr>
            <w:rStyle w:val="af7"/>
            <w:rFonts w:hint="eastAsia"/>
            <w:noProof/>
          </w:rPr>
          <w:t>投资估算与效益分析</w:t>
        </w:r>
        <w:r w:rsidR="00A677BE">
          <w:rPr>
            <w:noProof/>
            <w:webHidden/>
          </w:rPr>
          <w:tab/>
        </w:r>
        <w:r w:rsidR="00A677BE">
          <w:rPr>
            <w:noProof/>
            <w:webHidden/>
          </w:rPr>
          <w:fldChar w:fldCharType="begin"/>
        </w:r>
        <w:r w:rsidR="00A677BE">
          <w:rPr>
            <w:noProof/>
            <w:webHidden/>
          </w:rPr>
          <w:instrText xml:space="preserve"> PAGEREF _Toc500516260 \h </w:instrText>
        </w:r>
        <w:r w:rsidR="00A677BE">
          <w:rPr>
            <w:noProof/>
            <w:webHidden/>
          </w:rPr>
        </w:r>
        <w:r w:rsidR="00A677BE">
          <w:rPr>
            <w:noProof/>
            <w:webHidden/>
          </w:rPr>
          <w:fldChar w:fldCharType="separate"/>
        </w:r>
        <w:r w:rsidR="002A3EEE">
          <w:rPr>
            <w:noProof/>
            <w:webHidden/>
          </w:rPr>
          <w:t>61</w:t>
        </w:r>
        <w:r w:rsidR="00A677BE">
          <w:rPr>
            <w:noProof/>
            <w:webHidden/>
          </w:rPr>
          <w:fldChar w:fldCharType="end"/>
        </w:r>
      </w:hyperlink>
    </w:p>
    <w:p w14:paraId="0E1BB7AC" w14:textId="488FA6FD" w:rsidR="00A677BE" w:rsidRDefault="006D2562">
      <w:pPr>
        <w:pStyle w:val="21"/>
        <w:rPr>
          <w:rFonts w:asciiTheme="minorHAnsi" w:hAnsiTheme="minorHAnsi" w:cstheme="minorBidi"/>
          <w:smallCaps w:val="0"/>
          <w:noProof/>
          <w:sz w:val="21"/>
          <w:szCs w:val="22"/>
        </w:rPr>
      </w:pPr>
      <w:hyperlink w:anchor="_Toc500516261" w:history="1">
        <w:r w:rsidR="00A677BE" w:rsidRPr="00372DB2">
          <w:rPr>
            <w:rStyle w:val="af7"/>
            <w:noProof/>
          </w:rPr>
          <w:t>7.1</w:t>
        </w:r>
        <w:r w:rsidR="00A677BE" w:rsidRPr="00372DB2">
          <w:rPr>
            <w:rStyle w:val="af7"/>
            <w:rFonts w:hint="eastAsia"/>
            <w:noProof/>
          </w:rPr>
          <w:t xml:space="preserve"> </w:t>
        </w:r>
        <w:r w:rsidR="00A677BE" w:rsidRPr="00372DB2">
          <w:rPr>
            <w:rStyle w:val="af7"/>
            <w:rFonts w:hint="eastAsia"/>
            <w:noProof/>
          </w:rPr>
          <w:t>投资估算</w:t>
        </w:r>
        <w:r w:rsidR="00A677BE">
          <w:rPr>
            <w:noProof/>
            <w:webHidden/>
          </w:rPr>
          <w:tab/>
        </w:r>
        <w:r w:rsidR="00A677BE">
          <w:rPr>
            <w:noProof/>
            <w:webHidden/>
          </w:rPr>
          <w:fldChar w:fldCharType="begin"/>
        </w:r>
        <w:r w:rsidR="00A677BE">
          <w:rPr>
            <w:noProof/>
            <w:webHidden/>
          </w:rPr>
          <w:instrText xml:space="preserve"> PAGEREF _Toc500516261 \h </w:instrText>
        </w:r>
        <w:r w:rsidR="00A677BE">
          <w:rPr>
            <w:noProof/>
            <w:webHidden/>
          </w:rPr>
        </w:r>
        <w:r w:rsidR="00A677BE">
          <w:rPr>
            <w:noProof/>
            <w:webHidden/>
          </w:rPr>
          <w:fldChar w:fldCharType="separate"/>
        </w:r>
        <w:r w:rsidR="002A3EEE">
          <w:rPr>
            <w:noProof/>
            <w:webHidden/>
          </w:rPr>
          <w:t>61</w:t>
        </w:r>
        <w:r w:rsidR="00A677BE">
          <w:rPr>
            <w:noProof/>
            <w:webHidden/>
          </w:rPr>
          <w:fldChar w:fldCharType="end"/>
        </w:r>
      </w:hyperlink>
    </w:p>
    <w:p w14:paraId="5861E7B2" w14:textId="4A06120C" w:rsidR="00A677BE" w:rsidRDefault="006D2562">
      <w:pPr>
        <w:pStyle w:val="21"/>
        <w:rPr>
          <w:rFonts w:asciiTheme="minorHAnsi" w:hAnsiTheme="minorHAnsi" w:cstheme="minorBidi"/>
          <w:smallCaps w:val="0"/>
          <w:noProof/>
          <w:sz w:val="21"/>
          <w:szCs w:val="22"/>
        </w:rPr>
      </w:pPr>
      <w:hyperlink w:anchor="_Toc500516262" w:history="1">
        <w:r w:rsidR="00A677BE" w:rsidRPr="00372DB2">
          <w:rPr>
            <w:rStyle w:val="af7"/>
            <w:noProof/>
          </w:rPr>
          <w:t>7.2</w:t>
        </w:r>
        <w:r w:rsidR="00A677BE" w:rsidRPr="00372DB2">
          <w:rPr>
            <w:rStyle w:val="af7"/>
            <w:rFonts w:hint="eastAsia"/>
            <w:noProof/>
          </w:rPr>
          <w:t xml:space="preserve"> </w:t>
        </w:r>
        <w:r w:rsidR="00A677BE" w:rsidRPr="00372DB2">
          <w:rPr>
            <w:rStyle w:val="af7"/>
            <w:rFonts w:hint="eastAsia"/>
            <w:noProof/>
          </w:rPr>
          <w:t>资金安排</w:t>
        </w:r>
        <w:r w:rsidR="00A677BE">
          <w:rPr>
            <w:noProof/>
            <w:webHidden/>
          </w:rPr>
          <w:tab/>
        </w:r>
        <w:r w:rsidR="00A677BE">
          <w:rPr>
            <w:noProof/>
            <w:webHidden/>
          </w:rPr>
          <w:fldChar w:fldCharType="begin"/>
        </w:r>
        <w:r w:rsidR="00A677BE">
          <w:rPr>
            <w:noProof/>
            <w:webHidden/>
          </w:rPr>
          <w:instrText xml:space="preserve"> PAGEREF _Toc500516262 \h </w:instrText>
        </w:r>
        <w:r w:rsidR="00A677BE">
          <w:rPr>
            <w:noProof/>
            <w:webHidden/>
          </w:rPr>
        </w:r>
        <w:r w:rsidR="00A677BE">
          <w:rPr>
            <w:noProof/>
            <w:webHidden/>
          </w:rPr>
          <w:fldChar w:fldCharType="separate"/>
        </w:r>
        <w:r w:rsidR="002A3EEE">
          <w:rPr>
            <w:noProof/>
            <w:webHidden/>
          </w:rPr>
          <w:t>61</w:t>
        </w:r>
        <w:r w:rsidR="00A677BE">
          <w:rPr>
            <w:noProof/>
            <w:webHidden/>
          </w:rPr>
          <w:fldChar w:fldCharType="end"/>
        </w:r>
      </w:hyperlink>
    </w:p>
    <w:p w14:paraId="3F0289EE" w14:textId="65EF43E7" w:rsidR="00A677BE" w:rsidRDefault="006D2562">
      <w:pPr>
        <w:pStyle w:val="21"/>
        <w:rPr>
          <w:rFonts w:asciiTheme="minorHAnsi" w:hAnsiTheme="minorHAnsi" w:cstheme="minorBidi"/>
          <w:smallCaps w:val="0"/>
          <w:noProof/>
          <w:sz w:val="21"/>
          <w:szCs w:val="22"/>
        </w:rPr>
      </w:pPr>
      <w:hyperlink w:anchor="_Toc500516263" w:history="1">
        <w:r w:rsidR="00A677BE" w:rsidRPr="00372DB2">
          <w:rPr>
            <w:rStyle w:val="af7"/>
            <w:noProof/>
          </w:rPr>
          <w:t>7.3</w:t>
        </w:r>
        <w:r w:rsidR="00A677BE" w:rsidRPr="00372DB2">
          <w:rPr>
            <w:rStyle w:val="af7"/>
            <w:rFonts w:hint="eastAsia"/>
            <w:noProof/>
          </w:rPr>
          <w:t xml:space="preserve"> </w:t>
        </w:r>
        <w:r w:rsidR="00A677BE" w:rsidRPr="00372DB2">
          <w:rPr>
            <w:rStyle w:val="af7"/>
            <w:rFonts w:hint="eastAsia"/>
            <w:noProof/>
          </w:rPr>
          <w:t>效益分析</w:t>
        </w:r>
        <w:r w:rsidR="00A677BE">
          <w:rPr>
            <w:noProof/>
            <w:webHidden/>
          </w:rPr>
          <w:tab/>
        </w:r>
        <w:r w:rsidR="00A677BE">
          <w:rPr>
            <w:noProof/>
            <w:webHidden/>
          </w:rPr>
          <w:fldChar w:fldCharType="begin"/>
        </w:r>
        <w:r w:rsidR="00A677BE">
          <w:rPr>
            <w:noProof/>
            <w:webHidden/>
          </w:rPr>
          <w:instrText xml:space="preserve"> PAGEREF _Toc500516263 \h </w:instrText>
        </w:r>
        <w:r w:rsidR="00A677BE">
          <w:rPr>
            <w:noProof/>
            <w:webHidden/>
          </w:rPr>
        </w:r>
        <w:r w:rsidR="00A677BE">
          <w:rPr>
            <w:noProof/>
            <w:webHidden/>
          </w:rPr>
          <w:fldChar w:fldCharType="separate"/>
        </w:r>
        <w:r w:rsidR="002A3EEE">
          <w:rPr>
            <w:noProof/>
            <w:webHidden/>
          </w:rPr>
          <w:t>62</w:t>
        </w:r>
        <w:r w:rsidR="00A677BE">
          <w:rPr>
            <w:noProof/>
            <w:webHidden/>
          </w:rPr>
          <w:fldChar w:fldCharType="end"/>
        </w:r>
      </w:hyperlink>
    </w:p>
    <w:p w14:paraId="66BE3D34" w14:textId="77777777" w:rsidR="00290754" w:rsidRDefault="00D40A23">
      <w:pPr>
        <w:spacing w:line="240" w:lineRule="auto"/>
        <w:ind w:firstLineChars="0" w:firstLine="0"/>
        <w:jc w:val="left"/>
        <w:rPr>
          <w:b/>
        </w:rPr>
      </w:pPr>
      <w:r>
        <w:rPr>
          <w:rFonts w:ascii="微软雅黑" w:eastAsia="微软雅黑" w:hAnsi="微软雅黑"/>
          <w:b/>
          <w:sz w:val="36"/>
        </w:rPr>
        <w:fldChar w:fldCharType="end"/>
      </w:r>
      <w:r>
        <w:rPr>
          <w:rFonts w:hint="eastAsia"/>
          <w:b/>
        </w:rPr>
        <w:t>附表</w:t>
      </w:r>
      <w:r>
        <w:rPr>
          <w:rFonts w:hint="eastAsia"/>
          <w:b/>
        </w:rPr>
        <w:t>1</w:t>
      </w:r>
      <w:r>
        <w:rPr>
          <w:b/>
        </w:rPr>
        <w:t xml:space="preserve">  </w:t>
      </w:r>
      <w:r>
        <w:rPr>
          <w:rFonts w:hint="eastAsia"/>
          <w:b/>
        </w:rPr>
        <w:t>推荐拜访的台农台商企业一览表</w:t>
      </w:r>
    </w:p>
    <w:p w14:paraId="2B3ECFAE" w14:textId="77777777" w:rsidR="00290754" w:rsidRDefault="00D40A23">
      <w:pPr>
        <w:spacing w:line="240" w:lineRule="auto"/>
        <w:ind w:firstLineChars="0" w:firstLine="0"/>
        <w:jc w:val="left"/>
        <w:rPr>
          <w:b/>
        </w:rPr>
        <w:sectPr w:rsidR="00290754">
          <w:footerReference w:type="default" r:id="rId16"/>
          <w:pgSz w:w="11906" w:h="16838"/>
          <w:pgMar w:top="1559" w:right="1797" w:bottom="1440" w:left="1797" w:header="284" w:footer="851" w:gutter="0"/>
          <w:pgNumType w:start="1"/>
          <w:cols w:space="720"/>
          <w:docGrid w:linePitch="435"/>
        </w:sectPr>
      </w:pPr>
      <w:r>
        <w:rPr>
          <w:rFonts w:hint="eastAsia"/>
          <w:b/>
        </w:rPr>
        <w:t>附表</w:t>
      </w:r>
      <w:r>
        <w:rPr>
          <w:b/>
        </w:rPr>
        <w:t xml:space="preserve">2  </w:t>
      </w:r>
      <w:r>
        <w:rPr>
          <w:rFonts w:hint="eastAsia"/>
          <w:b/>
        </w:rPr>
        <w:t>新津</w:t>
      </w:r>
      <w:r>
        <w:rPr>
          <w:b/>
        </w:rPr>
        <w:t>县台湾农民创业</w:t>
      </w:r>
      <w:proofErr w:type="gramStart"/>
      <w:r>
        <w:rPr>
          <w:rFonts w:hint="eastAsia"/>
          <w:b/>
        </w:rPr>
        <w:t>园</w:t>
      </w:r>
      <w:r>
        <w:rPr>
          <w:b/>
        </w:rPr>
        <w:t>重点</w:t>
      </w:r>
      <w:proofErr w:type="gramEnd"/>
      <w:r>
        <w:rPr>
          <w:b/>
        </w:rPr>
        <w:t>项目投资</w:t>
      </w:r>
      <w:r>
        <w:rPr>
          <w:rFonts w:hint="eastAsia"/>
          <w:b/>
        </w:rPr>
        <w:t>一览表</w:t>
      </w:r>
    </w:p>
    <w:p w14:paraId="23B20D3F" w14:textId="77777777" w:rsidR="00290754" w:rsidRDefault="00D40A23">
      <w:pPr>
        <w:pStyle w:val="1"/>
      </w:pPr>
      <w:bookmarkStart w:id="1" w:name="_Toc500516223"/>
      <w:bookmarkStart w:id="2" w:name="_Toc486863318"/>
      <w:r>
        <w:rPr>
          <w:rFonts w:hint="eastAsia"/>
        </w:rPr>
        <w:lastRenderedPageBreak/>
        <w:t>规划背景、机遇与挑战</w:t>
      </w:r>
      <w:bookmarkEnd w:id="1"/>
    </w:p>
    <w:p w14:paraId="00B2E4DC" w14:textId="77777777" w:rsidR="00290754" w:rsidRDefault="00D40A23">
      <w:pPr>
        <w:pStyle w:val="2"/>
      </w:pPr>
      <w:bookmarkStart w:id="3" w:name="_Toc500516224"/>
      <w:r>
        <w:rPr>
          <w:rFonts w:hint="eastAsia"/>
        </w:rPr>
        <w:t>规划背景</w:t>
      </w:r>
      <w:bookmarkEnd w:id="3"/>
    </w:p>
    <w:p w14:paraId="6A027D86" w14:textId="6A5EAFC2" w:rsidR="00290754" w:rsidRDefault="00D40A23">
      <w:r>
        <w:rPr>
          <w:rFonts w:hint="eastAsia"/>
        </w:rPr>
        <w:t>新津县素有“成都市南大门”之称，是成都市</w:t>
      </w:r>
      <w:r>
        <w:t>7</w:t>
      </w:r>
      <w:r>
        <w:t>个卫星城之一，</w:t>
      </w:r>
      <w:r>
        <w:rPr>
          <w:rFonts w:hint="eastAsia"/>
        </w:rPr>
        <w:t>国土面积</w:t>
      </w:r>
      <w:r>
        <w:rPr>
          <w:rFonts w:hint="eastAsia"/>
        </w:rPr>
        <w:t>330</w:t>
      </w:r>
      <w:r>
        <w:rPr>
          <w:rFonts w:hint="eastAsia"/>
        </w:rPr>
        <w:t>平方公里，常住人口</w:t>
      </w:r>
      <w:r>
        <w:rPr>
          <w:rFonts w:hint="eastAsia"/>
        </w:rPr>
        <w:t>38</w:t>
      </w:r>
      <w:r>
        <w:rPr>
          <w:rFonts w:hint="eastAsia"/>
        </w:rPr>
        <w:t>万</w:t>
      </w:r>
      <w:r>
        <w:t>。</w:t>
      </w:r>
      <w:r>
        <w:rPr>
          <w:rFonts w:hint="eastAsia"/>
        </w:rPr>
        <w:t>新津县是有名的“鱼米之乡”，属亚热带季风湿润性气候，无霜期长，雨量充沛，四季分明，适宜多种动植物生长。全域</w:t>
      </w:r>
      <w:r>
        <w:t>由</w:t>
      </w:r>
      <w:r>
        <w:t>7</w:t>
      </w:r>
      <w:r w:rsidR="00A4055B">
        <w:rPr>
          <w:rFonts w:hint="eastAsia"/>
        </w:rPr>
        <w:t>4.9</w:t>
      </w:r>
      <w:r>
        <w:t>%</w:t>
      </w:r>
      <w:r>
        <w:t>的平坝和</w:t>
      </w:r>
      <w:r w:rsidR="00A4055B">
        <w:rPr>
          <w:rFonts w:hint="eastAsia"/>
        </w:rPr>
        <w:t>8.5</w:t>
      </w:r>
      <w:r>
        <w:t>%</w:t>
      </w:r>
      <w:r>
        <w:t>的丘陵和</w:t>
      </w:r>
      <w:r>
        <w:t>9.3%</w:t>
      </w:r>
      <w:r>
        <w:t>的水面构成，地貌</w:t>
      </w:r>
      <w:r>
        <w:rPr>
          <w:rFonts w:hint="eastAsia"/>
        </w:rPr>
        <w:t>形态</w:t>
      </w:r>
      <w:r>
        <w:t>多样</w:t>
      </w:r>
      <w:r>
        <w:rPr>
          <w:rFonts w:hint="eastAsia"/>
        </w:rPr>
        <w:t>；有“水城新津”之称，五河汇聚，水网密布，水资源较为丰富；有</w:t>
      </w:r>
      <w:r>
        <w:t>省级以上公路</w:t>
      </w:r>
      <w:r>
        <w:t>8</w:t>
      </w:r>
      <w:r>
        <w:t>条，地铁</w:t>
      </w:r>
      <w:r>
        <w:t>1</w:t>
      </w:r>
      <w:r w:rsidR="00A4055B">
        <w:rPr>
          <w:rFonts w:hint="eastAsia"/>
        </w:rPr>
        <w:t>2</w:t>
      </w:r>
      <w:r>
        <w:t>号线将延伸至新津，交通十分方便</w:t>
      </w:r>
      <w:r>
        <w:rPr>
          <w:rFonts w:hint="eastAsia"/>
        </w:rPr>
        <w:t>；空气清新，山峦叠翠，森林覆盖率</w:t>
      </w:r>
      <w:r>
        <w:rPr>
          <w:rFonts w:hint="eastAsia"/>
        </w:rPr>
        <w:t>30.36</w:t>
      </w:r>
      <w:r>
        <w:t>%</w:t>
      </w:r>
      <w:r>
        <w:t>，生态环境优美。</w:t>
      </w:r>
      <w:r>
        <w:rPr>
          <w:rFonts w:hint="eastAsia"/>
        </w:rPr>
        <w:t>201</w:t>
      </w:r>
      <w:r>
        <w:t>6</w:t>
      </w:r>
      <w:r>
        <w:rPr>
          <w:rFonts w:hint="eastAsia"/>
        </w:rPr>
        <w:t>年，全县有耕地面积</w:t>
      </w:r>
      <w:r>
        <w:rPr>
          <w:rFonts w:hint="eastAsia"/>
        </w:rPr>
        <w:t>23.</w:t>
      </w:r>
      <w:r>
        <w:t>1</w:t>
      </w:r>
      <w:r>
        <w:rPr>
          <w:rFonts w:hint="eastAsia"/>
        </w:rPr>
        <w:t>7</w:t>
      </w:r>
      <w:r>
        <w:rPr>
          <w:rFonts w:hint="eastAsia"/>
        </w:rPr>
        <w:t>万亩、林园地面积</w:t>
      </w:r>
      <w:r>
        <w:rPr>
          <w:rFonts w:hint="eastAsia"/>
        </w:rPr>
        <w:t>7.5</w:t>
      </w:r>
      <w:r>
        <w:rPr>
          <w:rFonts w:hint="eastAsia"/>
        </w:rPr>
        <w:t>万亩、水域面积</w:t>
      </w:r>
      <w:r>
        <w:rPr>
          <w:rFonts w:hint="eastAsia"/>
        </w:rPr>
        <w:t>4.6</w:t>
      </w:r>
      <w:r>
        <w:rPr>
          <w:rFonts w:hint="eastAsia"/>
        </w:rPr>
        <w:t>万亩，以及许多丘陵、浅山和湿地，农业资源相对多样；</w:t>
      </w:r>
      <w:r>
        <w:t>田野肥沃，作物品种繁多，农业多样化特征明显，发展都市</w:t>
      </w:r>
      <w:proofErr w:type="gramStart"/>
      <w:r>
        <w:t>型现代</w:t>
      </w:r>
      <w:proofErr w:type="gramEnd"/>
      <w:r>
        <w:t>农业优势十分突出。</w:t>
      </w:r>
    </w:p>
    <w:p w14:paraId="365818D9" w14:textId="7A6F357B" w:rsidR="007747B2" w:rsidRDefault="00D40A23">
      <w:r>
        <w:rPr>
          <w:rFonts w:hint="eastAsia"/>
        </w:rPr>
        <w:t>台湾农民创业园是党中央、国务院为进一步促进两岸农业交流与合作，由农业部和国务院台办批准设立，在已有的两岸农业合作政策措施的基础上，通过更优惠的土地、租税等扶持政策，吸引台湾同胞直接到祖国大陆投资创业的新型园区，是对台惠民政策的重要内容，是两岸农业科技合作、人员交流、机制创新的载体，是两岸现代农业合作双赢的先行示范区。</w:t>
      </w:r>
      <w:r w:rsidR="00DC7AD9" w:rsidRPr="00DC7AD9">
        <w:rPr>
          <w:rFonts w:hint="eastAsia"/>
        </w:rPr>
        <w:t>实践证明，台湾农民创业园的设立和发展，有利于两岸农业转型升级，有利于为台湾农业产业转移升级提供广阔的空间，有利于实现</w:t>
      </w:r>
      <w:r w:rsidR="00DC7AD9">
        <w:rPr>
          <w:rFonts w:hint="eastAsia"/>
        </w:rPr>
        <w:t>两岸农业资源共享和优势互补，</w:t>
      </w:r>
      <w:r w:rsidR="00DC7AD9">
        <w:t>已经成为</w:t>
      </w:r>
      <w:r w:rsidR="00DC7AD9">
        <w:rPr>
          <w:rFonts w:hint="eastAsia"/>
        </w:rPr>
        <w:t>不少</w:t>
      </w:r>
      <w:r w:rsidR="00DC7AD9">
        <w:t>地区</w:t>
      </w:r>
      <w:r w:rsidR="003F7BC3" w:rsidRPr="003F7BC3">
        <w:rPr>
          <w:rFonts w:hint="eastAsia"/>
        </w:rPr>
        <w:t>对台</w:t>
      </w:r>
      <w:r w:rsidR="003F7BC3">
        <w:rPr>
          <w:rFonts w:hint="eastAsia"/>
        </w:rPr>
        <w:t>民间</w:t>
      </w:r>
      <w:r w:rsidR="003F7BC3" w:rsidRPr="003F7BC3">
        <w:rPr>
          <w:rFonts w:hint="eastAsia"/>
        </w:rPr>
        <w:t>交流合作</w:t>
      </w:r>
      <w:r w:rsidR="003F7BC3">
        <w:rPr>
          <w:rFonts w:hint="eastAsia"/>
        </w:rPr>
        <w:t>、发展现代高效农业、转变农业发展方式、促进</w:t>
      </w:r>
      <w:r w:rsidR="003F7BC3">
        <w:rPr>
          <w:rFonts w:hint="eastAsia"/>
        </w:rPr>
        <w:lastRenderedPageBreak/>
        <w:t>农民</w:t>
      </w:r>
      <w:r w:rsidR="006A16F6">
        <w:rPr>
          <w:rFonts w:hint="eastAsia"/>
        </w:rPr>
        <w:t>收入</w:t>
      </w:r>
      <w:r w:rsidR="006A16F6">
        <w:t>增加</w:t>
      </w:r>
      <w:r w:rsidR="003F7BC3">
        <w:rPr>
          <w:rFonts w:hint="eastAsia"/>
        </w:rPr>
        <w:t>的重要平台</w:t>
      </w:r>
      <w:r w:rsidR="003F7BC3" w:rsidRPr="003F7BC3">
        <w:rPr>
          <w:rFonts w:hint="eastAsia"/>
        </w:rPr>
        <w:t>。</w:t>
      </w:r>
    </w:p>
    <w:p w14:paraId="6658C03D" w14:textId="530F84B5" w:rsidR="007747B2" w:rsidRDefault="007747B2" w:rsidP="00D72544">
      <w:r>
        <w:rPr>
          <w:rFonts w:hint="eastAsia"/>
        </w:rPr>
        <w:t>两岸合作有利于共同繁荣，特别是大陆市场及持续增长的态势对台湾经济复苏与发展的意义尤为重要，而大陆在调结构的过程中也需要有效引进与借鉴台湾的</w:t>
      </w:r>
      <w:r w:rsidR="00D72544">
        <w:rPr>
          <w:rFonts w:hint="eastAsia"/>
        </w:rPr>
        <w:t>科技、资金、文化等方面的</w:t>
      </w:r>
      <w:r>
        <w:rPr>
          <w:rFonts w:hint="eastAsia"/>
        </w:rPr>
        <w:t>优势资源。因此，</w:t>
      </w:r>
      <w:r w:rsidR="00D72544">
        <w:rPr>
          <w:rFonts w:hint="eastAsia"/>
        </w:rPr>
        <w:t>需进一步深化两岸合作优势互补</w:t>
      </w:r>
      <w:r w:rsidR="0079221F">
        <w:rPr>
          <w:rFonts w:hint="eastAsia"/>
        </w:rPr>
        <w:t>，</w:t>
      </w:r>
      <w:r>
        <w:rPr>
          <w:rFonts w:hint="eastAsia"/>
        </w:rPr>
        <w:t>不断探索新合作模式与路径</w:t>
      </w:r>
      <w:r w:rsidR="00340603">
        <w:rPr>
          <w:rFonts w:hint="eastAsia"/>
        </w:rPr>
        <w:t>。</w:t>
      </w:r>
      <w:r w:rsidR="0079221F">
        <w:rPr>
          <w:rFonts w:hint="eastAsia"/>
        </w:rPr>
        <w:t>台湾农民创业园建设</w:t>
      </w:r>
      <w:r w:rsidR="00340603">
        <w:rPr>
          <w:rFonts w:hint="eastAsia"/>
        </w:rPr>
        <w:t>，</w:t>
      </w:r>
      <w:r w:rsidR="0079221F">
        <w:rPr>
          <w:rFonts w:hint="eastAsia"/>
        </w:rPr>
        <w:t>为加强两岸</w:t>
      </w:r>
      <w:r>
        <w:rPr>
          <w:rFonts w:hint="eastAsia"/>
        </w:rPr>
        <w:t>农业领域的合作</w:t>
      </w:r>
      <w:r w:rsidR="0079221F">
        <w:rPr>
          <w:rFonts w:hint="eastAsia"/>
        </w:rPr>
        <w:t>，</w:t>
      </w:r>
      <w:r>
        <w:rPr>
          <w:rFonts w:hint="eastAsia"/>
        </w:rPr>
        <w:t>增进两岸民众的共同福祉</w:t>
      </w:r>
      <w:r w:rsidR="0079221F">
        <w:rPr>
          <w:rFonts w:hint="eastAsia"/>
        </w:rPr>
        <w:t>，</w:t>
      </w:r>
      <w:r>
        <w:rPr>
          <w:rFonts w:hint="eastAsia"/>
        </w:rPr>
        <w:t>两岸进一步增强互信，</w:t>
      </w:r>
      <w:r w:rsidR="0079221F">
        <w:rPr>
          <w:rFonts w:hint="eastAsia"/>
        </w:rPr>
        <w:t>提供了</w:t>
      </w:r>
      <w:r>
        <w:rPr>
          <w:rFonts w:hint="eastAsia"/>
        </w:rPr>
        <w:t>合作的新空间。</w:t>
      </w:r>
    </w:p>
    <w:p w14:paraId="7C9660F5" w14:textId="6CBE0C1B" w:rsidR="00290754" w:rsidRDefault="00D40A23">
      <w:r>
        <w:rPr>
          <w:rFonts w:hint="eastAsia"/>
        </w:rPr>
        <w:t>新津</w:t>
      </w:r>
      <w:proofErr w:type="gramStart"/>
      <w:r>
        <w:rPr>
          <w:rFonts w:hint="eastAsia"/>
        </w:rPr>
        <w:t>台创园</w:t>
      </w:r>
      <w:proofErr w:type="gramEnd"/>
      <w:r>
        <w:rPr>
          <w:rFonts w:hint="eastAsia"/>
        </w:rPr>
        <w:t>于</w:t>
      </w:r>
      <w:r>
        <w:rPr>
          <w:rFonts w:hint="eastAsia"/>
        </w:rPr>
        <w:t>2006</w:t>
      </w:r>
      <w:r>
        <w:rPr>
          <w:rFonts w:hint="eastAsia"/>
        </w:rPr>
        <w:t>年</w:t>
      </w:r>
      <w:r>
        <w:rPr>
          <w:rFonts w:hint="eastAsia"/>
        </w:rPr>
        <w:t>10</w:t>
      </w:r>
      <w:r>
        <w:rPr>
          <w:rFonts w:hint="eastAsia"/>
        </w:rPr>
        <w:t>月经农业部和国务院台办批准成立，一直以来，园区始终坚持“立足成都、辐射全川、西部一流”发展定位，积极引进台湾“三生”农业理念和“五新”科技成果，致力打造“现代农业产业高地、川台合作示范基地和两岸创业创新福地”，通过科学规划、政策引导、载体建设、机制创新等，园区建设发展取得了良好的成效。先后荣获“全国有机农业示范基地”、“全国青少年农业科普示范基地”、“全国美丽宜居示范村庄”、“川台农业合作示范基地”等荣誉，成为两岸农业交流活动的示范亮点，有力促进了新津乃至成都现代都市农业发展和三次产业融合，产生了良好的社会反响。</w:t>
      </w:r>
      <w:r>
        <w:rPr>
          <w:rFonts w:hint="eastAsia"/>
        </w:rPr>
        <w:t>2017</w:t>
      </w:r>
      <w:r>
        <w:rPr>
          <w:rFonts w:hint="eastAsia"/>
        </w:rPr>
        <w:t>年</w:t>
      </w:r>
      <w:r>
        <w:rPr>
          <w:rFonts w:hint="eastAsia"/>
        </w:rPr>
        <w:t>4</w:t>
      </w:r>
      <w:r>
        <w:rPr>
          <w:rFonts w:hint="eastAsia"/>
        </w:rPr>
        <w:t>月，国民党主席洪秀柱专门为“新津台湾农民创业园”亲笔题名题词。</w:t>
      </w:r>
    </w:p>
    <w:p w14:paraId="30129629" w14:textId="2C02BA03" w:rsidR="00290754" w:rsidRDefault="00D40A23">
      <w:pPr>
        <w:ind w:firstLine="562"/>
      </w:pPr>
      <w:r>
        <w:rPr>
          <w:rFonts w:hint="eastAsia"/>
          <w:b/>
        </w:rPr>
        <w:t>（</w:t>
      </w:r>
      <w:r>
        <w:rPr>
          <w:rFonts w:hint="eastAsia"/>
          <w:b/>
        </w:rPr>
        <w:t>1</w:t>
      </w:r>
      <w:r>
        <w:rPr>
          <w:rFonts w:hint="eastAsia"/>
          <w:b/>
        </w:rPr>
        <w:t>）编制了</w:t>
      </w:r>
      <w:proofErr w:type="gramStart"/>
      <w:r>
        <w:rPr>
          <w:rFonts w:hint="eastAsia"/>
          <w:b/>
        </w:rPr>
        <w:t>台创园</w:t>
      </w:r>
      <w:proofErr w:type="gramEnd"/>
      <w:r>
        <w:rPr>
          <w:rFonts w:hint="eastAsia"/>
          <w:b/>
        </w:rPr>
        <w:t>建设规划</w:t>
      </w:r>
      <w:r>
        <w:rPr>
          <w:rFonts w:hint="eastAsia"/>
        </w:rPr>
        <w:t>。明确了新津</w:t>
      </w:r>
      <w:proofErr w:type="gramStart"/>
      <w:r>
        <w:rPr>
          <w:rFonts w:hint="eastAsia"/>
        </w:rPr>
        <w:t>台创园</w:t>
      </w:r>
      <w:proofErr w:type="gramEnd"/>
      <w:r>
        <w:rPr>
          <w:rFonts w:hint="eastAsia"/>
        </w:rPr>
        <w:t>“立足西部、辐射全国的农业产业高地、服务高地、创业高地”的发展定位，重点发展</w:t>
      </w:r>
      <w:proofErr w:type="gramStart"/>
      <w:r>
        <w:rPr>
          <w:rFonts w:hint="eastAsia"/>
        </w:rPr>
        <w:t>高端种</w:t>
      </w:r>
      <w:proofErr w:type="gramEnd"/>
      <w:r>
        <w:rPr>
          <w:rFonts w:hint="eastAsia"/>
        </w:rPr>
        <w:t>养殖业、都市休闲农业以及现代农业研发展示。建立了</w:t>
      </w:r>
      <w:proofErr w:type="gramStart"/>
      <w:r>
        <w:rPr>
          <w:rFonts w:hint="eastAsia"/>
        </w:rPr>
        <w:t>台创园</w:t>
      </w:r>
      <w:proofErr w:type="gramEnd"/>
      <w:r>
        <w:rPr>
          <w:rFonts w:hint="eastAsia"/>
        </w:rPr>
        <w:t>管理体制，成立了由县长任组长，县委、县政府分管领导任副组长，相关县级部门为成员的</w:t>
      </w:r>
      <w:proofErr w:type="gramStart"/>
      <w:r>
        <w:rPr>
          <w:rFonts w:hint="eastAsia"/>
        </w:rPr>
        <w:t>台创园</w:t>
      </w:r>
      <w:proofErr w:type="gramEnd"/>
      <w:r>
        <w:rPr>
          <w:rFonts w:hint="eastAsia"/>
        </w:rPr>
        <w:t>工作领导小组。</w:t>
      </w:r>
      <w:r>
        <w:rPr>
          <w:rFonts w:hint="eastAsia"/>
        </w:rPr>
        <w:t>2017</w:t>
      </w:r>
      <w:r>
        <w:rPr>
          <w:rFonts w:hint="eastAsia"/>
        </w:rPr>
        <w:t>年初，经成</w:t>
      </w:r>
      <w:r>
        <w:rPr>
          <w:rFonts w:hint="eastAsia"/>
        </w:rPr>
        <w:lastRenderedPageBreak/>
        <w:t>都市委编办批准，正式将</w:t>
      </w:r>
      <w:proofErr w:type="gramStart"/>
      <w:r>
        <w:rPr>
          <w:rFonts w:hint="eastAsia"/>
        </w:rPr>
        <w:t>挂靠县农林</w:t>
      </w:r>
      <w:proofErr w:type="gramEnd"/>
      <w:r>
        <w:rPr>
          <w:rFonts w:hint="eastAsia"/>
        </w:rPr>
        <w:t>局的</w:t>
      </w:r>
      <w:proofErr w:type="gramStart"/>
      <w:r>
        <w:rPr>
          <w:rFonts w:hint="eastAsia"/>
        </w:rPr>
        <w:t>台创园</w:t>
      </w:r>
      <w:proofErr w:type="gramEnd"/>
      <w:r>
        <w:rPr>
          <w:rFonts w:hint="eastAsia"/>
        </w:rPr>
        <w:t>管委会分离出来，成立了新津</w:t>
      </w:r>
      <w:proofErr w:type="gramStart"/>
      <w:r>
        <w:rPr>
          <w:rFonts w:hint="eastAsia"/>
        </w:rPr>
        <w:t>台创园推进</w:t>
      </w:r>
      <w:proofErr w:type="gramEnd"/>
      <w:r>
        <w:rPr>
          <w:rFonts w:hint="eastAsia"/>
        </w:rPr>
        <w:t>办公室。</w:t>
      </w:r>
    </w:p>
    <w:p w14:paraId="54175FCF" w14:textId="77777777" w:rsidR="00290754" w:rsidRDefault="00D40A23">
      <w:pPr>
        <w:ind w:firstLine="562"/>
      </w:pPr>
      <w:r>
        <w:rPr>
          <w:rFonts w:hint="eastAsia"/>
          <w:b/>
        </w:rPr>
        <w:t>（</w:t>
      </w:r>
      <w:r>
        <w:rPr>
          <w:rFonts w:hint="eastAsia"/>
          <w:b/>
        </w:rPr>
        <w:t>2</w:t>
      </w:r>
      <w:r>
        <w:rPr>
          <w:rFonts w:hint="eastAsia"/>
          <w:b/>
        </w:rPr>
        <w:t>）出台了有力的</w:t>
      </w:r>
      <w:r>
        <w:rPr>
          <w:b/>
        </w:rPr>
        <w:t>政策帮扶</w:t>
      </w:r>
      <w:r>
        <w:t>。</w:t>
      </w:r>
      <w:r>
        <w:rPr>
          <w:rFonts w:hint="eastAsia"/>
        </w:rPr>
        <w:t>2016</w:t>
      </w:r>
      <w:r>
        <w:rPr>
          <w:rFonts w:hint="eastAsia"/>
        </w:rPr>
        <w:t>年，县委、县政府在优化对台招商八条优惠政策基础上，出台了《关于促进四川新津台湾农民创业园建设发展意见》，明确每年为</w:t>
      </w:r>
      <w:proofErr w:type="gramStart"/>
      <w:r>
        <w:rPr>
          <w:rFonts w:hint="eastAsia"/>
        </w:rPr>
        <w:t>台创园安排</w:t>
      </w:r>
      <w:proofErr w:type="gramEnd"/>
      <w:r>
        <w:rPr>
          <w:rFonts w:hint="eastAsia"/>
        </w:rPr>
        <w:t>专项资金</w:t>
      </w:r>
      <w:r>
        <w:rPr>
          <w:rFonts w:hint="eastAsia"/>
        </w:rPr>
        <w:t>3000</w:t>
      </w:r>
      <w:r>
        <w:rPr>
          <w:rFonts w:hint="eastAsia"/>
        </w:rPr>
        <w:t>万元，整合设立</w:t>
      </w:r>
      <w:r>
        <w:rPr>
          <w:rFonts w:hint="eastAsia"/>
        </w:rPr>
        <w:t>5</w:t>
      </w:r>
      <w:r>
        <w:rPr>
          <w:rFonts w:hint="eastAsia"/>
        </w:rPr>
        <w:t>亿元发展基金并逐步扩大规模，用于支持两岸农业交流合作、现代农业产业发展、融资贷款贴息、幸福美丽新村和小城镇建设等，新政策针对性强、含金量高，台农台商反映很“给力”。</w:t>
      </w:r>
    </w:p>
    <w:p w14:paraId="1FC37BE4" w14:textId="77777777" w:rsidR="00290754" w:rsidRDefault="00D40A23">
      <w:pPr>
        <w:ind w:firstLine="562"/>
      </w:pPr>
      <w:r>
        <w:rPr>
          <w:rFonts w:hint="eastAsia"/>
          <w:b/>
        </w:rPr>
        <w:t>（</w:t>
      </w:r>
      <w:r>
        <w:rPr>
          <w:rFonts w:hint="eastAsia"/>
          <w:b/>
        </w:rPr>
        <w:t>3</w:t>
      </w:r>
      <w:r>
        <w:rPr>
          <w:rFonts w:hint="eastAsia"/>
          <w:b/>
        </w:rPr>
        <w:t>）开展了大量的交流活动</w:t>
      </w:r>
      <w:r>
        <w:rPr>
          <w:rFonts w:hint="eastAsia"/>
        </w:rPr>
        <w:t>。积极举办各种对台农业交流交往活动，促进两岸同胞情感沟通、利益共享和心灵契合。一是承办了川台农业合作论坛，</w:t>
      </w:r>
      <w:r>
        <w:rPr>
          <w:rFonts w:hint="eastAsia"/>
        </w:rPr>
        <w:t>2016</w:t>
      </w:r>
      <w:r>
        <w:rPr>
          <w:rFonts w:hint="eastAsia"/>
        </w:rPr>
        <w:t>年新津县成功举办了第三届川台农业合作论坛，第五届川台农业合作论坛确定于</w:t>
      </w:r>
      <w:r>
        <w:rPr>
          <w:rFonts w:hint="eastAsia"/>
        </w:rPr>
        <w:t>2018</w:t>
      </w:r>
      <w:r>
        <w:rPr>
          <w:rFonts w:hint="eastAsia"/>
        </w:rPr>
        <w:t>年再次在新津举办。二是举办有机峰会和兴义论坛，</w:t>
      </w:r>
      <w:proofErr w:type="gramStart"/>
      <w:r>
        <w:rPr>
          <w:rFonts w:hint="eastAsia"/>
        </w:rPr>
        <w:t>依托台农企业翔生</w:t>
      </w:r>
      <w:proofErr w:type="gramEnd"/>
      <w:r>
        <w:rPr>
          <w:rFonts w:hint="eastAsia"/>
        </w:rPr>
        <w:t>农场，成功举办了</w:t>
      </w:r>
      <w:r>
        <w:rPr>
          <w:rFonts w:hint="eastAsia"/>
        </w:rPr>
        <w:t>2</w:t>
      </w:r>
      <w:r>
        <w:rPr>
          <w:rFonts w:hint="eastAsia"/>
        </w:rPr>
        <w:t>届“中国（成都）国际有机农业峰会”和</w:t>
      </w:r>
      <w:r>
        <w:rPr>
          <w:rFonts w:hint="eastAsia"/>
        </w:rPr>
        <w:t>3</w:t>
      </w:r>
      <w:r>
        <w:rPr>
          <w:rFonts w:hint="eastAsia"/>
        </w:rPr>
        <w:t>届“兴义论坛”，</w:t>
      </w:r>
      <w:proofErr w:type="gramStart"/>
      <w:r>
        <w:rPr>
          <w:rFonts w:hint="eastAsia"/>
        </w:rPr>
        <w:t>开展食农教育</w:t>
      </w:r>
      <w:proofErr w:type="gramEnd"/>
      <w:r>
        <w:rPr>
          <w:rFonts w:hint="eastAsia"/>
        </w:rPr>
        <w:t>，倡导“生活农业、农业生活”新理念，引领顺应时节、保护生态、乐享自然新时尚，让新津农业发展与国际接轨，释放有机生态农业辐射效应。三是成立</w:t>
      </w:r>
      <w:proofErr w:type="gramStart"/>
      <w:r>
        <w:rPr>
          <w:rFonts w:hint="eastAsia"/>
        </w:rPr>
        <w:t>台创园</w:t>
      </w:r>
      <w:proofErr w:type="gramEnd"/>
      <w:r>
        <w:rPr>
          <w:rFonts w:hint="eastAsia"/>
        </w:rPr>
        <w:t>专家顾问团，组建由两岸优秀农业专家、教授、学者为主要成员的专家顾问团，为</w:t>
      </w:r>
      <w:proofErr w:type="gramStart"/>
      <w:r>
        <w:rPr>
          <w:rFonts w:hint="eastAsia"/>
        </w:rPr>
        <w:t>台创园</w:t>
      </w:r>
      <w:proofErr w:type="gramEnd"/>
      <w:r>
        <w:rPr>
          <w:rFonts w:hint="eastAsia"/>
        </w:rPr>
        <w:t>进一步发展献计献策。</w:t>
      </w:r>
      <w:r>
        <w:rPr>
          <w:rFonts w:hint="eastAsia"/>
        </w:rPr>
        <w:t>2016</w:t>
      </w:r>
      <w:r>
        <w:rPr>
          <w:rFonts w:hint="eastAsia"/>
        </w:rPr>
        <w:t>年，配合农业部台办、农业部管理干部学院举办了全国台湾农民创业园休闲农业培训班，邀请了顾问团有关专家对全国</w:t>
      </w:r>
      <w:r>
        <w:rPr>
          <w:rFonts w:hint="eastAsia"/>
        </w:rPr>
        <w:t>29</w:t>
      </w:r>
      <w:r>
        <w:rPr>
          <w:rFonts w:hint="eastAsia"/>
        </w:rPr>
        <w:t>个</w:t>
      </w:r>
      <w:proofErr w:type="gramStart"/>
      <w:r>
        <w:rPr>
          <w:rFonts w:hint="eastAsia"/>
        </w:rPr>
        <w:t>台创园</w:t>
      </w:r>
      <w:proofErr w:type="gramEnd"/>
      <w:r>
        <w:rPr>
          <w:rFonts w:hint="eastAsia"/>
        </w:rPr>
        <w:t>、成都市</w:t>
      </w:r>
      <w:r>
        <w:rPr>
          <w:rFonts w:hint="eastAsia"/>
        </w:rPr>
        <w:t>12</w:t>
      </w:r>
      <w:r>
        <w:rPr>
          <w:rFonts w:hint="eastAsia"/>
        </w:rPr>
        <w:t>个区（市、县）涉农部门人员进行了现场授课。</w:t>
      </w:r>
    </w:p>
    <w:p w14:paraId="29749EB0" w14:textId="77777777" w:rsidR="00290754" w:rsidRDefault="00D40A23">
      <w:pPr>
        <w:ind w:firstLine="562"/>
      </w:pPr>
      <w:r>
        <w:rPr>
          <w:rFonts w:hint="eastAsia"/>
          <w:b/>
        </w:rPr>
        <w:t>（</w:t>
      </w:r>
      <w:r>
        <w:rPr>
          <w:rFonts w:hint="eastAsia"/>
          <w:b/>
        </w:rPr>
        <w:t>4</w:t>
      </w:r>
      <w:r>
        <w:rPr>
          <w:rFonts w:hint="eastAsia"/>
          <w:b/>
        </w:rPr>
        <w:t>）培育了一批台</w:t>
      </w:r>
      <w:proofErr w:type="gramStart"/>
      <w:r>
        <w:rPr>
          <w:rFonts w:hint="eastAsia"/>
          <w:b/>
        </w:rPr>
        <w:t>农创业</w:t>
      </w:r>
      <w:proofErr w:type="gramEnd"/>
      <w:r>
        <w:rPr>
          <w:rFonts w:hint="eastAsia"/>
          <w:b/>
        </w:rPr>
        <w:t>项目</w:t>
      </w:r>
      <w:r>
        <w:rPr>
          <w:rFonts w:hint="eastAsia"/>
        </w:rPr>
        <w:t>。目前，园区共有台资企业</w:t>
      </w:r>
      <w:r>
        <w:rPr>
          <w:rFonts w:hint="eastAsia"/>
        </w:rPr>
        <w:t>7</w:t>
      </w:r>
      <w:r>
        <w:rPr>
          <w:rFonts w:hint="eastAsia"/>
        </w:rPr>
        <w:t>家，投资总规模近</w:t>
      </w:r>
      <w:r>
        <w:rPr>
          <w:rFonts w:hint="eastAsia"/>
        </w:rPr>
        <w:t>10</w:t>
      </w:r>
      <w:r>
        <w:rPr>
          <w:rFonts w:hint="eastAsia"/>
        </w:rPr>
        <w:t>亿元，打造</w:t>
      </w:r>
      <w:proofErr w:type="gramStart"/>
      <w:r>
        <w:rPr>
          <w:rFonts w:hint="eastAsia"/>
        </w:rPr>
        <w:t>了翔生</w:t>
      </w:r>
      <w:proofErr w:type="gramEnd"/>
      <w:r>
        <w:rPr>
          <w:rFonts w:hint="eastAsia"/>
        </w:rPr>
        <w:t>农场、</w:t>
      </w:r>
      <w:proofErr w:type="gramStart"/>
      <w:r>
        <w:rPr>
          <w:rFonts w:hint="eastAsia"/>
        </w:rPr>
        <w:t>蕃</w:t>
      </w:r>
      <w:proofErr w:type="gramEnd"/>
      <w:r>
        <w:rPr>
          <w:rFonts w:hint="eastAsia"/>
        </w:rPr>
        <w:t>薯藤台湾风情街、“兴义</w:t>
      </w:r>
      <w:r>
        <w:rPr>
          <w:rFonts w:hint="eastAsia"/>
        </w:rPr>
        <w:lastRenderedPageBreak/>
        <w:t>七子”新型农村社区等一批农业精品项目，推动农业创业创新。投入</w:t>
      </w:r>
      <w:r>
        <w:rPr>
          <w:rFonts w:hint="eastAsia"/>
        </w:rPr>
        <w:t>1000</w:t>
      </w:r>
      <w:r>
        <w:rPr>
          <w:rFonts w:hint="eastAsia"/>
        </w:rPr>
        <w:t>万元启动了</w:t>
      </w:r>
      <w:proofErr w:type="gramStart"/>
      <w:r>
        <w:rPr>
          <w:rFonts w:hint="eastAsia"/>
        </w:rPr>
        <w:t>台创园</w:t>
      </w:r>
      <w:proofErr w:type="gramEnd"/>
      <w:r>
        <w:rPr>
          <w:rFonts w:hint="eastAsia"/>
        </w:rPr>
        <w:t>幸福美丽新村</w:t>
      </w:r>
      <w:proofErr w:type="gramStart"/>
      <w:r>
        <w:rPr>
          <w:rFonts w:hint="eastAsia"/>
        </w:rPr>
        <w:t>暨创业</w:t>
      </w:r>
      <w:proofErr w:type="gramEnd"/>
      <w:r>
        <w:rPr>
          <w:rFonts w:hint="eastAsia"/>
        </w:rPr>
        <w:t>创新孵化基地建设，</w:t>
      </w:r>
      <w:proofErr w:type="gramStart"/>
      <w:r>
        <w:rPr>
          <w:rFonts w:hint="eastAsia"/>
        </w:rPr>
        <w:t>与翔生</w:t>
      </w:r>
      <w:proofErr w:type="gramEnd"/>
      <w:r>
        <w:rPr>
          <w:rFonts w:hint="eastAsia"/>
        </w:rPr>
        <w:t>公司共同组建</w:t>
      </w:r>
      <w:proofErr w:type="gramStart"/>
      <w:r>
        <w:rPr>
          <w:rFonts w:hint="eastAsia"/>
        </w:rPr>
        <w:t>新津翔生大地</w:t>
      </w:r>
      <w:proofErr w:type="gramEnd"/>
      <w:r>
        <w:rPr>
          <w:rFonts w:hint="eastAsia"/>
        </w:rPr>
        <w:t>有机农业学院，设立天使创投基金，吸纳了两岸青年入驻园区创业</w:t>
      </w:r>
      <w:r>
        <w:rPr>
          <w:rFonts w:hint="eastAsia"/>
        </w:rPr>
        <w:t>36</w:t>
      </w:r>
      <w:r>
        <w:rPr>
          <w:rFonts w:hint="eastAsia"/>
        </w:rPr>
        <w:t>人。邀请台湾正修科技大学、台湾朝阳科技大学、四川农业大学等两岸高校专家教授，培育指导两岸创业青年和职业经理人</w:t>
      </w:r>
      <w:r>
        <w:rPr>
          <w:rFonts w:hint="eastAsia"/>
        </w:rPr>
        <w:t>120</w:t>
      </w:r>
      <w:r>
        <w:rPr>
          <w:rFonts w:hint="eastAsia"/>
        </w:rPr>
        <w:t>余人。</w:t>
      </w:r>
    </w:p>
    <w:p w14:paraId="79F89D00" w14:textId="77777777" w:rsidR="00290754" w:rsidRDefault="00D40A23">
      <w:pPr>
        <w:ind w:firstLine="562"/>
      </w:pPr>
      <w:r>
        <w:rPr>
          <w:rFonts w:hint="eastAsia"/>
          <w:b/>
        </w:rPr>
        <w:t>（</w:t>
      </w:r>
      <w:r>
        <w:rPr>
          <w:rFonts w:hint="eastAsia"/>
          <w:b/>
        </w:rPr>
        <w:t>5</w:t>
      </w:r>
      <w:r>
        <w:rPr>
          <w:rFonts w:hint="eastAsia"/>
          <w:b/>
        </w:rPr>
        <w:t>）引智引才促进了农业转型升级</w:t>
      </w:r>
      <w:r>
        <w:rPr>
          <w:rFonts w:hint="eastAsia"/>
        </w:rPr>
        <w:t>。积极引入台湾先进的农业技术、人才、管理优势，强化智力支撑，盘活本地资源，着力培育新产业新业态。一是指导幸福美丽新村建设，促成台湾方面与成都市合作开展幸福美丽新村建设项目计划，将台湾“农村再生”和“社区营造”好经验好做法“嫁接”到新津、蒲江、邛崃、大邑、崇州、都江堰</w:t>
      </w:r>
      <w:r>
        <w:rPr>
          <w:rFonts w:hint="eastAsia"/>
        </w:rPr>
        <w:t>6</w:t>
      </w:r>
      <w:r>
        <w:rPr>
          <w:rFonts w:hint="eastAsia"/>
        </w:rPr>
        <w:t>个县市。聘请徐进发、赖进增等台湾专家指导新津</w:t>
      </w:r>
      <w:proofErr w:type="gramStart"/>
      <w:r>
        <w:rPr>
          <w:rFonts w:hint="eastAsia"/>
        </w:rPr>
        <w:t>九莲村示范</w:t>
      </w:r>
      <w:proofErr w:type="gramEnd"/>
      <w:r>
        <w:rPr>
          <w:rFonts w:hint="eastAsia"/>
        </w:rPr>
        <w:t>点建设，实施</w:t>
      </w:r>
      <w:r>
        <w:rPr>
          <w:rFonts w:hint="eastAsia"/>
        </w:rPr>
        <w:t xml:space="preserve"> </w:t>
      </w:r>
      <w:r>
        <w:rPr>
          <w:rFonts w:hint="eastAsia"/>
        </w:rPr>
        <w:t>“新文创、新农村、新设施”工程，合力打造幸福美丽新村升级版。二是培育农业特色品牌产业，与台湾民宿协会、新竹县地方特色产业发展协会、嘉义大学等签订了产业合作协议，聘请吕明雄、蔡荣哲、刘玲玲等专家教授对梨花溪“梨”、张大公馆“柚”、</w:t>
      </w:r>
      <w:proofErr w:type="gramStart"/>
      <w:r>
        <w:rPr>
          <w:rFonts w:hint="eastAsia"/>
        </w:rPr>
        <w:t>九莲村“橘”</w:t>
      </w:r>
      <w:proofErr w:type="gramEnd"/>
      <w:r>
        <w:rPr>
          <w:rFonts w:hint="eastAsia"/>
        </w:rPr>
        <w:t>实施品种改良、品质提升、品牌打造，大力发展特色民宿、主题客栈及乡村旅游，延伸农业产业链和价值链。</w:t>
      </w:r>
    </w:p>
    <w:p w14:paraId="51AC0BC0" w14:textId="77777777" w:rsidR="00290754" w:rsidRDefault="00D40A23">
      <w:r>
        <w:t>2016</w:t>
      </w:r>
      <w:r>
        <w:t>年</w:t>
      </w:r>
      <w:r>
        <w:t>4</w:t>
      </w:r>
      <w:r>
        <w:t>月</w:t>
      </w:r>
      <w:r>
        <w:t>23</w:t>
      </w:r>
      <w:r>
        <w:t>日</w:t>
      </w:r>
      <w:r>
        <w:rPr>
          <w:rFonts w:hint="eastAsia"/>
        </w:rPr>
        <w:t>新津县发布了《关于促进四川成都新津台湾农民创业园建设发展的意见》，要求：立足当前两岸关系发展新形势新任务，坚持“创新、协调、绿色、开放、共享”发展理念，认真贯彻落实中央、省、市、县“十三五”规划中现代农业发展安排部署，统筹兼顾经济效益、社会效益和生态效益，加快推进新津</w:t>
      </w:r>
      <w:proofErr w:type="gramStart"/>
      <w:r>
        <w:rPr>
          <w:rFonts w:hint="eastAsia"/>
        </w:rPr>
        <w:t>台创园</w:t>
      </w:r>
      <w:proofErr w:type="gramEnd"/>
      <w:r>
        <w:rPr>
          <w:rFonts w:hint="eastAsia"/>
        </w:rPr>
        <w:t>建设，进一步促进两岸农业深度交流，实现川台农业产业合作互利双赢，将</w:t>
      </w:r>
      <w:r>
        <w:rPr>
          <w:rFonts w:hint="eastAsia"/>
        </w:rPr>
        <w:lastRenderedPageBreak/>
        <w:t>新津</w:t>
      </w:r>
      <w:proofErr w:type="gramStart"/>
      <w:r>
        <w:rPr>
          <w:rFonts w:hint="eastAsia"/>
        </w:rPr>
        <w:t>台创园</w:t>
      </w:r>
      <w:proofErr w:type="gramEnd"/>
      <w:r>
        <w:rPr>
          <w:rFonts w:hint="eastAsia"/>
        </w:rPr>
        <w:t>建设成为成都都市现代农业示范基地、川台农业合作示范基地、台农台商在四川创业投资的高效平台，打造“立足成都、辐射全川、西部一流”的现代农业产业高地、创新高地、创业高地，两岸同胞情感沟通、心灵契合、和谐共生的幸福美丽家园。</w:t>
      </w:r>
    </w:p>
    <w:p w14:paraId="504B9D3D" w14:textId="77777777" w:rsidR="00290754" w:rsidRDefault="00D40A23">
      <w:r>
        <w:rPr>
          <w:rFonts w:hint="eastAsia"/>
        </w:rPr>
        <w:t>据此，新津县开展了《四川成都新津县台湾农民创业园总体发展规划（</w:t>
      </w:r>
      <w:r>
        <w:rPr>
          <w:rFonts w:hint="eastAsia"/>
        </w:rPr>
        <w:t>2016-2020</w:t>
      </w:r>
      <w:r>
        <w:rPr>
          <w:rFonts w:hint="eastAsia"/>
        </w:rPr>
        <w:t>年）》的编制工作。</w:t>
      </w:r>
    </w:p>
    <w:p w14:paraId="7FDC1ADA" w14:textId="77777777" w:rsidR="00290754" w:rsidRDefault="00D40A23">
      <w:pPr>
        <w:pStyle w:val="2"/>
      </w:pPr>
      <w:bookmarkStart w:id="4" w:name="_Toc500516225"/>
      <w:r>
        <w:rPr>
          <w:rFonts w:hint="eastAsia"/>
        </w:rPr>
        <w:t>面临机遇</w:t>
      </w:r>
      <w:bookmarkEnd w:id="4"/>
    </w:p>
    <w:p w14:paraId="39FF1A67" w14:textId="77777777" w:rsidR="00290754" w:rsidRDefault="00D40A23">
      <w:pPr>
        <w:ind w:firstLine="562"/>
      </w:pPr>
      <w:r>
        <w:rPr>
          <w:rFonts w:hint="eastAsia"/>
          <w:b/>
        </w:rPr>
        <w:t>（</w:t>
      </w:r>
      <w:r>
        <w:rPr>
          <w:rFonts w:hint="eastAsia"/>
          <w:b/>
        </w:rPr>
        <w:t>1</w:t>
      </w:r>
      <w:r>
        <w:rPr>
          <w:rFonts w:hint="eastAsia"/>
          <w:b/>
        </w:rPr>
        <w:t>）两岸关系进入新阶段、面临新形势，为新津县</w:t>
      </w:r>
      <w:proofErr w:type="gramStart"/>
      <w:r>
        <w:rPr>
          <w:rFonts w:hint="eastAsia"/>
          <w:b/>
        </w:rPr>
        <w:t>台创园</w:t>
      </w:r>
      <w:proofErr w:type="gramEnd"/>
      <w:r>
        <w:rPr>
          <w:rFonts w:hint="eastAsia"/>
          <w:b/>
        </w:rPr>
        <w:t>建设发展提供了新契机</w:t>
      </w:r>
      <w:r>
        <w:rPr>
          <w:rFonts w:hint="eastAsia"/>
        </w:rPr>
        <w:t>。</w:t>
      </w:r>
    </w:p>
    <w:p w14:paraId="0AA4A8FA" w14:textId="77777777" w:rsidR="00290754" w:rsidRDefault="00D40A23">
      <w:r>
        <w:rPr>
          <w:rFonts w:hint="eastAsia"/>
        </w:rPr>
        <w:t>两岸同胞是命运与共的骨肉兄弟，是血浓于水的一家人，两岸关系攸关中华民族和国家未来、攸关亿万民众福祉。</w:t>
      </w:r>
      <w:proofErr w:type="gramStart"/>
      <w:r>
        <w:rPr>
          <w:rFonts w:hint="eastAsia"/>
        </w:rPr>
        <w:t>台创园</w:t>
      </w:r>
      <w:proofErr w:type="gramEnd"/>
      <w:r>
        <w:rPr>
          <w:rFonts w:hint="eastAsia"/>
        </w:rPr>
        <w:t>是党中央、国务院为加强两岸交流与合作而设立的重要平台，各地</w:t>
      </w:r>
      <w:proofErr w:type="gramStart"/>
      <w:r>
        <w:rPr>
          <w:rFonts w:hint="eastAsia"/>
        </w:rPr>
        <w:t>台创园</w:t>
      </w:r>
      <w:proofErr w:type="gramEnd"/>
      <w:r>
        <w:rPr>
          <w:rFonts w:hint="eastAsia"/>
        </w:rPr>
        <w:t>创办以来不仅为推动当地现代农业发展做出了重要贡献，而且为推进两岸经济、社会交流合作和民间往来发挥了重要作用。当前，两岸关系进入发展新时期、新阶段，面临发展新形势、新任务，新津</w:t>
      </w:r>
      <w:proofErr w:type="gramStart"/>
      <w:r>
        <w:rPr>
          <w:rFonts w:hint="eastAsia"/>
        </w:rPr>
        <w:t>台创园必须</w:t>
      </w:r>
      <w:proofErr w:type="gramEnd"/>
      <w:r>
        <w:rPr>
          <w:rFonts w:hint="eastAsia"/>
        </w:rPr>
        <w:t>进一步发挥自身的优势和特色，深化川台经贸合作，深化川台交流交往，加强和</w:t>
      </w:r>
      <w:proofErr w:type="gramStart"/>
      <w:r>
        <w:rPr>
          <w:rFonts w:hint="eastAsia"/>
        </w:rPr>
        <w:t>改进台</w:t>
      </w:r>
      <w:proofErr w:type="gramEnd"/>
      <w:r>
        <w:rPr>
          <w:rFonts w:hint="eastAsia"/>
        </w:rPr>
        <w:t>企台商服务，更好地促进川台两地经济、社会和文化的互动发展，为推进两岸关系进一步发展做出更大贡献。</w:t>
      </w:r>
    </w:p>
    <w:p w14:paraId="69F34434" w14:textId="77777777" w:rsidR="00290754" w:rsidRDefault="00D40A23">
      <w:pPr>
        <w:ind w:firstLine="562"/>
      </w:pPr>
      <w:r>
        <w:rPr>
          <w:rFonts w:hint="eastAsia"/>
          <w:b/>
        </w:rPr>
        <w:t>（</w:t>
      </w:r>
      <w:r>
        <w:rPr>
          <w:rFonts w:hint="eastAsia"/>
          <w:b/>
        </w:rPr>
        <w:t>2</w:t>
      </w:r>
      <w:r>
        <w:rPr>
          <w:rFonts w:hint="eastAsia"/>
          <w:b/>
        </w:rPr>
        <w:t>）国家实施“一带一路”和农业“走出去”战略，为新津县</w:t>
      </w:r>
      <w:proofErr w:type="gramStart"/>
      <w:r>
        <w:rPr>
          <w:rFonts w:hint="eastAsia"/>
          <w:b/>
        </w:rPr>
        <w:t>台创园</w:t>
      </w:r>
      <w:proofErr w:type="gramEnd"/>
      <w:r>
        <w:rPr>
          <w:rFonts w:hint="eastAsia"/>
          <w:b/>
        </w:rPr>
        <w:t>建设发展提供了新空间</w:t>
      </w:r>
      <w:r>
        <w:rPr>
          <w:rFonts w:hint="eastAsia"/>
        </w:rPr>
        <w:t>。</w:t>
      </w:r>
    </w:p>
    <w:p w14:paraId="348C6060" w14:textId="77777777" w:rsidR="00290754" w:rsidRDefault="00D40A23">
      <w:r>
        <w:rPr>
          <w:rFonts w:hint="eastAsia"/>
        </w:rPr>
        <w:t>成都市被誉为“天府之国”，生态良好，物产丰富，是全国农产品的重要供给基地，被农业部第一批认定为“国家现代农业示范区”。</w:t>
      </w:r>
      <w:r>
        <w:rPr>
          <w:rFonts w:hint="eastAsia"/>
        </w:rPr>
        <w:lastRenderedPageBreak/>
        <w:t>近年来，成都市大力推进农业规模化、标准化、品牌化建设，已成为中国重要的优质农产品产区、中国西部重要的农产品加工中心和物流集散地，“天府品牌”农产品也日渐为消费者高度认可。成都市占位国家“一带一路”的核心节点，新津县素有“南方丝绸之路第一站”之称，随着国家</w:t>
      </w:r>
      <w:r>
        <w:rPr>
          <w:rFonts w:hint="eastAsia"/>
        </w:rPr>
        <w:t xml:space="preserve"> </w:t>
      </w:r>
      <w:r>
        <w:rPr>
          <w:rFonts w:hint="eastAsia"/>
        </w:rPr>
        <w:t>“一带一路”和农业“走出去”战略的推进实施，新津县</w:t>
      </w:r>
      <w:proofErr w:type="gramStart"/>
      <w:r>
        <w:rPr>
          <w:rFonts w:hint="eastAsia"/>
        </w:rPr>
        <w:t>台创园</w:t>
      </w:r>
      <w:proofErr w:type="gramEnd"/>
      <w:r>
        <w:rPr>
          <w:rFonts w:hint="eastAsia"/>
        </w:rPr>
        <w:t>建设发展必将能够获得更广的市场前景。</w:t>
      </w:r>
    </w:p>
    <w:p w14:paraId="085A026B" w14:textId="77777777" w:rsidR="00290754" w:rsidRDefault="00D40A23">
      <w:pPr>
        <w:ind w:firstLine="562"/>
      </w:pPr>
      <w:r>
        <w:rPr>
          <w:rFonts w:hint="eastAsia"/>
          <w:b/>
        </w:rPr>
        <w:t>（</w:t>
      </w:r>
      <w:r>
        <w:rPr>
          <w:rFonts w:hint="eastAsia"/>
          <w:b/>
        </w:rPr>
        <w:t>3</w:t>
      </w:r>
      <w:r>
        <w:rPr>
          <w:rFonts w:hint="eastAsia"/>
          <w:b/>
        </w:rPr>
        <w:t>）习近平总书记四川代表团讲话，为新津县</w:t>
      </w:r>
      <w:proofErr w:type="gramStart"/>
      <w:r>
        <w:rPr>
          <w:rFonts w:hint="eastAsia"/>
          <w:b/>
        </w:rPr>
        <w:t>台创园</w:t>
      </w:r>
      <w:proofErr w:type="gramEnd"/>
      <w:r>
        <w:rPr>
          <w:rFonts w:hint="eastAsia"/>
          <w:b/>
        </w:rPr>
        <w:t>建设发展提供了新动力</w:t>
      </w:r>
      <w:r>
        <w:rPr>
          <w:rFonts w:hint="eastAsia"/>
        </w:rPr>
        <w:t>。</w:t>
      </w:r>
    </w:p>
    <w:p w14:paraId="001B778D" w14:textId="77777777" w:rsidR="00290754" w:rsidRDefault="00D40A23">
      <w:r>
        <w:rPr>
          <w:rFonts w:hint="eastAsia"/>
        </w:rPr>
        <w:t>2017</w:t>
      </w:r>
      <w:r>
        <w:rPr>
          <w:rFonts w:hint="eastAsia"/>
        </w:rPr>
        <w:t>年，习近平总书记在十二届全国人大五次会议期间参加了四川代表团审议并发表重要讲话，指出必须深入推进农业供给侧结构性改革，加快培育农业农村发展新动能，开创农业现代化建设新局面。总书记的重要讲话，引起了四川省社会各界的热烈反响。四川省第十一次党代会上以及成都市第十三次党代会上亦明确要求</w:t>
      </w:r>
      <w:r>
        <w:rPr>
          <w:rStyle w:val="af6"/>
          <w:rFonts w:ascii="ˎ̥" w:hAnsi="ˎ̥"/>
        </w:rPr>
        <w:t>全面落</w:t>
      </w:r>
      <w:proofErr w:type="gramStart"/>
      <w:r>
        <w:rPr>
          <w:rStyle w:val="af6"/>
          <w:rFonts w:ascii="ˎ̥" w:hAnsi="ˎ̥"/>
        </w:rPr>
        <w:t>实习近</w:t>
      </w:r>
      <w:proofErr w:type="gramEnd"/>
      <w:r>
        <w:rPr>
          <w:rStyle w:val="af6"/>
          <w:rFonts w:ascii="ˎ̥" w:hAnsi="ˎ̥"/>
        </w:rPr>
        <w:t>平总书记对四川工作的重要指示</w:t>
      </w:r>
      <w:r>
        <w:rPr>
          <w:rStyle w:val="af6"/>
          <w:rFonts w:ascii="ˎ̥" w:hAnsi="ˎ̥" w:hint="eastAsia"/>
        </w:rPr>
        <w:t>。</w:t>
      </w:r>
      <w:r>
        <w:rPr>
          <w:rFonts w:hint="eastAsia"/>
        </w:rPr>
        <w:t>总书记重要讲话精神必将化作四川政府及广大人民撸起袖子加油干的强大动力，从而为新津县</w:t>
      </w:r>
      <w:proofErr w:type="gramStart"/>
      <w:r>
        <w:rPr>
          <w:rFonts w:hint="eastAsia"/>
        </w:rPr>
        <w:t>台创园</w:t>
      </w:r>
      <w:proofErr w:type="gramEnd"/>
      <w:r>
        <w:rPr>
          <w:rFonts w:hint="eastAsia"/>
        </w:rPr>
        <w:t>的建设发展提供更坚强有力后盾。</w:t>
      </w:r>
    </w:p>
    <w:p w14:paraId="38C603EF" w14:textId="77777777" w:rsidR="00290754" w:rsidRDefault="00D40A23">
      <w:pPr>
        <w:ind w:firstLine="562"/>
      </w:pPr>
      <w:r>
        <w:rPr>
          <w:rFonts w:hint="eastAsia"/>
          <w:b/>
        </w:rPr>
        <w:t>（</w:t>
      </w:r>
      <w:r>
        <w:rPr>
          <w:rFonts w:hint="eastAsia"/>
          <w:b/>
        </w:rPr>
        <w:t>4</w:t>
      </w:r>
      <w:r>
        <w:rPr>
          <w:rFonts w:hint="eastAsia"/>
          <w:b/>
        </w:rPr>
        <w:t>）成都市国家级</w:t>
      </w:r>
      <w:r>
        <w:rPr>
          <w:b/>
        </w:rPr>
        <w:t>中心城</w:t>
      </w:r>
      <w:r>
        <w:rPr>
          <w:rFonts w:hint="eastAsia"/>
          <w:b/>
        </w:rPr>
        <w:t>市</w:t>
      </w:r>
      <w:r>
        <w:rPr>
          <w:b/>
        </w:rPr>
        <w:t>建设</w:t>
      </w:r>
      <w:r>
        <w:rPr>
          <w:rFonts w:hint="eastAsia"/>
          <w:b/>
        </w:rPr>
        <w:t>，为新津县</w:t>
      </w:r>
      <w:proofErr w:type="gramStart"/>
      <w:r>
        <w:rPr>
          <w:rFonts w:hint="eastAsia"/>
          <w:b/>
        </w:rPr>
        <w:t>台创园</w:t>
      </w:r>
      <w:proofErr w:type="gramEnd"/>
      <w:r>
        <w:rPr>
          <w:rFonts w:hint="eastAsia"/>
          <w:b/>
        </w:rPr>
        <w:t>建设发展提供了新目标</w:t>
      </w:r>
      <w:r>
        <w:rPr>
          <w:rFonts w:hint="eastAsia"/>
        </w:rPr>
        <w:t>。</w:t>
      </w:r>
    </w:p>
    <w:p w14:paraId="1F91CC02" w14:textId="77777777" w:rsidR="00290754" w:rsidRDefault="00D40A23">
      <w:r>
        <w:rPr>
          <w:rFonts w:hint="eastAsia"/>
        </w:rPr>
        <w:t>2</w:t>
      </w:r>
      <w:r>
        <w:t>016</w:t>
      </w:r>
      <w:r>
        <w:rPr>
          <w:rFonts w:hint="eastAsia"/>
        </w:rPr>
        <w:t>年</w:t>
      </w:r>
      <w:r>
        <w:rPr>
          <w:rFonts w:hint="eastAsia"/>
        </w:rPr>
        <w:t>4</w:t>
      </w:r>
      <w:r>
        <w:rPr>
          <w:rFonts w:hint="eastAsia"/>
        </w:rPr>
        <w:t>月，国务院批复的《成渝城市群发展规划》明确提出，成都要以建设国家中心城市为目标，增强成都西部地区重要的经济中心、科技中心、文创中心、对外交往中心和综合交通枢纽功能。</w:t>
      </w:r>
      <w:r>
        <w:rPr>
          <w:rFonts w:hint="eastAsia"/>
        </w:rPr>
        <w:t>2017</w:t>
      </w:r>
      <w:r>
        <w:rPr>
          <w:rFonts w:hint="eastAsia"/>
        </w:rPr>
        <w:t>年</w:t>
      </w:r>
      <w:r>
        <w:rPr>
          <w:rFonts w:hint="eastAsia"/>
        </w:rPr>
        <w:t>7</w:t>
      </w:r>
      <w:r>
        <w:rPr>
          <w:rFonts w:hint="eastAsia"/>
        </w:rPr>
        <w:t>月，成都市委书记范锐平在国家中心城市产业发展大会上的讲话中要求：转变工作方式，创新要素供给，培育产业生态，提</w:t>
      </w:r>
      <w:proofErr w:type="gramStart"/>
      <w:r>
        <w:rPr>
          <w:rFonts w:hint="eastAsia"/>
        </w:rPr>
        <w:t>振发展</w:t>
      </w:r>
      <w:proofErr w:type="gramEnd"/>
      <w:r>
        <w:rPr>
          <w:rFonts w:hint="eastAsia"/>
        </w:rPr>
        <w:t>信</w:t>
      </w:r>
      <w:r>
        <w:rPr>
          <w:rFonts w:hint="eastAsia"/>
        </w:rPr>
        <w:lastRenderedPageBreak/>
        <w:t>心，加快构建具有国际竞争力和区域带动力的现代产业体系，为建设全面体现新发展理念的国家中心城市夯实产业支撑。同时要求：广泛开展对外文化交流，办好国际非遗节、创意设计周等活动，打响会展之都品牌；大力发展开放型经济，增强西部对外交往中心功能。未来，成都的发展必须在对外开放、交流合作等方面实现全面提升，为新津</w:t>
      </w:r>
      <w:proofErr w:type="gramStart"/>
      <w:r>
        <w:rPr>
          <w:rFonts w:hint="eastAsia"/>
        </w:rPr>
        <w:t>台创园</w:t>
      </w:r>
      <w:proofErr w:type="gramEnd"/>
      <w:r>
        <w:rPr>
          <w:rFonts w:hint="eastAsia"/>
        </w:rPr>
        <w:t>发展提供了更高的新目标。</w:t>
      </w:r>
    </w:p>
    <w:p w14:paraId="374C24F8" w14:textId="77777777" w:rsidR="00290754" w:rsidRDefault="00D40A23">
      <w:pPr>
        <w:ind w:firstLine="562"/>
      </w:pPr>
      <w:r>
        <w:rPr>
          <w:rFonts w:hint="eastAsia"/>
          <w:b/>
        </w:rPr>
        <w:t>（</w:t>
      </w:r>
      <w:r>
        <w:rPr>
          <w:rFonts w:hint="eastAsia"/>
          <w:b/>
        </w:rPr>
        <w:t>5</w:t>
      </w:r>
      <w:r>
        <w:rPr>
          <w:rFonts w:hint="eastAsia"/>
          <w:b/>
        </w:rPr>
        <w:t>）新津县加快推进</w:t>
      </w:r>
      <w:r>
        <w:rPr>
          <w:b/>
        </w:rPr>
        <w:t>都市现代农业发展</w:t>
      </w:r>
      <w:r>
        <w:rPr>
          <w:rFonts w:hint="eastAsia"/>
          <w:b/>
        </w:rPr>
        <w:t>，为新津县</w:t>
      </w:r>
      <w:proofErr w:type="gramStart"/>
      <w:r>
        <w:rPr>
          <w:rFonts w:hint="eastAsia"/>
          <w:b/>
        </w:rPr>
        <w:t>台创园</w:t>
      </w:r>
      <w:proofErr w:type="gramEnd"/>
      <w:r>
        <w:rPr>
          <w:rFonts w:hint="eastAsia"/>
          <w:b/>
        </w:rPr>
        <w:t>建设发展提供了新内涵</w:t>
      </w:r>
      <w:r>
        <w:rPr>
          <w:rFonts w:hint="eastAsia"/>
        </w:rPr>
        <w:t>。</w:t>
      </w:r>
    </w:p>
    <w:p w14:paraId="7F33196E" w14:textId="77777777" w:rsidR="00290754" w:rsidRDefault="00D40A23">
      <w:r>
        <w:rPr>
          <w:rFonts w:hint="eastAsia"/>
        </w:rPr>
        <w:t>近年来，新津县以精致生态型都市农业为特色，推动农业高端化、精品化、品牌化发展，农业结构更加优化、布局更加合理、产值更加高效。同时，通过积极推进“小规模、组团式、微田园、生态化”幸福美丽新村建设，将村落民居、产业发展、基础设施、公共服务、社会建设等生产生活要素集约配置在一起，打造了一批“新农村综合体”，推进了全县农村人居环境的明显改善，吸引着越来越多的城里人和外来游客。“十三五”时期，新津县将围绕建设</w:t>
      </w:r>
      <w:r>
        <w:t>国家中心城市现代化卫星城，以天府农业博览园建设为契机，构建</w:t>
      </w:r>
      <w:r>
        <w:rPr>
          <w:rFonts w:hint="eastAsia"/>
        </w:rPr>
        <w:t>“一园</w:t>
      </w:r>
      <w:r>
        <w:t>、一线、三</w:t>
      </w:r>
      <w:r>
        <w:rPr>
          <w:rFonts w:hint="eastAsia"/>
        </w:rPr>
        <w:t>廊</w:t>
      </w:r>
      <w:r>
        <w:t>、五组团</w:t>
      </w:r>
      <w:r>
        <w:rPr>
          <w:rFonts w:hint="eastAsia"/>
        </w:rPr>
        <w:t>”的</w:t>
      </w:r>
      <w:r>
        <w:rPr>
          <w:rFonts w:hint="eastAsia"/>
        </w:rPr>
        <w:t>1135</w:t>
      </w:r>
      <w:r>
        <w:rPr>
          <w:rFonts w:hint="eastAsia"/>
        </w:rPr>
        <w:t>都市</w:t>
      </w:r>
      <w:r>
        <w:t>现代农业</w:t>
      </w:r>
      <w:r>
        <w:rPr>
          <w:rFonts w:hint="eastAsia"/>
        </w:rPr>
        <w:t>发展</w:t>
      </w:r>
      <w:r>
        <w:t>格局</w:t>
      </w:r>
      <w:r>
        <w:rPr>
          <w:rFonts w:hint="eastAsia"/>
        </w:rPr>
        <w:t>，其中“一园”所在地就是</w:t>
      </w:r>
      <w:proofErr w:type="gramStart"/>
      <w:r>
        <w:rPr>
          <w:rFonts w:hint="eastAsia"/>
        </w:rPr>
        <w:t>台创园</w:t>
      </w:r>
      <w:proofErr w:type="gramEnd"/>
      <w:r>
        <w:rPr>
          <w:rFonts w:hint="eastAsia"/>
        </w:rPr>
        <w:t>的核心区所在地兴义</w:t>
      </w:r>
      <w:proofErr w:type="gramStart"/>
      <w:r>
        <w:rPr>
          <w:rFonts w:hint="eastAsia"/>
        </w:rPr>
        <w:t>镇即将</w:t>
      </w:r>
      <w:proofErr w:type="gramEnd"/>
      <w:r>
        <w:rPr>
          <w:rFonts w:hint="eastAsia"/>
        </w:rPr>
        <w:t>打造的天府农业博览园。未来，新津</w:t>
      </w:r>
      <w:proofErr w:type="gramStart"/>
      <w:r>
        <w:rPr>
          <w:rFonts w:hint="eastAsia"/>
        </w:rPr>
        <w:t>台创园</w:t>
      </w:r>
      <w:proofErr w:type="gramEnd"/>
      <w:r>
        <w:rPr>
          <w:rFonts w:hint="eastAsia"/>
        </w:rPr>
        <w:t>建设发展必将获得更多的项目扶持。</w:t>
      </w:r>
    </w:p>
    <w:p w14:paraId="66637AE8" w14:textId="77777777" w:rsidR="00290754" w:rsidRDefault="00D40A23">
      <w:pPr>
        <w:ind w:firstLine="562"/>
      </w:pPr>
      <w:r>
        <w:rPr>
          <w:rFonts w:hint="eastAsia"/>
          <w:b/>
        </w:rPr>
        <w:t>（</w:t>
      </w:r>
      <w:r>
        <w:rPr>
          <w:rFonts w:hint="eastAsia"/>
          <w:b/>
        </w:rPr>
        <w:t>6</w:t>
      </w:r>
      <w:r>
        <w:rPr>
          <w:rFonts w:hint="eastAsia"/>
          <w:b/>
        </w:rPr>
        <w:t>）新津县凸显的区位优势和领先的经济水平，为新津县</w:t>
      </w:r>
      <w:proofErr w:type="gramStart"/>
      <w:r>
        <w:rPr>
          <w:rFonts w:hint="eastAsia"/>
          <w:b/>
        </w:rPr>
        <w:t>台创园</w:t>
      </w:r>
      <w:proofErr w:type="gramEnd"/>
      <w:r>
        <w:rPr>
          <w:rFonts w:hint="eastAsia"/>
          <w:b/>
        </w:rPr>
        <w:t>建设发展提供了新能量</w:t>
      </w:r>
      <w:r>
        <w:rPr>
          <w:rFonts w:hint="eastAsia"/>
        </w:rPr>
        <w:t>。</w:t>
      </w:r>
    </w:p>
    <w:p w14:paraId="116F107E" w14:textId="77777777" w:rsidR="00290754" w:rsidRDefault="00D40A23">
      <w:r>
        <w:rPr>
          <w:rFonts w:hint="eastAsia"/>
        </w:rPr>
        <w:t>《成都市城市总体规划（</w:t>
      </w:r>
      <w:r>
        <w:rPr>
          <w:rFonts w:hint="eastAsia"/>
        </w:rPr>
        <w:t>2011-2020</w:t>
      </w:r>
      <w:r>
        <w:rPr>
          <w:rFonts w:hint="eastAsia"/>
        </w:rPr>
        <w:t>年）》中新津县被列入成都市六大发展走廊之一，部分地区被划入天府新区，使得新津县区位优势</w:t>
      </w:r>
      <w:r>
        <w:rPr>
          <w:rFonts w:hint="eastAsia"/>
        </w:rPr>
        <w:lastRenderedPageBreak/>
        <w:t>更加凸显。未来，新津县</w:t>
      </w:r>
      <w:proofErr w:type="gramStart"/>
      <w:r>
        <w:rPr>
          <w:rFonts w:hint="eastAsia"/>
        </w:rPr>
        <w:t>台创园</w:t>
      </w:r>
      <w:proofErr w:type="gramEnd"/>
      <w:r>
        <w:rPr>
          <w:rFonts w:hint="eastAsia"/>
        </w:rPr>
        <w:t>建设发展必将对大型企业、重大项目、社会资金、高端人才更具吸引力。同时，新津县连续多年进入我国西部百强县、“十二五”时期</w:t>
      </w:r>
      <w:r>
        <w:rPr>
          <w:rFonts w:hint="eastAsia"/>
        </w:rPr>
        <w:t>5</w:t>
      </w:r>
      <w:r>
        <w:rPr>
          <w:rFonts w:hint="eastAsia"/>
        </w:rPr>
        <w:t>年</w:t>
      </w:r>
      <w:r>
        <w:rPr>
          <w:rFonts w:hint="eastAsia"/>
        </w:rPr>
        <w:t>4</w:t>
      </w:r>
      <w:r>
        <w:rPr>
          <w:rFonts w:hint="eastAsia"/>
        </w:rPr>
        <w:t>次进入四川省十强县行列，</w:t>
      </w:r>
      <w:r>
        <w:rPr>
          <w:rFonts w:hint="eastAsia"/>
        </w:rPr>
        <w:t>2015</w:t>
      </w:r>
      <w:r>
        <w:rPr>
          <w:rFonts w:hint="eastAsia"/>
        </w:rPr>
        <w:t>年全县地区生产总值</w:t>
      </w:r>
      <w:r>
        <w:rPr>
          <w:rFonts w:hint="eastAsia"/>
        </w:rPr>
        <w:t>230.2</w:t>
      </w:r>
      <w:r>
        <w:rPr>
          <w:rFonts w:hint="eastAsia"/>
        </w:rPr>
        <w:t>亿元，人均</w:t>
      </w:r>
      <w:r>
        <w:rPr>
          <w:rFonts w:hint="eastAsia"/>
        </w:rPr>
        <w:t>GDP</w:t>
      </w:r>
      <w:r>
        <w:rPr>
          <w:rFonts w:hint="eastAsia"/>
        </w:rPr>
        <w:t>达到</w:t>
      </w:r>
      <w:r>
        <w:rPr>
          <w:rFonts w:hint="eastAsia"/>
        </w:rPr>
        <w:t>74194</w:t>
      </w:r>
      <w:r>
        <w:rPr>
          <w:rFonts w:hint="eastAsia"/>
        </w:rPr>
        <w:t>元，城镇常住居民人均可支配收入</w:t>
      </w:r>
      <w:r>
        <w:rPr>
          <w:rFonts w:hint="eastAsia"/>
        </w:rPr>
        <w:t>29708</w:t>
      </w:r>
      <w:r>
        <w:rPr>
          <w:rFonts w:hint="eastAsia"/>
        </w:rPr>
        <w:t>元，农村常住居民人均可支配收入</w:t>
      </w:r>
      <w:r>
        <w:rPr>
          <w:rFonts w:hint="eastAsia"/>
        </w:rPr>
        <w:t>16856</w:t>
      </w:r>
      <w:r>
        <w:rPr>
          <w:rFonts w:hint="eastAsia"/>
        </w:rPr>
        <w:t>元，领先的经济实力必将能够为新津县</w:t>
      </w:r>
      <w:proofErr w:type="gramStart"/>
      <w:r>
        <w:rPr>
          <w:rFonts w:hint="eastAsia"/>
        </w:rPr>
        <w:t>台创园</w:t>
      </w:r>
      <w:proofErr w:type="gramEnd"/>
      <w:r>
        <w:rPr>
          <w:rFonts w:hint="eastAsia"/>
        </w:rPr>
        <w:t>建设发展提供更大的工业反哺。</w:t>
      </w:r>
    </w:p>
    <w:p w14:paraId="6CD86F10" w14:textId="77777777" w:rsidR="00290754" w:rsidRDefault="00D40A23">
      <w:pPr>
        <w:ind w:firstLine="562"/>
      </w:pPr>
      <w:r>
        <w:rPr>
          <w:rFonts w:hint="eastAsia"/>
          <w:b/>
        </w:rPr>
        <w:t>（</w:t>
      </w:r>
      <w:r>
        <w:rPr>
          <w:rFonts w:hint="eastAsia"/>
          <w:b/>
        </w:rPr>
        <w:t>7</w:t>
      </w:r>
      <w:r>
        <w:rPr>
          <w:rFonts w:hint="eastAsia"/>
          <w:b/>
        </w:rPr>
        <w:t>）新津县即将建设天府农业博览园，为新津县</w:t>
      </w:r>
      <w:proofErr w:type="gramStart"/>
      <w:r>
        <w:rPr>
          <w:rFonts w:hint="eastAsia"/>
          <w:b/>
        </w:rPr>
        <w:t>台创园</w:t>
      </w:r>
      <w:proofErr w:type="gramEnd"/>
      <w:r>
        <w:rPr>
          <w:rFonts w:hint="eastAsia"/>
          <w:b/>
        </w:rPr>
        <w:t>建设发展提供了新支撑</w:t>
      </w:r>
      <w:r>
        <w:rPr>
          <w:rFonts w:hint="eastAsia"/>
        </w:rPr>
        <w:t>。</w:t>
      </w:r>
    </w:p>
    <w:p w14:paraId="4629A8FB" w14:textId="77777777" w:rsidR="00290754" w:rsidRDefault="00D40A23">
      <w:r>
        <w:rPr>
          <w:rFonts w:hint="eastAsia"/>
        </w:rPr>
        <w:t>近日，四川省批准在新津县设立全省唯一的天府农业博览园，天府农业博览园的核心区将位于</w:t>
      </w:r>
      <w:proofErr w:type="gramStart"/>
      <w:r>
        <w:rPr>
          <w:rFonts w:hint="eastAsia"/>
        </w:rPr>
        <w:t>台创园</w:t>
      </w:r>
      <w:proofErr w:type="gramEnd"/>
      <w:r>
        <w:rPr>
          <w:rFonts w:hint="eastAsia"/>
        </w:rPr>
        <w:t>所在兴义镇。未来，兴义镇将以川台农业合作论坛主会场、班竹林景区、台湾翔生农场等为支撑，整合农业示范、博览会展、节庆休闲、乡村旅游、科技教育、贸易洽谈、餐饮娱乐等功能，全力打造西部领先、全国一流的台湾农民创业园和具有“四川魅力、中国特色、国际时尚”的天府农业博览园，建设集生产与体验、展示与商贸、科教与娱乐、创新与传承于一体的田园综合体和永不落幕的农业博览会，新津县</w:t>
      </w:r>
      <w:proofErr w:type="gramStart"/>
      <w:r>
        <w:rPr>
          <w:rFonts w:hint="eastAsia"/>
        </w:rPr>
        <w:t>台创园</w:t>
      </w:r>
      <w:proofErr w:type="gramEnd"/>
      <w:r>
        <w:rPr>
          <w:rFonts w:hint="eastAsia"/>
        </w:rPr>
        <w:t>必将获得有更优的发展环境。</w:t>
      </w:r>
    </w:p>
    <w:p w14:paraId="47447BE0" w14:textId="77777777" w:rsidR="00290754" w:rsidRDefault="00D40A23">
      <w:r>
        <w:rPr>
          <w:rFonts w:hint="eastAsia"/>
        </w:rPr>
        <w:t>新津县经济及农业发展在成都市</w:t>
      </w:r>
      <w:r>
        <w:rPr>
          <w:rFonts w:hint="eastAsia"/>
        </w:rPr>
        <w:t>15</w:t>
      </w:r>
      <w:r>
        <w:rPr>
          <w:rFonts w:hint="eastAsia"/>
        </w:rPr>
        <w:t>个郊区县市中占位情况见表</w:t>
      </w:r>
      <w:r>
        <w:rPr>
          <w:rFonts w:hint="eastAsia"/>
        </w:rPr>
        <w:t>1-1</w:t>
      </w:r>
      <w:r>
        <w:rPr>
          <w:rFonts w:hint="eastAsia"/>
        </w:rPr>
        <w:t>。</w:t>
      </w:r>
    </w:p>
    <w:p w14:paraId="29512049" w14:textId="77777777" w:rsidR="00290754" w:rsidRDefault="00D40A23">
      <w:pPr>
        <w:pStyle w:val="a"/>
        <w:spacing w:before="217" w:after="217"/>
        <w:ind w:left="0"/>
        <w:rPr>
          <w:sz w:val="24"/>
          <w:szCs w:val="24"/>
        </w:rPr>
      </w:pPr>
      <w:r>
        <w:rPr>
          <w:rFonts w:hint="eastAsia"/>
          <w:sz w:val="24"/>
          <w:szCs w:val="24"/>
        </w:rPr>
        <w:t>新津县在成都市</w:t>
      </w:r>
      <w:r>
        <w:rPr>
          <w:rFonts w:hint="eastAsia"/>
          <w:sz w:val="24"/>
          <w:szCs w:val="24"/>
        </w:rPr>
        <w:t>15</w:t>
      </w:r>
      <w:r>
        <w:rPr>
          <w:rFonts w:hint="eastAsia"/>
          <w:sz w:val="24"/>
          <w:szCs w:val="24"/>
        </w:rPr>
        <w:t>个郊区县市中占位</w:t>
      </w:r>
    </w:p>
    <w:tbl>
      <w:tblPr>
        <w:tblW w:w="7990" w:type="dxa"/>
        <w:tblInd w:w="9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060"/>
        <w:gridCol w:w="1060"/>
        <w:gridCol w:w="1008"/>
        <w:gridCol w:w="1692"/>
        <w:gridCol w:w="2114"/>
      </w:tblGrid>
      <w:tr w:rsidR="00290754" w14:paraId="6F2403B0" w14:textId="77777777">
        <w:trPr>
          <w:trHeight w:val="288"/>
          <w:tblHeader/>
        </w:trPr>
        <w:tc>
          <w:tcPr>
            <w:tcW w:w="1056" w:type="dxa"/>
            <w:shd w:val="clear" w:color="auto" w:fill="auto"/>
            <w:vAlign w:val="center"/>
          </w:tcPr>
          <w:p w14:paraId="2850572E"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项目</w:t>
            </w:r>
          </w:p>
        </w:tc>
        <w:tc>
          <w:tcPr>
            <w:tcW w:w="1060" w:type="dxa"/>
            <w:shd w:val="clear" w:color="auto" w:fill="auto"/>
            <w:vAlign w:val="center"/>
          </w:tcPr>
          <w:p w14:paraId="2D2D3E34"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国土面积</w:t>
            </w:r>
          </w:p>
        </w:tc>
        <w:tc>
          <w:tcPr>
            <w:tcW w:w="1060" w:type="dxa"/>
            <w:shd w:val="clear" w:color="auto" w:fill="auto"/>
            <w:vAlign w:val="center"/>
          </w:tcPr>
          <w:p w14:paraId="3BB81719"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常住人口</w:t>
            </w:r>
          </w:p>
        </w:tc>
        <w:tc>
          <w:tcPr>
            <w:tcW w:w="1008" w:type="dxa"/>
            <w:shd w:val="clear" w:color="auto" w:fill="auto"/>
            <w:vAlign w:val="center"/>
          </w:tcPr>
          <w:p w14:paraId="205AFB7E"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人均GDP</w:t>
            </w:r>
          </w:p>
        </w:tc>
        <w:tc>
          <w:tcPr>
            <w:tcW w:w="1692" w:type="dxa"/>
            <w:shd w:val="clear" w:color="auto" w:fill="auto"/>
            <w:vAlign w:val="center"/>
          </w:tcPr>
          <w:p w14:paraId="5D6EC958"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人均</w:t>
            </w:r>
            <w:proofErr w:type="gramStart"/>
            <w:r>
              <w:rPr>
                <w:rFonts w:asciiTheme="minorEastAsia" w:hAnsiTheme="minorEastAsia" w:hint="eastAsia"/>
                <w:b/>
                <w:sz w:val="21"/>
                <w:szCs w:val="21"/>
              </w:rPr>
              <w:t>一</w:t>
            </w:r>
            <w:proofErr w:type="gramEnd"/>
            <w:r>
              <w:rPr>
                <w:rFonts w:asciiTheme="minorEastAsia" w:hAnsiTheme="minorEastAsia" w:hint="eastAsia"/>
                <w:b/>
                <w:sz w:val="21"/>
                <w:szCs w:val="21"/>
              </w:rPr>
              <w:t>产增加值</w:t>
            </w:r>
          </w:p>
        </w:tc>
        <w:tc>
          <w:tcPr>
            <w:tcW w:w="2114" w:type="dxa"/>
            <w:shd w:val="clear" w:color="auto" w:fill="auto"/>
            <w:vAlign w:val="center"/>
          </w:tcPr>
          <w:p w14:paraId="7E2F1420"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农民人均可支配收入</w:t>
            </w:r>
          </w:p>
        </w:tc>
      </w:tr>
      <w:tr w:rsidR="00290754" w14:paraId="3DC9F39D" w14:textId="77777777">
        <w:trPr>
          <w:trHeight w:val="288"/>
          <w:tblHeader/>
        </w:trPr>
        <w:tc>
          <w:tcPr>
            <w:tcW w:w="1056" w:type="dxa"/>
            <w:shd w:val="clear" w:color="auto" w:fill="auto"/>
            <w:vAlign w:val="center"/>
          </w:tcPr>
          <w:p w14:paraId="53AE5EB6"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单位</w:t>
            </w:r>
          </w:p>
        </w:tc>
        <w:tc>
          <w:tcPr>
            <w:tcW w:w="1060" w:type="dxa"/>
            <w:shd w:val="clear" w:color="auto" w:fill="auto"/>
            <w:vAlign w:val="center"/>
          </w:tcPr>
          <w:p w14:paraId="63745BFC"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平方公里</w:t>
            </w:r>
          </w:p>
        </w:tc>
        <w:tc>
          <w:tcPr>
            <w:tcW w:w="1060" w:type="dxa"/>
            <w:shd w:val="clear" w:color="auto" w:fill="auto"/>
            <w:vAlign w:val="center"/>
          </w:tcPr>
          <w:p w14:paraId="01F9B3A8"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万人</w:t>
            </w:r>
          </w:p>
        </w:tc>
        <w:tc>
          <w:tcPr>
            <w:tcW w:w="1008" w:type="dxa"/>
            <w:shd w:val="clear" w:color="auto" w:fill="auto"/>
            <w:vAlign w:val="center"/>
          </w:tcPr>
          <w:p w14:paraId="636DF717"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元</w:t>
            </w:r>
          </w:p>
        </w:tc>
        <w:tc>
          <w:tcPr>
            <w:tcW w:w="1692" w:type="dxa"/>
            <w:shd w:val="clear" w:color="auto" w:fill="auto"/>
            <w:vAlign w:val="center"/>
          </w:tcPr>
          <w:p w14:paraId="0CAD1D01"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元</w:t>
            </w:r>
          </w:p>
        </w:tc>
        <w:tc>
          <w:tcPr>
            <w:tcW w:w="2114" w:type="dxa"/>
            <w:shd w:val="clear" w:color="auto" w:fill="auto"/>
            <w:vAlign w:val="center"/>
          </w:tcPr>
          <w:p w14:paraId="683E6C34" w14:textId="77777777" w:rsidR="00290754" w:rsidRDefault="00D40A23">
            <w:pPr>
              <w:pStyle w:val="aff0"/>
              <w:spacing w:line="240" w:lineRule="auto"/>
              <w:jc w:val="center"/>
              <w:rPr>
                <w:rFonts w:asciiTheme="minorEastAsia" w:hAnsiTheme="minorEastAsia"/>
                <w:b/>
                <w:sz w:val="21"/>
                <w:szCs w:val="21"/>
              </w:rPr>
            </w:pPr>
            <w:r>
              <w:rPr>
                <w:rFonts w:asciiTheme="minorEastAsia" w:hAnsiTheme="minorEastAsia" w:hint="eastAsia"/>
                <w:b/>
                <w:sz w:val="21"/>
                <w:szCs w:val="21"/>
              </w:rPr>
              <w:t>元</w:t>
            </w:r>
          </w:p>
        </w:tc>
      </w:tr>
      <w:tr w:rsidR="00290754" w14:paraId="5A0DF442" w14:textId="77777777">
        <w:trPr>
          <w:trHeight w:val="288"/>
        </w:trPr>
        <w:tc>
          <w:tcPr>
            <w:tcW w:w="1056" w:type="dxa"/>
            <w:shd w:val="clear" w:color="auto" w:fill="auto"/>
            <w:vAlign w:val="center"/>
          </w:tcPr>
          <w:p w14:paraId="07939705" w14:textId="77777777" w:rsidR="00290754" w:rsidRDefault="00D40A23">
            <w:pPr>
              <w:pStyle w:val="aff0"/>
              <w:spacing w:line="240" w:lineRule="auto"/>
              <w:jc w:val="center"/>
              <w:rPr>
                <w:sz w:val="21"/>
                <w:szCs w:val="21"/>
              </w:rPr>
            </w:pPr>
            <w:r>
              <w:rPr>
                <w:rFonts w:hint="eastAsia"/>
                <w:sz w:val="21"/>
                <w:szCs w:val="21"/>
              </w:rPr>
              <w:t>龙泉</w:t>
            </w:r>
            <w:proofErr w:type="gramStart"/>
            <w:r>
              <w:rPr>
                <w:rFonts w:hint="eastAsia"/>
                <w:sz w:val="21"/>
                <w:szCs w:val="21"/>
              </w:rPr>
              <w:t>驿</w:t>
            </w:r>
            <w:proofErr w:type="gramEnd"/>
            <w:r>
              <w:rPr>
                <w:rFonts w:hint="eastAsia"/>
                <w:sz w:val="21"/>
                <w:szCs w:val="21"/>
              </w:rPr>
              <w:t>区</w:t>
            </w:r>
          </w:p>
        </w:tc>
        <w:tc>
          <w:tcPr>
            <w:tcW w:w="1060" w:type="dxa"/>
            <w:shd w:val="clear" w:color="auto" w:fill="auto"/>
            <w:vAlign w:val="center"/>
          </w:tcPr>
          <w:p w14:paraId="44154B25" w14:textId="77777777" w:rsidR="00290754" w:rsidRDefault="00D40A23">
            <w:pPr>
              <w:pStyle w:val="aff0"/>
              <w:spacing w:line="240" w:lineRule="auto"/>
              <w:jc w:val="center"/>
              <w:rPr>
                <w:sz w:val="21"/>
                <w:szCs w:val="21"/>
              </w:rPr>
            </w:pPr>
            <w:r>
              <w:rPr>
                <w:rFonts w:hint="eastAsia"/>
                <w:sz w:val="21"/>
                <w:szCs w:val="21"/>
              </w:rPr>
              <w:t>556</w:t>
            </w:r>
          </w:p>
        </w:tc>
        <w:tc>
          <w:tcPr>
            <w:tcW w:w="1060" w:type="dxa"/>
            <w:shd w:val="clear" w:color="auto" w:fill="auto"/>
            <w:vAlign w:val="center"/>
          </w:tcPr>
          <w:p w14:paraId="7FF0AA59" w14:textId="77777777" w:rsidR="00290754" w:rsidRDefault="00D40A23">
            <w:pPr>
              <w:pStyle w:val="aff0"/>
              <w:spacing w:line="240" w:lineRule="auto"/>
              <w:jc w:val="center"/>
              <w:rPr>
                <w:sz w:val="21"/>
                <w:szCs w:val="21"/>
              </w:rPr>
            </w:pPr>
            <w:r>
              <w:rPr>
                <w:rFonts w:hint="eastAsia"/>
                <w:sz w:val="21"/>
                <w:szCs w:val="21"/>
              </w:rPr>
              <w:t>84</w:t>
            </w:r>
          </w:p>
        </w:tc>
        <w:tc>
          <w:tcPr>
            <w:tcW w:w="1008" w:type="dxa"/>
            <w:shd w:val="clear" w:color="auto" w:fill="auto"/>
            <w:vAlign w:val="center"/>
          </w:tcPr>
          <w:p w14:paraId="4EC4055A" w14:textId="77777777" w:rsidR="00290754" w:rsidRDefault="00D40A23">
            <w:pPr>
              <w:pStyle w:val="aff0"/>
              <w:spacing w:line="240" w:lineRule="auto"/>
              <w:jc w:val="center"/>
              <w:rPr>
                <w:sz w:val="21"/>
                <w:szCs w:val="21"/>
              </w:rPr>
            </w:pPr>
            <w:r>
              <w:rPr>
                <w:rFonts w:hint="eastAsia"/>
                <w:sz w:val="21"/>
                <w:szCs w:val="21"/>
              </w:rPr>
              <w:t>121500</w:t>
            </w:r>
          </w:p>
        </w:tc>
        <w:tc>
          <w:tcPr>
            <w:tcW w:w="1692" w:type="dxa"/>
            <w:shd w:val="clear" w:color="auto" w:fill="auto"/>
            <w:vAlign w:val="center"/>
          </w:tcPr>
          <w:p w14:paraId="510E329F" w14:textId="77777777" w:rsidR="00290754" w:rsidRDefault="00D40A23">
            <w:pPr>
              <w:pStyle w:val="aff0"/>
              <w:spacing w:line="240" w:lineRule="auto"/>
              <w:jc w:val="center"/>
              <w:rPr>
                <w:sz w:val="21"/>
                <w:szCs w:val="21"/>
              </w:rPr>
            </w:pPr>
            <w:r>
              <w:rPr>
                <w:rFonts w:hint="eastAsia"/>
                <w:sz w:val="21"/>
                <w:szCs w:val="21"/>
              </w:rPr>
              <w:t>3086</w:t>
            </w:r>
          </w:p>
        </w:tc>
        <w:tc>
          <w:tcPr>
            <w:tcW w:w="2114" w:type="dxa"/>
            <w:shd w:val="clear" w:color="auto" w:fill="auto"/>
            <w:vAlign w:val="center"/>
          </w:tcPr>
          <w:p w14:paraId="28B8F14E" w14:textId="77777777" w:rsidR="00290754" w:rsidRDefault="00D40A23">
            <w:pPr>
              <w:pStyle w:val="aff0"/>
              <w:spacing w:line="240" w:lineRule="auto"/>
              <w:jc w:val="center"/>
              <w:rPr>
                <w:sz w:val="21"/>
                <w:szCs w:val="21"/>
              </w:rPr>
            </w:pPr>
            <w:r>
              <w:rPr>
                <w:rFonts w:hint="eastAsia"/>
                <w:sz w:val="21"/>
                <w:szCs w:val="21"/>
              </w:rPr>
              <w:t>21640</w:t>
            </w:r>
          </w:p>
        </w:tc>
      </w:tr>
      <w:tr w:rsidR="00290754" w14:paraId="3F363102" w14:textId="77777777">
        <w:trPr>
          <w:trHeight w:val="288"/>
        </w:trPr>
        <w:tc>
          <w:tcPr>
            <w:tcW w:w="1056" w:type="dxa"/>
            <w:shd w:val="clear" w:color="auto" w:fill="auto"/>
            <w:vAlign w:val="center"/>
          </w:tcPr>
          <w:p w14:paraId="64606749" w14:textId="77777777" w:rsidR="00290754" w:rsidRDefault="00D40A23">
            <w:pPr>
              <w:pStyle w:val="aff0"/>
              <w:spacing w:line="240" w:lineRule="auto"/>
              <w:jc w:val="center"/>
              <w:rPr>
                <w:sz w:val="21"/>
                <w:szCs w:val="21"/>
              </w:rPr>
            </w:pPr>
            <w:proofErr w:type="gramStart"/>
            <w:r>
              <w:rPr>
                <w:rFonts w:hint="eastAsia"/>
                <w:sz w:val="21"/>
                <w:szCs w:val="21"/>
              </w:rPr>
              <w:t>青白江</w:t>
            </w:r>
            <w:proofErr w:type="gramEnd"/>
            <w:r>
              <w:rPr>
                <w:rFonts w:hint="eastAsia"/>
                <w:sz w:val="21"/>
                <w:szCs w:val="21"/>
              </w:rPr>
              <w:t>区</w:t>
            </w:r>
          </w:p>
        </w:tc>
        <w:tc>
          <w:tcPr>
            <w:tcW w:w="1060" w:type="dxa"/>
            <w:shd w:val="clear" w:color="auto" w:fill="auto"/>
            <w:vAlign w:val="center"/>
          </w:tcPr>
          <w:p w14:paraId="61673728" w14:textId="77777777" w:rsidR="00290754" w:rsidRDefault="00D40A23">
            <w:pPr>
              <w:pStyle w:val="aff0"/>
              <w:spacing w:line="240" w:lineRule="auto"/>
              <w:jc w:val="center"/>
              <w:rPr>
                <w:sz w:val="21"/>
                <w:szCs w:val="21"/>
              </w:rPr>
            </w:pPr>
            <w:r>
              <w:rPr>
                <w:rFonts w:hint="eastAsia"/>
                <w:sz w:val="21"/>
                <w:szCs w:val="21"/>
              </w:rPr>
              <w:t>379</w:t>
            </w:r>
          </w:p>
        </w:tc>
        <w:tc>
          <w:tcPr>
            <w:tcW w:w="1060" w:type="dxa"/>
            <w:shd w:val="clear" w:color="auto" w:fill="auto"/>
            <w:vAlign w:val="center"/>
          </w:tcPr>
          <w:p w14:paraId="4FBBD8FD" w14:textId="77777777" w:rsidR="00290754" w:rsidRDefault="00D40A23">
            <w:pPr>
              <w:pStyle w:val="aff0"/>
              <w:spacing w:line="240" w:lineRule="auto"/>
              <w:jc w:val="center"/>
              <w:rPr>
                <w:sz w:val="21"/>
                <w:szCs w:val="21"/>
              </w:rPr>
            </w:pPr>
            <w:r>
              <w:rPr>
                <w:rFonts w:hint="eastAsia"/>
                <w:sz w:val="21"/>
                <w:szCs w:val="21"/>
              </w:rPr>
              <w:t>40</w:t>
            </w:r>
          </w:p>
        </w:tc>
        <w:tc>
          <w:tcPr>
            <w:tcW w:w="1008" w:type="dxa"/>
            <w:shd w:val="clear" w:color="auto" w:fill="auto"/>
            <w:vAlign w:val="center"/>
          </w:tcPr>
          <w:p w14:paraId="74804B7B" w14:textId="77777777" w:rsidR="00290754" w:rsidRDefault="00D40A23">
            <w:pPr>
              <w:pStyle w:val="aff0"/>
              <w:spacing w:line="240" w:lineRule="auto"/>
              <w:jc w:val="center"/>
              <w:rPr>
                <w:sz w:val="21"/>
                <w:szCs w:val="21"/>
              </w:rPr>
            </w:pPr>
            <w:r>
              <w:rPr>
                <w:rFonts w:hint="eastAsia"/>
                <w:sz w:val="21"/>
                <w:szCs w:val="21"/>
              </w:rPr>
              <w:t>85182</w:t>
            </w:r>
          </w:p>
        </w:tc>
        <w:tc>
          <w:tcPr>
            <w:tcW w:w="1692" w:type="dxa"/>
            <w:shd w:val="clear" w:color="auto" w:fill="auto"/>
            <w:vAlign w:val="center"/>
          </w:tcPr>
          <w:p w14:paraId="78DCAB43" w14:textId="77777777" w:rsidR="00290754" w:rsidRDefault="00D40A23">
            <w:pPr>
              <w:pStyle w:val="aff0"/>
              <w:spacing w:line="240" w:lineRule="auto"/>
              <w:jc w:val="center"/>
              <w:rPr>
                <w:sz w:val="21"/>
                <w:szCs w:val="21"/>
              </w:rPr>
            </w:pPr>
            <w:r>
              <w:rPr>
                <w:rFonts w:hint="eastAsia"/>
                <w:sz w:val="21"/>
                <w:szCs w:val="21"/>
              </w:rPr>
              <w:t>3395</w:t>
            </w:r>
          </w:p>
        </w:tc>
        <w:tc>
          <w:tcPr>
            <w:tcW w:w="2114" w:type="dxa"/>
            <w:shd w:val="clear" w:color="auto" w:fill="auto"/>
            <w:vAlign w:val="center"/>
          </w:tcPr>
          <w:p w14:paraId="44A313AA" w14:textId="77777777" w:rsidR="00290754" w:rsidRDefault="00D40A23">
            <w:pPr>
              <w:pStyle w:val="aff0"/>
              <w:spacing w:line="240" w:lineRule="auto"/>
              <w:jc w:val="center"/>
              <w:rPr>
                <w:sz w:val="21"/>
                <w:szCs w:val="21"/>
              </w:rPr>
            </w:pPr>
            <w:r>
              <w:rPr>
                <w:rFonts w:hint="eastAsia"/>
                <w:sz w:val="21"/>
                <w:szCs w:val="21"/>
              </w:rPr>
              <w:t>17812</w:t>
            </w:r>
          </w:p>
        </w:tc>
      </w:tr>
      <w:tr w:rsidR="00290754" w14:paraId="0B21BCCE" w14:textId="77777777">
        <w:trPr>
          <w:trHeight w:val="288"/>
        </w:trPr>
        <w:tc>
          <w:tcPr>
            <w:tcW w:w="1056" w:type="dxa"/>
            <w:shd w:val="clear" w:color="auto" w:fill="auto"/>
            <w:vAlign w:val="center"/>
          </w:tcPr>
          <w:p w14:paraId="1D02E1CF" w14:textId="77777777" w:rsidR="00290754" w:rsidRDefault="00D40A23">
            <w:pPr>
              <w:pStyle w:val="aff0"/>
              <w:spacing w:line="240" w:lineRule="auto"/>
              <w:jc w:val="center"/>
              <w:rPr>
                <w:sz w:val="21"/>
                <w:szCs w:val="21"/>
              </w:rPr>
            </w:pPr>
            <w:r>
              <w:rPr>
                <w:rFonts w:hint="eastAsia"/>
                <w:sz w:val="21"/>
                <w:szCs w:val="21"/>
              </w:rPr>
              <w:lastRenderedPageBreak/>
              <w:t>新都区</w:t>
            </w:r>
          </w:p>
        </w:tc>
        <w:tc>
          <w:tcPr>
            <w:tcW w:w="1060" w:type="dxa"/>
            <w:shd w:val="clear" w:color="auto" w:fill="auto"/>
            <w:vAlign w:val="center"/>
          </w:tcPr>
          <w:p w14:paraId="129D9200" w14:textId="77777777" w:rsidR="00290754" w:rsidRDefault="00D40A23">
            <w:pPr>
              <w:pStyle w:val="aff0"/>
              <w:spacing w:line="240" w:lineRule="auto"/>
              <w:jc w:val="center"/>
              <w:rPr>
                <w:sz w:val="21"/>
                <w:szCs w:val="21"/>
              </w:rPr>
            </w:pPr>
            <w:r>
              <w:rPr>
                <w:rFonts w:hint="eastAsia"/>
                <w:sz w:val="21"/>
                <w:szCs w:val="21"/>
              </w:rPr>
              <w:t>496</w:t>
            </w:r>
          </w:p>
        </w:tc>
        <w:tc>
          <w:tcPr>
            <w:tcW w:w="1060" w:type="dxa"/>
            <w:shd w:val="clear" w:color="auto" w:fill="auto"/>
            <w:vAlign w:val="center"/>
          </w:tcPr>
          <w:p w14:paraId="41F6CEA2" w14:textId="77777777" w:rsidR="00290754" w:rsidRDefault="00D40A23">
            <w:pPr>
              <w:pStyle w:val="aff0"/>
              <w:spacing w:line="240" w:lineRule="auto"/>
              <w:jc w:val="center"/>
              <w:rPr>
                <w:sz w:val="21"/>
                <w:szCs w:val="21"/>
              </w:rPr>
            </w:pPr>
            <w:r>
              <w:rPr>
                <w:rFonts w:hint="eastAsia"/>
                <w:sz w:val="21"/>
                <w:szCs w:val="21"/>
              </w:rPr>
              <w:t>85</w:t>
            </w:r>
          </w:p>
        </w:tc>
        <w:tc>
          <w:tcPr>
            <w:tcW w:w="1008" w:type="dxa"/>
            <w:shd w:val="clear" w:color="auto" w:fill="auto"/>
            <w:vAlign w:val="center"/>
          </w:tcPr>
          <w:p w14:paraId="34620561" w14:textId="77777777" w:rsidR="00290754" w:rsidRDefault="00D40A23">
            <w:pPr>
              <w:pStyle w:val="aff0"/>
              <w:spacing w:line="240" w:lineRule="auto"/>
              <w:jc w:val="center"/>
              <w:rPr>
                <w:sz w:val="21"/>
                <w:szCs w:val="21"/>
              </w:rPr>
            </w:pPr>
            <w:r>
              <w:rPr>
                <w:rFonts w:hint="eastAsia"/>
                <w:sz w:val="21"/>
                <w:szCs w:val="21"/>
              </w:rPr>
              <w:t>70095</w:t>
            </w:r>
          </w:p>
        </w:tc>
        <w:tc>
          <w:tcPr>
            <w:tcW w:w="1692" w:type="dxa"/>
            <w:shd w:val="clear" w:color="auto" w:fill="auto"/>
            <w:vAlign w:val="center"/>
          </w:tcPr>
          <w:p w14:paraId="2F751CA0" w14:textId="77777777" w:rsidR="00290754" w:rsidRDefault="00D40A23">
            <w:pPr>
              <w:pStyle w:val="aff0"/>
              <w:spacing w:line="240" w:lineRule="auto"/>
              <w:jc w:val="center"/>
              <w:rPr>
                <w:sz w:val="21"/>
                <w:szCs w:val="21"/>
              </w:rPr>
            </w:pPr>
            <w:r>
              <w:rPr>
                <w:rFonts w:hint="eastAsia"/>
                <w:sz w:val="21"/>
                <w:szCs w:val="21"/>
              </w:rPr>
              <w:t>2918</w:t>
            </w:r>
          </w:p>
        </w:tc>
        <w:tc>
          <w:tcPr>
            <w:tcW w:w="2114" w:type="dxa"/>
            <w:shd w:val="clear" w:color="auto" w:fill="auto"/>
            <w:vAlign w:val="center"/>
          </w:tcPr>
          <w:p w14:paraId="3AD7FD6B" w14:textId="77777777" w:rsidR="00290754" w:rsidRDefault="00D40A23">
            <w:pPr>
              <w:pStyle w:val="aff0"/>
              <w:spacing w:line="240" w:lineRule="auto"/>
              <w:jc w:val="center"/>
              <w:rPr>
                <w:sz w:val="21"/>
                <w:szCs w:val="21"/>
              </w:rPr>
            </w:pPr>
            <w:r>
              <w:rPr>
                <w:rFonts w:hint="eastAsia"/>
                <w:sz w:val="21"/>
                <w:szCs w:val="21"/>
              </w:rPr>
              <w:t>19349</w:t>
            </w:r>
          </w:p>
        </w:tc>
      </w:tr>
      <w:tr w:rsidR="00290754" w14:paraId="5963A1A3" w14:textId="77777777">
        <w:trPr>
          <w:trHeight w:val="288"/>
        </w:trPr>
        <w:tc>
          <w:tcPr>
            <w:tcW w:w="1056" w:type="dxa"/>
            <w:shd w:val="clear" w:color="auto" w:fill="auto"/>
            <w:vAlign w:val="center"/>
          </w:tcPr>
          <w:p w14:paraId="2854D087" w14:textId="77777777" w:rsidR="00290754" w:rsidRDefault="00D40A23">
            <w:pPr>
              <w:pStyle w:val="aff0"/>
              <w:spacing w:line="240" w:lineRule="auto"/>
              <w:jc w:val="center"/>
              <w:rPr>
                <w:sz w:val="21"/>
                <w:szCs w:val="21"/>
              </w:rPr>
            </w:pPr>
            <w:r>
              <w:rPr>
                <w:rFonts w:hint="eastAsia"/>
                <w:sz w:val="21"/>
                <w:szCs w:val="21"/>
              </w:rPr>
              <w:t>温江区</w:t>
            </w:r>
          </w:p>
        </w:tc>
        <w:tc>
          <w:tcPr>
            <w:tcW w:w="1060" w:type="dxa"/>
            <w:shd w:val="clear" w:color="auto" w:fill="auto"/>
            <w:vAlign w:val="center"/>
          </w:tcPr>
          <w:p w14:paraId="58D08C87" w14:textId="77777777" w:rsidR="00290754" w:rsidRDefault="00D40A23">
            <w:pPr>
              <w:pStyle w:val="aff0"/>
              <w:spacing w:line="240" w:lineRule="auto"/>
              <w:jc w:val="center"/>
              <w:rPr>
                <w:sz w:val="21"/>
                <w:szCs w:val="21"/>
              </w:rPr>
            </w:pPr>
            <w:r>
              <w:rPr>
                <w:rFonts w:hint="eastAsia"/>
                <w:sz w:val="21"/>
                <w:szCs w:val="21"/>
              </w:rPr>
              <w:t>276</w:t>
            </w:r>
          </w:p>
        </w:tc>
        <w:tc>
          <w:tcPr>
            <w:tcW w:w="1060" w:type="dxa"/>
            <w:shd w:val="clear" w:color="auto" w:fill="auto"/>
            <w:vAlign w:val="center"/>
          </w:tcPr>
          <w:p w14:paraId="53AC0DCE" w14:textId="77777777" w:rsidR="00290754" w:rsidRDefault="00D40A23">
            <w:pPr>
              <w:pStyle w:val="aff0"/>
              <w:spacing w:line="240" w:lineRule="auto"/>
              <w:jc w:val="center"/>
              <w:rPr>
                <w:sz w:val="21"/>
                <w:szCs w:val="21"/>
              </w:rPr>
            </w:pPr>
            <w:r>
              <w:rPr>
                <w:rFonts w:hint="eastAsia"/>
                <w:sz w:val="21"/>
                <w:szCs w:val="21"/>
              </w:rPr>
              <w:t>50</w:t>
            </w:r>
          </w:p>
        </w:tc>
        <w:tc>
          <w:tcPr>
            <w:tcW w:w="1008" w:type="dxa"/>
            <w:shd w:val="clear" w:color="auto" w:fill="auto"/>
            <w:vAlign w:val="center"/>
          </w:tcPr>
          <w:p w14:paraId="0A9A6DDB" w14:textId="77777777" w:rsidR="00290754" w:rsidRDefault="00D40A23">
            <w:pPr>
              <w:pStyle w:val="aff0"/>
              <w:spacing w:line="240" w:lineRule="auto"/>
              <w:jc w:val="center"/>
              <w:rPr>
                <w:sz w:val="21"/>
                <w:szCs w:val="21"/>
              </w:rPr>
            </w:pPr>
            <w:r>
              <w:rPr>
                <w:rFonts w:hint="eastAsia"/>
                <w:sz w:val="21"/>
                <w:szCs w:val="21"/>
              </w:rPr>
              <w:t>80621</w:t>
            </w:r>
          </w:p>
        </w:tc>
        <w:tc>
          <w:tcPr>
            <w:tcW w:w="1692" w:type="dxa"/>
            <w:shd w:val="clear" w:color="auto" w:fill="auto"/>
            <w:vAlign w:val="center"/>
          </w:tcPr>
          <w:p w14:paraId="6175321D" w14:textId="77777777" w:rsidR="00290754" w:rsidRDefault="00D40A23">
            <w:pPr>
              <w:pStyle w:val="aff0"/>
              <w:spacing w:line="240" w:lineRule="auto"/>
              <w:jc w:val="center"/>
              <w:rPr>
                <w:sz w:val="21"/>
                <w:szCs w:val="21"/>
              </w:rPr>
            </w:pPr>
            <w:r>
              <w:rPr>
                <w:rFonts w:hint="eastAsia"/>
                <w:sz w:val="21"/>
                <w:szCs w:val="21"/>
              </w:rPr>
              <w:t>3366</w:t>
            </w:r>
          </w:p>
        </w:tc>
        <w:tc>
          <w:tcPr>
            <w:tcW w:w="2114" w:type="dxa"/>
            <w:shd w:val="clear" w:color="auto" w:fill="auto"/>
            <w:vAlign w:val="center"/>
          </w:tcPr>
          <w:p w14:paraId="68106E48" w14:textId="77777777" w:rsidR="00290754" w:rsidRDefault="00D40A23">
            <w:pPr>
              <w:pStyle w:val="aff0"/>
              <w:spacing w:line="240" w:lineRule="auto"/>
              <w:jc w:val="center"/>
              <w:rPr>
                <w:sz w:val="21"/>
                <w:szCs w:val="21"/>
              </w:rPr>
            </w:pPr>
            <w:r>
              <w:rPr>
                <w:rFonts w:hint="eastAsia"/>
                <w:sz w:val="21"/>
                <w:szCs w:val="21"/>
              </w:rPr>
              <w:t>21508</w:t>
            </w:r>
          </w:p>
        </w:tc>
      </w:tr>
      <w:tr w:rsidR="00290754" w14:paraId="2A60667B" w14:textId="77777777">
        <w:trPr>
          <w:trHeight w:val="288"/>
        </w:trPr>
        <w:tc>
          <w:tcPr>
            <w:tcW w:w="1056" w:type="dxa"/>
            <w:shd w:val="clear" w:color="auto" w:fill="auto"/>
            <w:vAlign w:val="center"/>
          </w:tcPr>
          <w:p w14:paraId="5E3CD01E" w14:textId="77777777" w:rsidR="00290754" w:rsidRDefault="00D40A23">
            <w:pPr>
              <w:pStyle w:val="aff0"/>
              <w:spacing w:line="240" w:lineRule="auto"/>
              <w:jc w:val="center"/>
              <w:rPr>
                <w:sz w:val="21"/>
                <w:szCs w:val="21"/>
              </w:rPr>
            </w:pPr>
            <w:r>
              <w:rPr>
                <w:rFonts w:hint="eastAsia"/>
                <w:sz w:val="21"/>
                <w:szCs w:val="21"/>
              </w:rPr>
              <w:t>双流区</w:t>
            </w:r>
          </w:p>
        </w:tc>
        <w:tc>
          <w:tcPr>
            <w:tcW w:w="1060" w:type="dxa"/>
            <w:shd w:val="clear" w:color="auto" w:fill="auto"/>
            <w:vAlign w:val="center"/>
          </w:tcPr>
          <w:p w14:paraId="5E08E9EF" w14:textId="77777777" w:rsidR="00290754" w:rsidRDefault="00D40A23">
            <w:pPr>
              <w:pStyle w:val="aff0"/>
              <w:spacing w:line="240" w:lineRule="auto"/>
              <w:jc w:val="center"/>
              <w:rPr>
                <w:sz w:val="21"/>
                <w:szCs w:val="21"/>
              </w:rPr>
            </w:pPr>
            <w:r>
              <w:rPr>
                <w:rFonts w:hint="eastAsia"/>
                <w:sz w:val="21"/>
                <w:szCs w:val="21"/>
              </w:rPr>
              <w:t>1068</w:t>
            </w:r>
          </w:p>
        </w:tc>
        <w:tc>
          <w:tcPr>
            <w:tcW w:w="1060" w:type="dxa"/>
            <w:shd w:val="clear" w:color="auto" w:fill="auto"/>
            <w:vAlign w:val="center"/>
          </w:tcPr>
          <w:p w14:paraId="17036A44" w14:textId="77777777" w:rsidR="00290754" w:rsidRDefault="00D40A23">
            <w:pPr>
              <w:pStyle w:val="aff0"/>
              <w:spacing w:line="240" w:lineRule="auto"/>
              <w:jc w:val="center"/>
              <w:rPr>
                <w:sz w:val="21"/>
                <w:szCs w:val="21"/>
              </w:rPr>
            </w:pPr>
            <w:r>
              <w:rPr>
                <w:rFonts w:hint="eastAsia"/>
                <w:sz w:val="21"/>
                <w:szCs w:val="21"/>
              </w:rPr>
              <w:t>76</w:t>
            </w:r>
          </w:p>
        </w:tc>
        <w:tc>
          <w:tcPr>
            <w:tcW w:w="1008" w:type="dxa"/>
            <w:shd w:val="clear" w:color="auto" w:fill="auto"/>
            <w:vAlign w:val="center"/>
          </w:tcPr>
          <w:p w14:paraId="79107084" w14:textId="77777777" w:rsidR="00290754" w:rsidRDefault="00D40A23">
            <w:pPr>
              <w:pStyle w:val="aff0"/>
              <w:spacing w:line="240" w:lineRule="auto"/>
              <w:jc w:val="center"/>
              <w:rPr>
                <w:sz w:val="21"/>
                <w:szCs w:val="21"/>
              </w:rPr>
            </w:pPr>
            <w:r>
              <w:rPr>
                <w:rFonts w:hint="eastAsia"/>
                <w:sz w:val="21"/>
                <w:szCs w:val="21"/>
              </w:rPr>
              <w:t>78408</w:t>
            </w:r>
          </w:p>
        </w:tc>
        <w:tc>
          <w:tcPr>
            <w:tcW w:w="1692" w:type="dxa"/>
            <w:shd w:val="clear" w:color="auto" w:fill="auto"/>
            <w:vAlign w:val="center"/>
          </w:tcPr>
          <w:p w14:paraId="06B9728A" w14:textId="77777777" w:rsidR="00290754" w:rsidRDefault="00D40A23">
            <w:pPr>
              <w:pStyle w:val="aff0"/>
              <w:spacing w:line="240" w:lineRule="auto"/>
              <w:jc w:val="center"/>
              <w:rPr>
                <w:sz w:val="21"/>
                <w:szCs w:val="21"/>
              </w:rPr>
            </w:pPr>
            <w:r>
              <w:rPr>
                <w:rFonts w:hint="eastAsia"/>
                <w:sz w:val="21"/>
                <w:szCs w:val="21"/>
              </w:rPr>
              <w:t>1816</w:t>
            </w:r>
          </w:p>
        </w:tc>
        <w:tc>
          <w:tcPr>
            <w:tcW w:w="2114" w:type="dxa"/>
            <w:shd w:val="clear" w:color="auto" w:fill="auto"/>
            <w:vAlign w:val="center"/>
          </w:tcPr>
          <w:p w14:paraId="136BD1E8" w14:textId="77777777" w:rsidR="00290754" w:rsidRDefault="00D40A23">
            <w:pPr>
              <w:pStyle w:val="aff0"/>
              <w:spacing w:line="240" w:lineRule="auto"/>
              <w:jc w:val="center"/>
              <w:rPr>
                <w:sz w:val="21"/>
                <w:szCs w:val="21"/>
              </w:rPr>
            </w:pPr>
            <w:r>
              <w:rPr>
                <w:rFonts w:hint="eastAsia"/>
                <w:sz w:val="21"/>
                <w:szCs w:val="21"/>
              </w:rPr>
              <w:t>20869</w:t>
            </w:r>
          </w:p>
        </w:tc>
      </w:tr>
      <w:tr w:rsidR="00290754" w14:paraId="4458D88D" w14:textId="77777777">
        <w:trPr>
          <w:trHeight w:val="288"/>
        </w:trPr>
        <w:tc>
          <w:tcPr>
            <w:tcW w:w="1056" w:type="dxa"/>
            <w:shd w:val="clear" w:color="auto" w:fill="auto"/>
            <w:vAlign w:val="center"/>
          </w:tcPr>
          <w:p w14:paraId="4F48552C" w14:textId="77777777" w:rsidR="00290754" w:rsidRDefault="00D40A23">
            <w:pPr>
              <w:pStyle w:val="aff0"/>
              <w:spacing w:line="240" w:lineRule="auto"/>
              <w:jc w:val="center"/>
              <w:rPr>
                <w:sz w:val="21"/>
                <w:szCs w:val="21"/>
              </w:rPr>
            </w:pPr>
            <w:r>
              <w:rPr>
                <w:rFonts w:hint="eastAsia"/>
                <w:sz w:val="21"/>
                <w:szCs w:val="21"/>
              </w:rPr>
              <w:t>金堂县</w:t>
            </w:r>
          </w:p>
        </w:tc>
        <w:tc>
          <w:tcPr>
            <w:tcW w:w="1060" w:type="dxa"/>
            <w:shd w:val="clear" w:color="auto" w:fill="auto"/>
            <w:vAlign w:val="center"/>
          </w:tcPr>
          <w:p w14:paraId="24F866AE" w14:textId="77777777" w:rsidR="00290754" w:rsidRDefault="00D40A23">
            <w:pPr>
              <w:pStyle w:val="aff0"/>
              <w:spacing w:line="240" w:lineRule="auto"/>
              <w:jc w:val="center"/>
              <w:rPr>
                <w:sz w:val="21"/>
                <w:szCs w:val="21"/>
              </w:rPr>
            </w:pPr>
            <w:r>
              <w:rPr>
                <w:rFonts w:hint="eastAsia"/>
                <w:sz w:val="21"/>
                <w:szCs w:val="21"/>
              </w:rPr>
              <w:t>1156</w:t>
            </w:r>
          </w:p>
        </w:tc>
        <w:tc>
          <w:tcPr>
            <w:tcW w:w="1060" w:type="dxa"/>
            <w:shd w:val="clear" w:color="auto" w:fill="auto"/>
            <w:vAlign w:val="center"/>
          </w:tcPr>
          <w:p w14:paraId="6887F80D" w14:textId="77777777" w:rsidR="00290754" w:rsidRDefault="00D40A23">
            <w:pPr>
              <w:pStyle w:val="aff0"/>
              <w:spacing w:line="240" w:lineRule="auto"/>
              <w:jc w:val="center"/>
              <w:rPr>
                <w:sz w:val="21"/>
                <w:szCs w:val="21"/>
              </w:rPr>
            </w:pPr>
            <w:r>
              <w:rPr>
                <w:rFonts w:hint="eastAsia"/>
                <w:sz w:val="21"/>
                <w:szCs w:val="21"/>
              </w:rPr>
              <w:t>73</w:t>
            </w:r>
          </w:p>
        </w:tc>
        <w:tc>
          <w:tcPr>
            <w:tcW w:w="1008" w:type="dxa"/>
            <w:shd w:val="clear" w:color="auto" w:fill="auto"/>
            <w:vAlign w:val="center"/>
          </w:tcPr>
          <w:p w14:paraId="4343F891" w14:textId="77777777" w:rsidR="00290754" w:rsidRDefault="00D40A23">
            <w:pPr>
              <w:pStyle w:val="aff0"/>
              <w:spacing w:line="240" w:lineRule="auto"/>
              <w:jc w:val="center"/>
              <w:rPr>
                <w:sz w:val="21"/>
                <w:szCs w:val="21"/>
              </w:rPr>
            </w:pPr>
            <w:r>
              <w:rPr>
                <w:rFonts w:hint="eastAsia"/>
                <w:sz w:val="21"/>
                <w:szCs w:val="21"/>
              </w:rPr>
              <w:t>39302</w:t>
            </w:r>
          </w:p>
        </w:tc>
        <w:tc>
          <w:tcPr>
            <w:tcW w:w="1692" w:type="dxa"/>
            <w:shd w:val="clear" w:color="auto" w:fill="auto"/>
            <w:vAlign w:val="center"/>
          </w:tcPr>
          <w:p w14:paraId="21A3B775" w14:textId="77777777" w:rsidR="00290754" w:rsidRDefault="00D40A23">
            <w:pPr>
              <w:pStyle w:val="aff0"/>
              <w:spacing w:line="240" w:lineRule="auto"/>
              <w:jc w:val="center"/>
              <w:rPr>
                <w:sz w:val="21"/>
                <w:szCs w:val="21"/>
              </w:rPr>
            </w:pPr>
            <w:r>
              <w:rPr>
                <w:rFonts w:hint="eastAsia"/>
                <w:sz w:val="21"/>
                <w:szCs w:val="21"/>
              </w:rPr>
              <w:t>5551</w:t>
            </w:r>
          </w:p>
        </w:tc>
        <w:tc>
          <w:tcPr>
            <w:tcW w:w="2114" w:type="dxa"/>
            <w:shd w:val="clear" w:color="auto" w:fill="auto"/>
            <w:vAlign w:val="center"/>
          </w:tcPr>
          <w:p w14:paraId="20C1C2BF" w14:textId="77777777" w:rsidR="00290754" w:rsidRDefault="00D40A23">
            <w:pPr>
              <w:pStyle w:val="aff0"/>
              <w:spacing w:line="240" w:lineRule="auto"/>
              <w:jc w:val="center"/>
              <w:rPr>
                <w:sz w:val="21"/>
                <w:szCs w:val="21"/>
              </w:rPr>
            </w:pPr>
            <w:r>
              <w:rPr>
                <w:rFonts w:hint="eastAsia"/>
                <w:sz w:val="21"/>
                <w:szCs w:val="21"/>
              </w:rPr>
              <w:t>14765</w:t>
            </w:r>
          </w:p>
        </w:tc>
      </w:tr>
      <w:tr w:rsidR="00290754" w14:paraId="6D844E47" w14:textId="77777777">
        <w:trPr>
          <w:trHeight w:val="288"/>
        </w:trPr>
        <w:tc>
          <w:tcPr>
            <w:tcW w:w="1056" w:type="dxa"/>
            <w:shd w:val="clear" w:color="auto" w:fill="auto"/>
            <w:vAlign w:val="center"/>
          </w:tcPr>
          <w:p w14:paraId="1F7877C9" w14:textId="1FF35EED" w:rsidR="00290754" w:rsidRDefault="00811596">
            <w:pPr>
              <w:pStyle w:val="aff0"/>
              <w:spacing w:line="240" w:lineRule="auto"/>
              <w:jc w:val="center"/>
              <w:rPr>
                <w:sz w:val="21"/>
                <w:szCs w:val="21"/>
              </w:rPr>
            </w:pPr>
            <w:proofErr w:type="gramStart"/>
            <w:r>
              <w:rPr>
                <w:rFonts w:hint="eastAsia"/>
                <w:sz w:val="21"/>
                <w:szCs w:val="21"/>
              </w:rPr>
              <w:t>郫</w:t>
            </w:r>
            <w:proofErr w:type="gramEnd"/>
            <w:r>
              <w:rPr>
                <w:rFonts w:hint="eastAsia"/>
                <w:sz w:val="21"/>
                <w:szCs w:val="21"/>
              </w:rPr>
              <w:t>都区</w:t>
            </w:r>
          </w:p>
        </w:tc>
        <w:tc>
          <w:tcPr>
            <w:tcW w:w="1060" w:type="dxa"/>
            <w:shd w:val="clear" w:color="auto" w:fill="auto"/>
            <w:vAlign w:val="center"/>
          </w:tcPr>
          <w:p w14:paraId="6B981656" w14:textId="77777777" w:rsidR="00290754" w:rsidRDefault="00D40A23">
            <w:pPr>
              <w:pStyle w:val="aff0"/>
              <w:spacing w:line="240" w:lineRule="auto"/>
              <w:jc w:val="center"/>
              <w:rPr>
                <w:sz w:val="21"/>
                <w:szCs w:val="21"/>
              </w:rPr>
            </w:pPr>
            <w:r>
              <w:rPr>
                <w:rFonts w:hint="eastAsia"/>
                <w:sz w:val="21"/>
                <w:szCs w:val="21"/>
              </w:rPr>
              <w:t>437</w:t>
            </w:r>
          </w:p>
        </w:tc>
        <w:tc>
          <w:tcPr>
            <w:tcW w:w="1060" w:type="dxa"/>
            <w:shd w:val="clear" w:color="auto" w:fill="auto"/>
            <w:vAlign w:val="center"/>
          </w:tcPr>
          <w:p w14:paraId="449DC38C" w14:textId="77777777" w:rsidR="00290754" w:rsidRDefault="00D40A23">
            <w:pPr>
              <w:pStyle w:val="aff0"/>
              <w:spacing w:line="240" w:lineRule="auto"/>
              <w:jc w:val="center"/>
              <w:rPr>
                <w:sz w:val="21"/>
                <w:szCs w:val="21"/>
              </w:rPr>
            </w:pPr>
            <w:r>
              <w:rPr>
                <w:rFonts w:hint="eastAsia"/>
                <w:sz w:val="21"/>
                <w:szCs w:val="21"/>
              </w:rPr>
              <w:t>83</w:t>
            </w:r>
          </w:p>
        </w:tc>
        <w:tc>
          <w:tcPr>
            <w:tcW w:w="1008" w:type="dxa"/>
            <w:shd w:val="clear" w:color="auto" w:fill="auto"/>
            <w:vAlign w:val="center"/>
          </w:tcPr>
          <w:p w14:paraId="7363B7AF" w14:textId="77777777" w:rsidR="00290754" w:rsidRDefault="00D40A23">
            <w:pPr>
              <w:pStyle w:val="aff0"/>
              <w:spacing w:line="240" w:lineRule="auto"/>
              <w:jc w:val="center"/>
              <w:rPr>
                <w:sz w:val="21"/>
                <w:szCs w:val="21"/>
              </w:rPr>
            </w:pPr>
            <w:r>
              <w:rPr>
                <w:rFonts w:hint="eastAsia"/>
                <w:sz w:val="21"/>
                <w:szCs w:val="21"/>
              </w:rPr>
              <w:t>51865</w:t>
            </w:r>
          </w:p>
        </w:tc>
        <w:tc>
          <w:tcPr>
            <w:tcW w:w="1692" w:type="dxa"/>
            <w:shd w:val="clear" w:color="auto" w:fill="auto"/>
            <w:vAlign w:val="center"/>
          </w:tcPr>
          <w:p w14:paraId="538AAF02" w14:textId="77777777" w:rsidR="00290754" w:rsidRDefault="00D40A23">
            <w:pPr>
              <w:pStyle w:val="aff0"/>
              <w:spacing w:line="240" w:lineRule="auto"/>
              <w:jc w:val="center"/>
              <w:rPr>
                <w:sz w:val="21"/>
                <w:szCs w:val="21"/>
              </w:rPr>
            </w:pPr>
            <w:r>
              <w:rPr>
                <w:rFonts w:hint="eastAsia"/>
                <w:sz w:val="21"/>
                <w:szCs w:val="21"/>
              </w:rPr>
              <w:t>2536</w:t>
            </w:r>
          </w:p>
        </w:tc>
        <w:tc>
          <w:tcPr>
            <w:tcW w:w="2114" w:type="dxa"/>
            <w:shd w:val="clear" w:color="auto" w:fill="auto"/>
            <w:vAlign w:val="center"/>
          </w:tcPr>
          <w:p w14:paraId="0A68B214" w14:textId="77777777" w:rsidR="00290754" w:rsidRDefault="00D40A23">
            <w:pPr>
              <w:pStyle w:val="aff0"/>
              <w:spacing w:line="240" w:lineRule="auto"/>
              <w:jc w:val="center"/>
              <w:rPr>
                <w:sz w:val="21"/>
                <w:szCs w:val="21"/>
              </w:rPr>
            </w:pPr>
            <w:r>
              <w:rPr>
                <w:rFonts w:hint="eastAsia"/>
                <w:sz w:val="21"/>
                <w:szCs w:val="21"/>
              </w:rPr>
              <w:t>20401</w:t>
            </w:r>
          </w:p>
        </w:tc>
      </w:tr>
      <w:tr w:rsidR="00290754" w14:paraId="2CFF5B3E" w14:textId="77777777">
        <w:trPr>
          <w:trHeight w:val="288"/>
        </w:trPr>
        <w:tc>
          <w:tcPr>
            <w:tcW w:w="1056" w:type="dxa"/>
            <w:shd w:val="clear" w:color="auto" w:fill="auto"/>
            <w:vAlign w:val="center"/>
          </w:tcPr>
          <w:p w14:paraId="07BBEFA9" w14:textId="77777777" w:rsidR="00290754" w:rsidRDefault="00D40A23">
            <w:pPr>
              <w:pStyle w:val="aff0"/>
              <w:spacing w:line="240" w:lineRule="auto"/>
              <w:jc w:val="center"/>
              <w:rPr>
                <w:sz w:val="21"/>
                <w:szCs w:val="21"/>
              </w:rPr>
            </w:pPr>
            <w:r>
              <w:rPr>
                <w:rFonts w:hint="eastAsia"/>
                <w:sz w:val="21"/>
                <w:szCs w:val="21"/>
              </w:rPr>
              <w:t>大邑县</w:t>
            </w:r>
          </w:p>
        </w:tc>
        <w:tc>
          <w:tcPr>
            <w:tcW w:w="1060" w:type="dxa"/>
            <w:shd w:val="clear" w:color="auto" w:fill="auto"/>
            <w:vAlign w:val="center"/>
          </w:tcPr>
          <w:p w14:paraId="4FE5CF3B" w14:textId="77777777" w:rsidR="00290754" w:rsidRDefault="00D40A23">
            <w:pPr>
              <w:pStyle w:val="aff0"/>
              <w:spacing w:line="240" w:lineRule="auto"/>
              <w:jc w:val="center"/>
              <w:rPr>
                <w:sz w:val="21"/>
                <w:szCs w:val="21"/>
              </w:rPr>
            </w:pPr>
            <w:r>
              <w:rPr>
                <w:rFonts w:hint="eastAsia"/>
                <w:sz w:val="21"/>
                <w:szCs w:val="21"/>
              </w:rPr>
              <w:t>1284</w:t>
            </w:r>
          </w:p>
        </w:tc>
        <w:tc>
          <w:tcPr>
            <w:tcW w:w="1060" w:type="dxa"/>
            <w:shd w:val="clear" w:color="auto" w:fill="auto"/>
            <w:vAlign w:val="center"/>
          </w:tcPr>
          <w:p w14:paraId="3E4BE40C" w14:textId="77777777" w:rsidR="00290754" w:rsidRDefault="00D40A23">
            <w:pPr>
              <w:pStyle w:val="aff0"/>
              <w:spacing w:line="240" w:lineRule="auto"/>
              <w:jc w:val="center"/>
              <w:rPr>
                <w:sz w:val="21"/>
                <w:szCs w:val="21"/>
              </w:rPr>
            </w:pPr>
            <w:r>
              <w:rPr>
                <w:rFonts w:hint="eastAsia"/>
                <w:sz w:val="21"/>
                <w:szCs w:val="21"/>
              </w:rPr>
              <w:t>51</w:t>
            </w:r>
          </w:p>
        </w:tc>
        <w:tc>
          <w:tcPr>
            <w:tcW w:w="1008" w:type="dxa"/>
            <w:shd w:val="clear" w:color="auto" w:fill="auto"/>
            <w:vAlign w:val="center"/>
          </w:tcPr>
          <w:p w14:paraId="0078837E" w14:textId="77777777" w:rsidR="00290754" w:rsidRDefault="00D40A23">
            <w:pPr>
              <w:pStyle w:val="aff0"/>
              <w:spacing w:line="240" w:lineRule="auto"/>
              <w:jc w:val="center"/>
              <w:rPr>
                <w:sz w:val="21"/>
                <w:szCs w:val="21"/>
              </w:rPr>
            </w:pPr>
            <w:r>
              <w:rPr>
                <w:rFonts w:hint="eastAsia"/>
                <w:sz w:val="21"/>
                <w:szCs w:val="21"/>
              </w:rPr>
              <w:t>36181</w:t>
            </w:r>
          </w:p>
        </w:tc>
        <w:tc>
          <w:tcPr>
            <w:tcW w:w="1692" w:type="dxa"/>
            <w:shd w:val="clear" w:color="auto" w:fill="auto"/>
            <w:vAlign w:val="center"/>
          </w:tcPr>
          <w:p w14:paraId="2A59382A" w14:textId="77777777" w:rsidR="00290754" w:rsidRDefault="00D40A23">
            <w:pPr>
              <w:pStyle w:val="aff0"/>
              <w:spacing w:line="240" w:lineRule="auto"/>
              <w:jc w:val="center"/>
              <w:rPr>
                <w:sz w:val="21"/>
                <w:szCs w:val="21"/>
              </w:rPr>
            </w:pPr>
            <w:r>
              <w:rPr>
                <w:rFonts w:hint="eastAsia"/>
                <w:sz w:val="21"/>
                <w:szCs w:val="21"/>
              </w:rPr>
              <w:t>6092</w:t>
            </w:r>
          </w:p>
        </w:tc>
        <w:tc>
          <w:tcPr>
            <w:tcW w:w="2114" w:type="dxa"/>
            <w:shd w:val="clear" w:color="auto" w:fill="auto"/>
            <w:vAlign w:val="center"/>
          </w:tcPr>
          <w:p w14:paraId="3BCC705C" w14:textId="77777777" w:rsidR="00290754" w:rsidRDefault="00D40A23">
            <w:pPr>
              <w:pStyle w:val="aff0"/>
              <w:spacing w:line="240" w:lineRule="auto"/>
              <w:jc w:val="center"/>
              <w:rPr>
                <w:sz w:val="21"/>
                <w:szCs w:val="21"/>
              </w:rPr>
            </w:pPr>
            <w:r>
              <w:rPr>
                <w:rFonts w:hint="eastAsia"/>
                <w:sz w:val="21"/>
                <w:szCs w:val="21"/>
              </w:rPr>
              <w:t>16511</w:t>
            </w:r>
          </w:p>
        </w:tc>
      </w:tr>
      <w:tr w:rsidR="00290754" w14:paraId="6E8EBF22" w14:textId="77777777">
        <w:trPr>
          <w:trHeight w:val="288"/>
        </w:trPr>
        <w:tc>
          <w:tcPr>
            <w:tcW w:w="1056" w:type="dxa"/>
            <w:shd w:val="clear" w:color="auto" w:fill="auto"/>
            <w:vAlign w:val="center"/>
          </w:tcPr>
          <w:p w14:paraId="5B5C2533" w14:textId="77777777" w:rsidR="00290754" w:rsidRDefault="00D40A23">
            <w:pPr>
              <w:pStyle w:val="aff0"/>
              <w:spacing w:line="240" w:lineRule="auto"/>
              <w:jc w:val="center"/>
              <w:rPr>
                <w:sz w:val="21"/>
                <w:szCs w:val="21"/>
              </w:rPr>
            </w:pPr>
            <w:r>
              <w:rPr>
                <w:rFonts w:hint="eastAsia"/>
                <w:sz w:val="21"/>
                <w:szCs w:val="21"/>
              </w:rPr>
              <w:t>蒲江县</w:t>
            </w:r>
          </w:p>
        </w:tc>
        <w:tc>
          <w:tcPr>
            <w:tcW w:w="1060" w:type="dxa"/>
            <w:shd w:val="clear" w:color="auto" w:fill="auto"/>
            <w:vAlign w:val="center"/>
          </w:tcPr>
          <w:p w14:paraId="790C00E5" w14:textId="77777777" w:rsidR="00290754" w:rsidRDefault="00D40A23">
            <w:pPr>
              <w:pStyle w:val="aff0"/>
              <w:spacing w:line="240" w:lineRule="auto"/>
              <w:jc w:val="center"/>
              <w:rPr>
                <w:sz w:val="21"/>
                <w:szCs w:val="21"/>
              </w:rPr>
            </w:pPr>
            <w:r>
              <w:rPr>
                <w:rFonts w:hint="eastAsia"/>
                <w:sz w:val="21"/>
                <w:szCs w:val="21"/>
              </w:rPr>
              <w:t>580</w:t>
            </w:r>
          </w:p>
        </w:tc>
        <w:tc>
          <w:tcPr>
            <w:tcW w:w="1060" w:type="dxa"/>
            <w:shd w:val="clear" w:color="auto" w:fill="auto"/>
            <w:vAlign w:val="center"/>
          </w:tcPr>
          <w:p w14:paraId="5C8B5C8E" w14:textId="77777777" w:rsidR="00290754" w:rsidRDefault="00D40A23">
            <w:pPr>
              <w:pStyle w:val="aff0"/>
              <w:spacing w:line="240" w:lineRule="auto"/>
              <w:jc w:val="center"/>
              <w:rPr>
                <w:sz w:val="21"/>
                <w:szCs w:val="21"/>
              </w:rPr>
            </w:pPr>
            <w:r>
              <w:rPr>
                <w:rFonts w:hint="eastAsia"/>
                <w:sz w:val="21"/>
                <w:szCs w:val="21"/>
              </w:rPr>
              <w:t>25</w:t>
            </w:r>
          </w:p>
        </w:tc>
        <w:tc>
          <w:tcPr>
            <w:tcW w:w="1008" w:type="dxa"/>
            <w:shd w:val="clear" w:color="auto" w:fill="auto"/>
            <w:vAlign w:val="center"/>
          </w:tcPr>
          <w:p w14:paraId="696AAE17" w14:textId="77777777" w:rsidR="00290754" w:rsidRDefault="00D40A23">
            <w:pPr>
              <w:pStyle w:val="aff0"/>
              <w:spacing w:line="240" w:lineRule="auto"/>
              <w:jc w:val="center"/>
              <w:rPr>
                <w:sz w:val="21"/>
                <w:szCs w:val="21"/>
              </w:rPr>
            </w:pPr>
            <w:r>
              <w:rPr>
                <w:rFonts w:hint="eastAsia"/>
                <w:sz w:val="21"/>
                <w:szCs w:val="21"/>
              </w:rPr>
              <w:t>42286</w:t>
            </w:r>
          </w:p>
        </w:tc>
        <w:tc>
          <w:tcPr>
            <w:tcW w:w="1692" w:type="dxa"/>
            <w:shd w:val="clear" w:color="auto" w:fill="auto"/>
            <w:vAlign w:val="center"/>
          </w:tcPr>
          <w:p w14:paraId="3CA5A7E2" w14:textId="77777777" w:rsidR="00290754" w:rsidRDefault="00D40A23">
            <w:pPr>
              <w:pStyle w:val="aff0"/>
              <w:spacing w:line="240" w:lineRule="auto"/>
              <w:jc w:val="center"/>
              <w:rPr>
                <w:sz w:val="21"/>
                <w:szCs w:val="21"/>
              </w:rPr>
            </w:pPr>
            <w:r>
              <w:rPr>
                <w:rFonts w:hint="eastAsia"/>
                <w:sz w:val="21"/>
                <w:szCs w:val="21"/>
              </w:rPr>
              <w:t>6872</w:t>
            </w:r>
          </w:p>
        </w:tc>
        <w:tc>
          <w:tcPr>
            <w:tcW w:w="2114" w:type="dxa"/>
            <w:shd w:val="clear" w:color="auto" w:fill="auto"/>
            <w:vAlign w:val="center"/>
          </w:tcPr>
          <w:p w14:paraId="3A2668C9" w14:textId="77777777" w:rsidR="00290754" w:rsidRDefault="00D40A23">
            <w:pPr>
              <w:pStyle w:val="aff0"/>
              <w:spacing w:line="240" w:lineRule="auto"/>
              <w:jc w:val="center"/>
              <w:rPr>
                <w:sz w:val="21"/>
                <w:szCs w:val="21"/>
              </w:rPr>
            </w:pPr>
            <w:r>
              <w:rPr>
                <w:rFonts w:hint="eastAsia"/>
                <w:sz w:val="21"/>
                <w:szCs w:val="21"/>
              </w:rPr>
              <w:t>16547</w:t>
            </w:r>
          </w:p>
        </w:tc>
      </w:tr>
      <w:tr w:rsidR="00290754" w14:paraId="1055486E" w14:textId="77777777">
        <w:trPr>
          <w:trHeight w:val="288"/>
        </w:trPr>
        <w:tc>
          <w:tcPr>
            <w:tcW w:w="1056" w:type="dxa"/>
            <w:shd w:val="clear" w:color="auto" w:fill="auto"/>
            <w:vAlign w:val="center"/>
          </w:tcPr>
          <w:p w14:paraId="75476C91" w14:textId="77777777" w:rsidR="00290754" w:rsidRDefault="00D40A23">
            <w:pPr>
              <w:pStyle w:val="aff0"/>
              <w:spacing w:line="240" w:lineRule="auto"/>
              <w:jc w:val="center"/>
              <w:rPr>
                <w:sz w:val="21"/>
                <w:szCs w:val="21"/>
                <w:u w:val="single"/>
              </w:rPr>
            </w:pPr>
            <w:r>
              <w:rPr>
                <w:rFonts w:hint="eastAsia"/>
                <w:sz w:val="21"/>
                <w:szCs w:val="21"/>
                <w:u w:val="single"/>
              </w:rPr>
              <w:t>新津县</w:t>
            </w:r>
          </w:p>
        </w:tc>
        <w:tc>
          <w:tcPr>
            <w:tcW w:w="1060" w:type="dxa"/>
            <w:shd w:val="clear" w:color="auto" w:fill="auto"/>
            <w:vAlign w:val="center"/>
          </w:tcPr>
          <w:p w14:paraId="501CE232" w14:textId="77777777" w:rsidR="00290754" w:rsidRDefault="00D40A23">
            <w:pPr>
              <w:pStyle w:val="aff0"/>
              <w:spacing w:line="240" w:lineRule="auto"/>
              <w:jc w:val="center"/>
              <w:rPr>
                <w:sz w:val="21"/>
                <w:szCs w:val="21"/>
                <w:u w:val="single"/>
              </w:rPr>
            </w:pPr>
            <w:r>
              <w:rPr>
                <w:rFonts w:hint="eastAsia"/>
                <w:sz w:val="21"/>
                <w:szCs w:val="21"/>
                <w:u w:val="single"/>
              </w:rPr>
              <w:t>329</w:t>
            </w:r>
          </w:p>
        </w:tc>
        <w:tc>
          <w:tcPr>
            <w:tcW w:w="1060" w:type="dxa"/>
            <w:shd w:val="clear" w:color="auto" w:fill="auto"/>
            <w:vAlign w:val="center"/>
          </w:tcPr>
          <w:p w14:paraId="7F1E8B2D" w14:textId="77777777" w:rsidR="00290754" w:rsidRDefault="00D40A23">
            <w:pPr>
              <w:pStyle w:val="aff0"/>
              <w:spacing w:line="240" w:lineRule="auto"/>
              <w:jc w:val="center"/>
              <w:rPr>
                <w:sz w:val="21"/>
                <w:szCs w:val="21"/>
                <w:u w:val="single"/>
              </w:rPr>
            </w:pPr>
            <w:r>
              <w:rPr>
                <w:rFonts w:hint="eastAsia"/>
                <w:sz w:val="21"/>
                <w:szCs w:val="21"/>
                <w:u w:val="single"/>
              </w:rPr>
              <w:t>31</w:t>
            </w:r>
          </w:p>
        </w:tc>
        <w:tc>
          <w:tcPr>
            <w:tcW w:w="1008" w:type="dxa"/>
            <w:shd w:val="clear" w:color="auto" w:fill="auto"/>
            <w:vAlign w:val="center"/>
          </w:tcPr>
          <w:p w14:paraId="51CE3695" w14:textId="77777777" w:rsidR="00290754" w:rsidRDefault="00D40A23">
            <w:pPr>
              <w:pStyle w:val="aff0"/>
              <w:spacing w:line="240" w:lineRule="auto"/>
              <w:jc w:val="center"/>
              <w:rPr>
                <w:sz w:val="21"/>
                <w:szCs w:val="21"/>
                <w:u w:val="single"/>
              </w:rPr>
            </w:pPr>
            <w:r>
              <w:rPr>
                <w:rFonts w:hint="eastAsia"/>
                <w:sz w:val="21"/>
                <w:szCs w:val="21"/>
                <w:u w:val="single"/>
              </w:rPr>
              <w:t>73990</w:t>
            </w:r>
          </w:p>
        </w:tc>
        <w:tc>
          <w:tcPr>
            <w:tcW w:w="1692" w:type="dxa"/>
            <w:shd w:val="clear" w:color="auto" w:fill="auto"/>
            <w:vAlign w:val="center"/>
          </w:tcPr>
          <w:p w14:paraId="6F10C812" w14:textId="77777777" w:rsidR="00290754" w:rsidRDefault="00D40A23">
            <w:pPr>
              <w:pStyle w:val="aff0"/>
              <w:spacing w:line="240" w:lineRule="auto"/>
              <w:jc w:val="center"/>
              <w:rPr>
                <w:sz w:val="21"/>
                <w:szCs w:val="21"/>
                <w:u w:val="single"/>
              </w:rPr>
            </w:pPr>
            <w:r>
              <w:rPr>
                <w:rFonts w:hint="eastAsia"/>
                <w:sz w:val="21"/>
                <w:szCs w:val="21"/>
                <w:u w:val="single"/>
              </w:rPr>
              <w:t>5061</w:t>
            </w:r>
          </w:p>
        </w:tc>
        <w:tc>
          <w:tcPr>
            <w:tcW w:w="2114" w:type="dxa"/>
            <w:shd w:val="clear" w:color="auto" w:fill="auto"/>
            <w:vAlign w:val="center"/>
          </w:tcPr>
          <w:p w14:paraId="71D8417D" w14:textId="77777777" w:rsidR="00290754" w:rsidRDefault="00D40A23">
            <w:pPr>
              <w:pStyle w:val="aff0"/>
              <w:spacing w:line="240" w:lineRule="auto"/>
              <w:jc w:val="center"/>
              <w:rPr>
                <w:sz w:val="21"/>
                <w:szCs w:val="21"/>
                <w:u w:val="single"/>
              </w:rPr>
            </w:pPr>
            <w:r>
              <w:rPr>
                <w:rFonts w:hint="eastAsia"/>
                <w:sz w:val="21"/>
                <w:szCs w:val="21"/>
                <w:u w:val="single"/>
              </w:rPr>
              <w:t>16856</w:t>
            </w:r>
          </w:p>
        </w:tc>
      </w:tr>
      <w:tr w:rsidR="00290754" w14:paraId="20A3BE0D" w14:textId="77777777">
        <w:trPr>
          <w:trHeight w:val="288"/>
        </w:trPr>
        <w:tc>
          <w:tcPr>
            <w:tcW w:w="1056" w:type="dxa"/>
            <w:shd w:val="clear" w:color="auto" w:fill="auto"/>
            <w:vAlign w:val="center"/>
          </w:tcPr>
          <w:p w14:paraId="32C86CB8" w14:textId="77777777" w:rsidR="00290754" w:rsidRDefault="00D40A23">
            <w:pPr>
              <w:pStyle w:val="aff0"/>
              <w:spacing w:line="240" w:lineRule="auto"/>
              <w:jc w:val="center"/>
              <w:rPr>
                <w:sz w:val="21"/>
                <w:szCs w:val="21"/>
              </w:rPr>
            </w:pPr>
            <w:r>
              <w:rPr>
                <w:rFonts w:hint="eastAsia"/>
                <w:sz w:val="21"/>
                <w:szCs w:val="21"/>
              </w:rPr>
              <w:t>都江堰市</w:t>
            </w:r>
          </w:p>
        </w:tc>
        <w:tc>
          <w:tcPr>
            <w:tcW w:w="1060" w:type="dxa"/>
            <w:shd w:val="clear" w:color="auto" w:fill="auto"/>
            <w:vAlign w:val="center"/>
          </w:tcPr>
          <w:p w14:paraId="4DFF90A1" w14:textId="77777777" w:rsidR="00290754" w:rsidRDefault="00D40A23">
            <w:pPr>
              <w:pStyle w:val="aff0"/>
              <w:spacing w:line="240" w:lineRule="auto"/>
              <w:jc w:val="center"/>
              <w:rPr>
                <w:sz w:val="21"/>
                <w:szCs w:val="21"/>
              </w:rPr>
            </w:pPr>
            <w:r>
              <w:rPr>
                <w:rFonts w:hint="eastAsia"/>
                <w:sz w:val="21"/>
                <w:szCs w:val="21"/>
              </w:rPr>
              <w:t>1208</w:t>
            </w:r>
          </w:p>
        </w:tc>
        <w:tc>
          <w:tcPr>
            <w:tcW w:w="1060" w:type="dxa"/>
            <w:shd w:val="clear" w:color="auto" w:fill="auto"/>
            <w:vAlign w:val="center"/>
          </w:tcPr>
          <w:p w14:paraId="605C5CC2" w14:textId="77777777" w:rsidR="00290754" w:rsidRDefault="00D40A23">
            <w:pPr>
              <w:pStyle w:val="aff0"/>
              <w:spacing w:line="240" w:lineRule="auto"/>
              <w:jc w:val="center"/>
              <w:rPr>
                <w:sz w:val="21"/>
                <w:szCs w:val="21"/>
              </w:rPr>
            </w:pPr>
            <w:r>
              <w:rPr>
                <w:rFonts w:hint="eastAsia"/>
                <w:sz w:val="21"/>
                <w:szCs w:val="21"/>
              </w:rPr>
              <w:t>68</w:t>
            </w:r>
          </w:p>
        </w:tc>
        <w:tc>
          <w:tcPr>
            <w:tcW w:w="1008" w:type="dxa"/>
            <w:shd w:val="clear" w:color="auto" w:fill="auto"/>
            <w:vAlign w:val="center"/>
          </w:tcPr>
          <w:p w14:paraId="525F6A5F" w14:textId="77777777" w:rsidR="00290754" w:rsidRDefault="00D40A23">
            <w:pPr>
              <w:pStyle w:val="aff0"/>
              <w:spacing w:line="240" w:lineRule="auto"/>
              <w:jc w:val="center"/>
              <w:rPr>
                <w:sz w:val="21"/>
                <w:szCs w:val="21"/>
              </w:rPr>
            </w:pPr>
            <w:r>
              <w:rPr>
                <w:rFonts w:hint="eastAsia"/>
                <w:sz w:val="21"/>
                <w:szCs w:val="21"/>
              </w:rPr>
              <w:t>40754</w:t>
            </w:r>
          </w:p>
        </w:tc>
        <w:tc>
          <w:tcPr>
            <w:tcW w:w="1692" w:type="dxa"/>
            <w:shd w:val="clear" w:color="auto" w:fill="auto"/>
            <w:vAlign w:val="center"/>
          </w:tcPr>
          <w:p w14:paraId="3180ADEE" w14:textId="77777777" w:rsidR="00290754" w:rsidRDefault="00D40A23">
            <w:pPr>
              <w:pStyle w:val="aff0"/>
              <w:spacing w:line="240" w:lineRule="auto"/>
              <w:jc w:val="center"/>
              <w:rPr>
                <w:sz w:val="21"/>
                <w:szCs w:val="21"/>
              </w:rPr>
            </w:pPr>
            <w:r>
              <w:rPr>
                <w:rFonts w:hint="eastAsia"/>
                <w:sz w:val="21"/>
                <w:szCs w:val="21"/>
              </w:rPr>
              <w:t>3504</w:t>
            </w:r>
          </w:p>
        </w:tc>
        <w:tc>
          <w:tcPr>
            <w:tcW w:w="2114" w:type="dxa"/>
            <w:shd w:val="clear" w:color="auto" w:fill="auto"/>
            <w:vAlign w:val="center"/>
          </w:tcPr>
          <w:p w14:paraId="309D611F" w14:textId="77777777" w:rsidR="00290754" w:rsidRDefault="00D40A23">
            <w:pPr>
              <w:pStyle w:val="aff0"/>
              <w:spacing w:line="240" w:lineRule="auto"/>
              <w:jc w:val="center"/>
              <w:rPr>
                <w:sz w:val="21"/>
                <w:szCs w:val="21"/>
              </w:rPr>
            </w:pPr>
            <w:r>
              <w:rPr>
                <w:rFonts w:hint="eastAsia"/>
                <w:sz w:val="21"/>
                <w:szCs w:val="21"/>
              </w:rPr>
              <w:t>16506</w:t>
            </w:r>
          </w:p>
        </w:tc>
      </w:tr>
      <w:tr w:rsidR="00290754" w14:paraId="53489B6E" w14:textId="77777777">
        <w:trPr>
          <w:trHeight w:val="288"/>
        </w:trPr>
        <w:tc>
          <w:tcPr>
            <w:tcW w:w="1056" w:type="dxa"/>
            <w:shd w:val="clear" w:color="auto" w:fill="auto"/>
            <w:vAlign w:val="center"/>
          </w:tcPr>
          <w:p w14:paraId="44BEBFC1" w14:textId="77777777" w:rsidR="00290754" w:rsidRDefault="00D40A23">
            <w:pPr>
              <w:pStyle w:val="aff0"/>
              <w:spacing w:line="240" w:lineRule="auto"/>
              <w:jc w:val="center"/>
              <w:rPr>
                <w:sz w:val="21"/>
                <w:szCs w:val="21"/>
              </w:rPr>
            </w:pPr>
            <w:r>
              <w:rPr>
                <w:rFonts w:hint="eastAsia"/>
                <w:sz w:val="21"/>
                <w:szCs w:val="21"/>
              </w:rPr>
              <w:t>彭州市</w:t>
            </w:r>
          </w:p>
        </w:tc>
        <w:tc>
          <w:tcPr>
            <w:tcW w:w="1060" w:type="dxa"/>
            <w:shd w:val="clear" w:color="auto" w:fill="auto"/>
            <w:vAlign w:val="center"/>
          </w:tcPr>
          <w:p w14:paraId="64CF3071" w14:textId="77777777" w:rsidR="00290754" w:rsidRDefault="00D40A23">
            <w:pPr>
              <w:pStyle w:val="aff0"/>
              <w:spacing w:line="240" w:lineRule="auto"/>
              <w:jc w:val="center"/>
              <w:rPr>
                <w:sz w:val="21"/>
                <w:szCs w:val="21"/>
              </w:rPr>
            </w:pPr>
            <w:r>
              <w:rPr>
                <w:rFonts w:hint="eastAsia"/>
                <w:sz w:val="21"/>
                <w:szCs w:val="21"/>
              </w:rPr>
              <w:t>1421</w:t>
            </w:r>
          </w:p>
        </w:tc>
        <w:tc>
          <w:tcPr>
            <w:tcW w:w="1060" w:type="dxa"/>
            <w:shd w:val="clear" w:color="auto" w:fill="auto"/>
            <w:vAlign w:val="center"/>
          </w:tcPr>
          <w:p w14:paraId="7B825D60" w14:textId="77777777" w:rsidR="00290754" w:rsidRDefault="00D40A23">
            <w:pPr>
              <w:pStyle w:val="aff0"/>
              <w:spacing w:line="240" w:lineRule="auto"/>
              <w:jc w:val="center"/>
              <w:rPr>
                <w:sz w:val="21"/>
                <w:szCs w:val="21"/>
              </w:rPr>
            </w:pPr>
            <w:r>
              <w:rPr>
                <w:rFonts w:hint="eastAsia"/>
                <w:sz w:val="21"/>
                <w:szCs w:val="21"/>
              </w:rPr>
              <w:t>77</w:t>
            </w:r>
          </w:p>
        </w:tc>
        <w:tc>
          <w:tcPr>
            <w:tcW w:w="1008" w:type="dxa"/>
            <w:shd w:val="clear" w:color="auto" w:fill="auto"/>
            <w:vAlign w:val="center"/>
          </w:tcPr>
          <w:p w14:paraId="53453584" w14:textId="77777777" w:rsidR="00290754" w:rsidRDefault="00D40A23">
            <w:pPr>
              <w:pStyle w:val="aff0"/>
              <w:spacing w:line="240" w:lineRule="auto"/>
              <w:jc w:val="center"/>
              <w:rPr>
                <w:sz w:val="21"/>
                <w:szCs w:val="21"/>
              </w:rPr>
            </w:pPr>
            <w:r>
              <w:rPr>
                <w:rFonts w:hint="eastAsia"/>
                <w:sz w:val="21"/>
                <w:szCs w:val="21"/>
              </w:rPr>
              <w:t>43268</w:t>
            </w:r>
          </w:p>
        </w:tc>
        <w:tc>
          <w:tcPr>
            <w:tcW w:w="1692" w:type="dxa"/>
            <w:shd w:val="clear" w:color="auto" w:fill="auto"/>
            <w:vAlign w:val="center"/>
          </w:tcPr>
          <w:p w14:paraId="2122FCB8" w14:textId="77777777" w:rsidR="00290754" w:rsidRDefault="00D40A23">
            <w:pPr>
              <w:pStyle w:val="aff0"/>
              <w:spacing w:line="240" w:lineRule="auto"/>
              <w:jc w:val="center"/>
              <w:rPr>
                <w:sz w:val="21"/>
                <w:szCs w:val="21"/>
              </w:rPr>
            </w:pPr>
            <w:r>
              <w:rPr>
                <w:rFonts w:hint="eastAsia"/>
                <w:sz w:val="21"/>
                <w:szCs w:val="21"/>
              </w:rPr>
              <w:t>5794</w:t>
            </w:r>
          </w:p>
        </w:tc>
        <w:tc>
          <w:tcPr>
            <w:tcW w:w="2114" w:type="dxa"/>
            <w:shd w:val="clear" w:color="auto" w:fill="auto"/>
            <w:vAlign w:val="center"/>
          </w:tcPr>
          <w:p w14:paraId="5645EAAC" w14:textId="77777777" w:rsidR="00290754" w:rsidRDefault="00D40A23">
            <w:pPr>
              <w:pStyle w:val="aff0"/>
              <w:spacing w:line="240" w:lineRule="auto"/>
              <w:jc w:val="center"/>
              <w:rPr>
                <w:sz w:val="21"/>
                <w:szCs w:val="21"/>
              </w:rPr>
            </w:pPr>
            <w:r>
              <w:rPr>
                <w:rFonts w:hint="eastAsia"/>
                <w:sz w:val="21"/>
                <w:szCs w:val="21"/>
              </w:rPr>
              <w:t>16319</w:t>
            </w:r>
          </w:p>
        </w:tc>
      </w:tr>
      <w:tr w:rsidR="00290754" w14:paraId="13DAF64B" w14:textId="77777777">
        <w:trPr>
          <w:trHeight w:val="288"/>
        </w:trPr>
        <w:tc>
          <w:tcPr>
            <w:tcW w:w="1056" w:type="dxa"/>
            <w:shd w:val="clear" w:color="auto" w:fill="auto"/>
            <w:vAlign w:val="center"/>
          </w:tcPr>
          <w:p w14:paraId="237FA7B9" w14:textId="77777777" w:rsidR="00290754" w:rsidRDefault="00D40A23">
            <w:pPr>
              <w:pStyle w:val="aff0"/>
              <w:spacing w:line="240" w:lineRule="auto"/>
              <w:jc w:val="center"/>
              <w:rPr>
                <w:sz w:val="21"/>
                <w:szCs w:val="21"/>
              </w:rPr>
            </w:pPr>
            <w:r>
              <w:rPr>
                <w:rFonts w:hint="eastAsia"/>
                <w:sz w:val="21"/>
                <w:szCs w:val="21"/>
              </w:rPr>
              <w:t>邛崃市</w:t>
            </w:r>
          </w:p>
        </w:tc>
        <w:tc>
          <w:tcPr>
            <w:tcW w:w="1060" w:type="dxa"/>
            <w:shd w:val="clear" w:color="auto" w:fill="auto"/>
            <w:vAlign w:val="center"/>
          </w:tcPr>
          <w:p w14:paraId="73523919" w14:textId="77777777" w:rsidR="00290754" w:rsidRDefault="00D40A23">
            <w:pPr>
              <w:pStyle w:val="aff0"/>
              <w:spacing w:line="240" w:lineRule="auto"/>
              <w:jc w:val="center"/>
              <w:rPr>
                <w:sz w:val="21"/>
                <w:szCs w:val="21"/>
              </w:rPr>
            </w:pPr>
            <w:r>
              <w:rPr>
                <w:rFonts w:hint="eastAsia"/>
                <w:sz w:val="21"/>
                <w:szCs w:val="21"/>
              </w:rPr>
              <w:t>1377</w:t>
            </w:r>
          </w:p>
        </w:tc>
        <w:tc>
          <w:tcPr>
            <w:tcW w:w="1060" w:type="dxa"/>
            <w:shd w:val="clear" w:color="auto" w:fill="auto"/>
            <w:vAlign w:val="center"/>
          </w:tcPr>
          <w:p w14:paraId="34656C91" w14:textId="77777777" w:rsidR="00290754" w:rsidRDefault="00D40A23">
            <w:pPr>
              <w:pStyle w:val="aff0"/>
              <w:spacing w:line="240" w:lineRule="auto"/>
              <w:jc w:val="center"/>
              <w:rPr>
                <w:sz w:val="21"/>
                <w:szCs w:val="21"/>
              </w:rPr>
            </w:pPr>
            <w:r>
              <w:rPr>
                <w:rFonts w:hint="eastAsia"/>
                <w:sz w:val="21"/>
                <w:szCs w:val="21"/>
              </w:rPr>
              <w:t>62</w:t>
            </w:r>
          </w:p>
        </w:tc>
        <w:tc>
          <w:tcPr>
            <w:tcW w:w="1008" w:type="dxa"/>
            <w:shd w:val="clear" w:color="auto" w:fill="auto"/>
            <w:vAlign w:val="center"/>
          </w:tcPr>
          <w:p w14:paraId="3202D383" w14:textId="77777777" w:rsidR="00290754" w:rsidRDefault="00D40A23">
            <w:pPr>
              <w:pStyle w:val="aff0"/>
              <w:spacing w:line="240" w:lineRule="auto"/>
              <w:jc w:val="center"/>
              <w:rPr>
                <w:sz w:val="21"/>
                <w:szCs w:val="21"/>
              </w:rPr>
            </w:pPr>
            <w:r>
              <w:rPr>
                <w:rFonts w:hint="eastAsia"/>
                <w:sz w:val="21"/>
                <w:szCs w:val="21"/>
              </w:rPr>
              <w:t>33054</w:t>
            </w:r>
          </w:p>
        </w:tc>
        <w:tc>
          <w:tcPr>
            <w:tcW w:w="1692" w:type="dxa"/>
            <w:shd w:val="clear" w:color="auto" w:fill="auto"/>
            <w:vAlign w:val="center"/>
          </w:tcPr>
          <w:p w14:paraId="31792474" w14:textId="77777777" w:rsidR="00290754" w:rsidRDefault="00D40A23">
            <w:pPr>
              <w:pStyle w:val="aff0"/>
              <w:spacing w:line="240" w:lineRule="auto"/>
              <w:jc w:val="center"/>
              <w:rPr>
                <w:sz w:val="21"/>
                <w:szCs w:val="21"/>
              </w:rPr>
            </w:pPr>
            <w:r>
              <w:rPr>
                <w:rFonts w:hint="eastAsia"/>
                <w:sz w:val="21"/>
                <w:szCs w:val="21"/>
              </w:rPr>
              <w:t>5368</w:t>
            </w:r>
          </w:p>
        </w:tc>
        <w:tc>
          <w:tcPr>
            <w:tcW w:w="2114" w:type="dxa"/>
            <w:shd w:val="clear" w:color="auto" w:fill="auto"/>
            <w:vAlign w:val="center"/>
          </w:tcPr>
          <w:p w14:paraId="0F784425" w14:textId="77777777" w:rsidR="00290754" w:rsidRDefault="00D40A23">
            <w:pPr>
              <w:pStyle w:val="aff0"/>
              <w:spacing w:line="240" w:lineRule="auto"/>
              <w:jc w:val="center"/>
              <w:rPr>
                <w:sz w:val="21"/>
                <w:szCs w:val="21"/>
              </w:rPr>
            </w:pPr>
            <w:r>
              <w:rPr>
                <w:rFonts w:hint="eastAsia"/>
                <w:sz w:val="21"/>
                <w:szCs w:val="21"/>
              </w:rPr>
              <w:t>15536</w:t>
            </w:r>
          </w:p>
        </w:tc>
      </w:tr>
      <w:tr w:rsidR="00290754" w14:paraId="5620E518" w14:textId="77777777">
        <w:trPr>
          <w:trHeight w:val="288"/>
        </w:trPr>
        <w:tc>
          <w:tcPr>
            <w:tcW w:w="1056" w:type="dxa"/>
            <w:shd w:val="clear" w:color="auto" w:fill="auto"/>
            <w:vAlign w:val="center"/>
          </w:tcPr>
          <w:p w14:paraId="52274D39" w14:textId="77777777" w:rsidR="00290754" w:rsidRDefault="00D40A23">
            <w:pPr>
              <w:pStyle w:val="aff0"/>
              <w:spacing w:line="240" w:lineRule="auto"/>
              <w:jc w:val="center"/>
              <w:rPr>
                <w:sz w:val="21"/>
                <w:szCs w:val="21"/>
              </w:rPr>
            </w:pPr>
            <w:r>
              <w:rPr>
                <w:rFonts w:hint="eastAsia"/>
                <w:sz w:val="21"/>
                <w:szCs w:val="21"/>
              </w:rPr>
              <w:t>崇州市</w:t>
            </w:r>
          </w:p>
        </w:tc>
        <w:tc>
          <w:tcPr>
            <w:tcW w:w="1060" w:type="dxa"/>
            <w:shd w:val="clear" w:color="auto" w:fill="auto"/>
            <w:vAlign w:val="center"/>
          </w:tcPr>
          <w:p w14:paraId="48CA6377" w14:textId="77777777" w:rsidR="00290754" w:rsidRDefault="00D40A23">
            <w:pPr>
              <w:pStyle w:val="aff0"/>
              <w:spacing w:line="240" w:lineRule="auto"/>
              <w:jc w:val="center"/>
              <w:rPr>
                <w:sz w:val="21"/>
                <w:szCs w:val="21"/>
              </w:rPr>
            </w:pPr>
            <w:r>
              <w:rPr>
                <w:rFonts w:hint="eastAsia"/>
                <w:sz w:val="21"/>
                <w:szCs w:val="21"/>
              </w:rPr>
              <w:t>1089</w:t>
            </w:r>
          </w:p>
        </w:tc>
        <w:tc>
          <w:tcPr>
            <w:tcW w:w="1060" w:type="dxa"/>
            <w:shd w:val="clear" w:color="auto" w:fill="auto"/>
            <w:vAlign w:val="center"/>
          </w:tcPr>
          <w:p w14:paraId="1756AB51" w14:textId="77777777" w:rsidR="00290754" w:rsidRDefault="00D40A23">
            <w:pPr>
              <w:pStyle w:val="aff0"/>
              <w:spacing w:line="240" w:lineRule="auto"/>
              <w:jc w:val="center"/>
              <w:rPr>
                <w:sz w:val="21"/>
                <w:szCs w:val="21"/>
              </w:rPr>
            </w:pPr>
            <w:r>
              <w:rPr>
                <w:rFonts w:hint="eastAsia"/>
                <w:sz w:val="21"/>
                <w:szCs w:val="21"/>
              </w:rPr>
              <w:t>66</w:t>
            </w:r>
          </w:p>
        </w:tc>
        <w:tc>
          <w:tcPr>
            <w:tcW w:w="1008" w:type="dxa"/>
            <w:shd w:val="clear" w:color="auto" w:fill="auto"/>
            <w:vAlign w:val="center"/>
          </w:tcPr>
          <w:p w14:paraId="72F70928" w14:textId="77777777" w:rsidR="00290754" w:rsidRDefault="00D40A23">
            <w:pPr>
              <w:pStyle w:val="aff0"/>
              <w:spacing w:line="240" w:lineRule="auto"/>
              <w:jc w:val="center"/>
              <w:rPr>
                <w:sz w:val="21"/>
                <w:szCs w:val="21"/>
              </w:rPr>
            </w:pPr>
            <w:r>
              <w:rPr>
                <w:rFonts w:hint="eastAsia"/>
                <w:sz w:val="21"/>
                <w:szCs w:val="21"/>
              </w:rPr>
              <w:t>34045</w:t>
            </w:r>
          </w:p>
        </w:tc>
        <w:tc>
          <w:tcPr>
            <w:tcW w:w="1692" w:type="dxa"/>
            <w:shd w:val="clear" w:color="auto" w:fill="auto"/>
            <w:vAlign w:val="center"/>
          </w:tcPr>
          <w:p w14:paraId="0A272F5B" w14:textId="77777777" w:rsidR="00290754" w:rsidRDefault="00D40A23">
            <w:pPr>
              <w:pStyle w:val="aff0"/>
              <w:spacing w:line="240" w:lineRule="auto"/>
              <w:jc w:val="center"/>
              <w:rPr>
                <w:sz w:val="21"/>
                <w:szCs w:val="21"/>
              </w:rPr>
            </w:pPr>
            <w:r>
              <w:rPr>
                <w:rFonts w:hint="eastAsia"/>
                <w:sz w:val="21"/>
                <w:szCs w:val="21"/>
              </w:rPr>
              <w:t>4755</w:t>
            </w:r>
          </w:p>
        </w:tc>
        <w:tc>
          <w:tcPr>
            <w:tcW w:w="2114" w:type="dxa"/>
            <w:shd w:val="clear" w:color="auto" w:fill="auto"/>
            <w:vAlign w:val="center"/>
          </w:tcPr>
          <w:p w14:paraId="1C507839" w14:textId="77777777" w:rsidR="00290754" w:rsidRDefault="00D40A23">
            <w:pPr>
              <w:pStyle w:val="aff0"/>
              <w:spacing w:line="240" w:lineRule="auto"/>
              <w:jc w:val="center"/>
              <w:rPr>
                <w:sz w:val="21"/>
                <w:szCs w:val="21"/>
              </w:rPr>
            </w:pPr>
            <w:r>
              <w:rPr>
                <w:rFonts w:hint="eastAsia"/>
                <w:sz w:val="21"/>
                <w:szCs w:val="21"/>
              </w:rPr>
              <w:t>16269</w:t>
            </w:r>
          </w:p>
        </w:tc>
      </w:tr>
      <w:tr w:rsidR="00290754" w14:paraId="60F67FBD" w14:textId="77777777">
        <w:trPr>
          <w:trHeight w:val="288"/>
        </w:trPr>
        <w:tc>
          <w:tcPr>
            <w:tcW w:w="1056" w:type="dxa"/>
            <w:shd w:val="clear" w:color="auto" w:fill="auto"/>
            <w:vAlign w:val="center"/>
          </w:tcPr>
          <w:p w14:paraId="4701A103" w14:textId="77777777" w:rsidR="00290754" w:rsidRDefault="00D40A23">
            <w:pPr>
              <w:pStyle w:val="aff0"/>
              <w:spacing w:line="240" w:lineRule="auto"/>
              <w:jc w:val="center"/>
              <w:rPr>
                <w:sz w:val="21"/>
                <w:szCs w:val="21"/>
              </w:rPr>
            </w:pPr>
            <w:r>
              <w:rPr>
                <w:rFonts w:hint="eastAsia"/>
                <w:sz w:val="21"/>
                <w:szCs w:val="21"/>
              </w:rPr>
              <w:t>简阳市</w:t>
            </w:r>
          </w:p>
        </w:tc>
        <w:tc>
          <w:tcPr>
            <w:tcW w:w="1060" w:type="dxa"/>
            <w:shd w:val="clear" w:color="auto" w:fill="auto"/>
            <w:vAlign w:val="center"/>
          </w:tcPr>
          <w:p w14:paraId="248ABB05" w14:textId="77777777" w:rsidR="00290754" w:rsidRDefault="00D40A23">
            <w:pPr>
              <w:pStyle w:val="aff0"/>
              <w:spacing w:line="240" w:lineRule="auto"/>
              <w:jc w:val="center"/>
              <w:rPr>
                <w:sz w:val="21"/>
                <w:szCs w:val="21"/>
              </w:rPr>
            </w:pPr>
            <w:r>
              <w:rPr>
                <w:rFonts w:hint="eastAsia"/>
                <w:sz w:val="21"/>
                <w:szCs w:val="21"/>
              </w:rPr>
              <w:t>2214</w:t>
            </w:r>
          </w:p>
        </w:tc>
        <w:tc>
          <w:tcPr>
            <w:tcW w:w="1060" w:type="dxa"/>
            <w:shd w:val="clear" w:color="auto" w:fill="auto"/>
            <w:vAlign w:val="center"/>
          </w:tcPr>
          <w:p w14:paraId="79357ADE" w14:textId="77777777" w:rsidR="00290754" w:rsidRDefault="00D40A23">
            <w:pPr>
              <w:pStyle w:val="aff0"/>
              <w:spacing w:line="240" w:lineRule="auto"/>
              <w:jc w:val="center"/>
              <w:rPr>
                <w:sz w:val="21"/>
                <w:szCs w:val="21"/>
              </w:rPr>
            </w:pPr>
            <w:r>
              <w:rPr>
                <w:rFonts w:hint="eastAsia"/>
                <w:sz w:val="21"/>
                <w:szCs w:val="21"/>
              </w:rPr>
              <w:t>149</w:t>
            </w:r>
          </w:p>
        </w:tc>
        <w:tc>
          <w:tcPr>
            <w:tcW w:w="1008" w:type="dxa"/>
            <w:shd w:val="clear" w:color="auto" w:fill="auto"/>
            <w:vAlign w:val="center"/>
          </w:tcPr>
          <w:p w14:paraId="13B77E81" w14:textId="77777777" w:rsidR="00290754" w:rsidRDefault="00D40A23">
            <w:pPr>
              <w:pStyle w:val="aff0"/>
              <w:spacing w:line="240" w:lineRule="auto"/>
              <w:jc w:val="center"/>
              <w:rPr>
                <w:sz w:val="21"/>
                <w:szCs w:val="21"/>
              </w:rPr>
            </w:pPr>
            <w:r>
              <w:rPr>
                <w:rFonts w:hint="eastAsia"/>
                <w:sz w:val="21"/>
                <w:szCs w:val="21"/>
              </w:rPr>
              <w:t>26940</w:t>
            </w:r>
          </w:p>
        </w:tc>
        <w:tc>
          <w:tcPr>
            <w:tcW w:w="1692" w:type="dxa"/>
            <w:shd w:val="clear" w:color="auto" w:fill="auto"/>
            <w:vAlign w:val="center"/>
          </w:tcPr>
          <w:p w14:paraId="017CC50D" w14:textId="77777777" w:rsidR="00290754" w:rsidRDefault="00D40A23">
            <w:pPr>
              <w:pStyle w:val="aff0"/>
              <w:spacing w:line="240" w:lineRule="auto"/>
              <w:jc w:val="center"/>
              <w:rPr>
                <w:sz w:val="21"/>
                <w:szCs w:val="21"/>
              </w:rPr>
            </w:pPr>
            <w:r>
              <w:rPr>
                <w:rFonts w:hint="eastAsia"/>
                <w:sz w:val="21"/>
                <w:szCs w:val="21"/>
              </w:rPr>
              <w:t>4533</w:t>
            </w:r>
          </w:p>
        </w:tc>
        <w:tc>
          <w:tcPr>
            <w:tcW w:w="2114" w:type="dxa"/>
            <w:shd w:val="clear" w:color="auto" w:fill="auto"/>
            <w:vAlign w:val="center"/>
          </w:tcPr>
          <w:p w14:paraId="2AA04151" w14:textId="77777777" w:rsidR="00290754" w:rsidRDefault="00D40A23">
            <w:pPr>
              <w:pStyle w:val="aff0"/>
              <w:spacing w:line="240" w:lineRule="auto"/>
              <w:jc w:val="center"/>
              <w:rPr>
                <w:sz w:val="21"/>
                <w:szCs w:val="21"/>
              </w:rPr>
            </w:pPr>
            <w:r>
              <w:rPr>
                <w:rFonts w:hint="eastAsia"/>
                <w:sz w:val="21"/>
                <w:szCs w:val="21"/>
              </w:rPr>
              <w:t>12323</w:t>
            </w:r>
          </w:p>
        </w:tc>
      </w:tr>
      <w:tr w:rsidR="00290754" w14:paraId="5B64C767" w14:textId="77777777">
        <w:trPr>
          <w:trHeight w:val="288"/>
        </w:trPr>
        <w:tc>
          <w:tcPr>
            <w:tcW w:w="1056" w:type="dxa"/>
            <w:shd w:val="clear" w:color="auto" w:fill="auto"/>
            <w:vAlign w:val="center"/>
          </w:tcPr>
          <w:p w14:paraId="6B8F6DA8" w14:textId="77777777" w:rsidR="00290754" w:rsidRDefault="00D40A23">
            <w:pPr>
              <w:pStyle w:val="aff0"/>
              <w:spacing w:line="240" w:lineRule="auto"/>
              <w:jc w:val="center"/>
              <w:rPr>
                <w:sz w:val="21"/>
                <w:szCs w:val="21"/>
              </w:rPr>
            </w:pPr>
            <w:r>
              <w:rPr>
                <w:rFonts w:hint="eastAsia"/>
                <w:sz w:val="21"/>
                <w:szCs w:val="21"/>
              </w:rPr>
              <w:t>新津排位</w:t>
            </w:r>
          </w:p>
        </w:tc>
        <w:tc>
          <w:tcPr>
            <w:tcW w:w="1060" w:type="dxa"/>
            <w:shd w:val="clear" w:color="auto" w:fill="auto"/>
            <w:vAlign w:val="center"/>
          </w:tcPr>
          <w:p w14:paraId="786EAF14" w14:textId="77777777" w:rsidR="00290754" w:rsidRDefault="00D40A23">
            <w:pPr>
              <w:pStyle w:val="aff0"/>
              <w:spacing w:line="240" w:lineRule="auto"/>
              <w:jc w:val="center"/>
              <w:rPr>
                <w:sz w:val="21"/>
                <w:szCs w:val="21"/>
              </w:rPr>
            </w:pPr>
            <w:r>
              <w:rPr>
                <w:rFonts w:hint="eastAsia"/>
                <w:sz w:val="21"/>
                <w:szCs w:val="21"/>
              </w:rPr>
              <w:t>13</w:t>
            </w:r>
          </w:p>
        </w:tc>
        <w:tc>
          <w:tcPr>
            <w:tcW w:w="1060" w:type="dxa"/>
            <w:shd w:val="clear" w:color="auto" w:fill="auto"/>
            <w:vAlign w:val="center"/>
          </w:tcPr>
          <w:p w14:paraId="493F8594" w14:textId="77777777" w:rsidR="00290754" w:rsidRDefault="00D40A23">
            <w:pPr>
              <w:pStyle w:val="aff0"/>
              <w:spacing w:line="240" w:lineRule="auto"/>
              <w:jc w:val="center"/>
              <w:rPr>
                <w:sz w:val="21"/>
                <w:szCs w:val="21"/>
              </w:rPr>
            </w:pPr>
            <w:r>
              <w:rPr>
                <w:rFonts w:hint="eastAsia"/>
                <w:sz w:val="21"/>
                <w:szCs w:val="21"/>
              </w:rPr>
              <w:t>14</w:t>
            </w:r>
          </w:p>
        </w:tc>
        <w:tc>
          <w:tcPr>
            <w:tcW w:w="1008" w:type="dxa"/>
            <w:shd w:val="clear" w:color="auto" w:fill="auto"/>
            <w:vAlign w:val="center"/>
          </w:tcPr>
          <w:p w14:paraId="24F46D96" w14:textId="77777777" w:rsidR="00290754" w:rsidRDefault="00D40A23">
            <w:pPr>
              <w:pStyle w:val="aff0"/>
              <w:spacing w:line="240" w:lineRule="auto"/>
              <w:jc w:val="center"/>
              <w:rPr>
                <w:sz w:val="21"/>
                <w:szCs w:val="21"/>
              </w:rPr>
            </w:pPr>
            <w:r>
              <w:rPr>
                <w:rFonts w:hint="eastAsia"/>
                <w:sz w:val="21"/>
                <w:szCs w:val="21"/>
              </w:rPr>
              <w:t>4</w:t>
            </w:r>
          </w:p>
        </w:tc>
        <w:tc>
          <w:tcPr>
            <w:tcW w:w="1692" w:type="dxa"/>
            <w:shd w:val="clear" w:color="auto" w:fill="auto"/>
            <w:vAlign w:val="center"/>
          </w:tcPr>
          <w:p w14:paraId="501CDFC5" w14:textId="77777777" w:rsidR="00290754" w:rsidRDefault="00D40A23">
            <w:pPr>
              <w:pStyle w:val="aff0"/>
              <w:spacing w:line="240" w:lineRule="auto"/>
              <w:jc w:val="center"/>
              <w:rPr>
                <w:sz w:val="21"/>
                <w:szCs w:val="21"/>
              </w:rPr>
            </w:pPr>
            <w:r>
              <w:rPr>
                <w:rFonts w:hint="eastAsia"/>
                <w:sz w:val="21"/>
                <w:szCs w:val="21"/>
              </w:rPr>
              <w:t>6</w:t>
            </w:r>
          </w:p>
        </w:tc>
        <w:tc>
          <w:tcPr>
            <w:tcW w:w="2114" w:type="dxa"/>
            <w:shd w:val="clear" w:color="auto" w:fill="auto"/>
            <w:vAlign w:val="center"/>
          </w:tcPr>
          <w:p w14:paraId="7EC15EF5" w14:textId="77777777" w:rsidR="00290754" w:rsidRDefault="00D40A23">
            <w:pPr>
              <w:pStyle w:val="aff0"/>
              <w:spacing w:line="240" w:lineRule="auto"/>
              <w:jc w:val="center"/>
              <w:rPr>
                <w:sz w:val="21"/>
                <w:szCs w:val="21"/>
              </w:rPr>
            </w:pPr>
            <w:r>
              <w:rPr>
                <w:rFonts w:hint="eastAsia"/>
                <w:sz w:val="21"/>
                <w:szCs w:val="21"/>
              </w:rPr>
              <w:t>7</w:t>
            </w:r>
          </w:p>
        </w:tc>
      </w:tr>
    </w:tbl>
    <w:p w14:paraId="4442918F" w14:textId="77777777" w:rsidR="00290754" w:rsidRDefault="00D40A23">
      <w:pPr>
        <w:pStyle w:val="2"/>
      </w:pPr>
      <w:bookmarkStart w:id="5" w:name="_Toc500516226"/>
      <w:r>
        <w:rPr>
          <w:rFonts w:hint="eastAsia"/>
        </w:rPr>
        <w:t>困难挑战</w:t>
      </w:r>
      <w:bookmarkEnd w:id="5"/>
    </w:p>
    <w:p w14:paraId="48D6FE4E" w14:textId="1164850A" w:rsidR="00290754" w:rsidRDefault="00D40A23">
      <w:pPr>
        <w:ind w:firstLine="562"/>
      </w:pPr>
      <w:r>
        <w:rPr>
          <w:rFonts w:hint="eastAsia"/>
          <w:b/>
        </w:rPr>
        <w:t>（</w:t>
      </w:r>
      <w:r>
        <w:rPr>
          <w:rFonts w:hint="eastAsia"/>
          <w:b/>
        </w:rPr>
        <w:t>1</w:t>
      </w:r>
      <w:r>
        <w:rPr>
          <w:rFonts w:hint="eastAsia"/>
          <w:b/>
        </w:rPr>
        <w:t>）政策扶持急需进一步加强</w:t>
      </w:r>
      <w:r>
        <w:rPr>
          <w:rFonts w:hint="eastAsia"/>
        </w:rPr>
        <w:t>。新津县</w:t>
      </w:r>
      <w:proofErr w:type="gramStart"/>
      <w:r>
        <w:rPr>
          <w:rFonts w:hint="eastAsia"/>
        </w:rPr>
        <w:t>台创园</w:t>
      </w:r>
      <w:proofErr w:type="gramEnd"/>
      <w:r>
        <w:rPr>
          <w:rFonts w:hint="eastAsia"/>
        </w:rPr>
        <w:t>设立以来，在促进川台农业技术交流和产业合作、引导新津都市现代农业发展等方面做了大量工作。但是，由于缺乏中央和省市层面针对性的扶持政策，新津县</w:t>
      </w:r>
      <w:proofErr w:type="gramStart"/>
      <w:r>
        <w:rPr>
          <w:rFonts w:hint="eastAsia"/>
        </w:rPr>
        <w:t>台创园</w:t>
      </w:r>
      <w:proofErr w:type="gramEnd"/>
      <w:r>
        <w:rPr>
          <w:rFonts w:hint="eastAsia"/>
        </w:rPr>
        <w:t>建设只能依靠本地政府和财政给予的有限</w:t>
      </w:r>
      <w:r w:rsidR="001C5D6D">
        <w:rPr>
          <w:rFonts w:hint="eastAsia"/>
        </w:rPr>
        <w:t>政策</w:t>
      </w:r>
      <w:r>
        <w:rPr>
          <w:rFonts w:hint="eastAsia"/>
        </w:rPr>
        <w:t>支持，</w:t>
      </w:r>
      <w:r w:rsidR="001C5D6D">
        <w:rPr>
          <w:rFonts w:hint="eastAsia"/>
        </w:rPr>
        <w:t>对台农台商吸引力</w:t>
      </w:r>
      <w:r w:rsidR="001C5D6D" w:rsidRPr="001C5D6D">
        <w:rPr>
          <w:rFonts w:hint="eastAsia"/>
        </w:rPr>
        <w:t>不足</w:t>
      </w:r>
      <w:r w:rsidR="001C5D6D">
        <w:rPr>
          <w:rFonts w:hint="eastAsia"/>
        </w:rPr>
        <w:t>，</w:t>
      </w:r>
      <w:r>
        <w:rPr>
          <w:rFonts w:hint="eastAsia"/>
        </w:rPr>
        <w:t>发展中面临着起点不高、资金不足、项目不多、影响不大等困难，限制了新津县</w:t>
      </w:r>
      <w:proofErr w:type="gramStart"/>
      <w:r>
        <w:rPr>
          <w:rFonts w:hint="eastAsia"/>
        </w:rPr>
        <w:t>台创园</w:t>
      </w:r>
      <w:proofErr w:type="gramEnd"/>
      <w:r>
        <w:rPr>
          <w:rFonts w:hint="eastAsia"/>
        </w:rPr>
        <w:t>的创新创业创富功能。</w:t>
      </w:r>
    </w:p>
    <w:p w14:paraId="7AE6CAA1" w14:textId="4598FC1B" w:rsidR="00290754" w:rsidRDefault="00D40A23">
      <w:pPr>
        <w:ind w:firstLine="562"/>
      </w:pPr>
      <w:r>
        <w:rPr>
          <w:rFonts w:hint="eastAsia"/>
          <w:b/>
        </w:rPr>
        <w:t>（</w:t>
      </w:r>
      <w:r>
        <w:rPr>
          <w:rFonts w:hint="eastAsia"/>
          <w:b/>
        </w:rPr>
        <w:t>2</w:t>
      </w:r>
      <w:r>
        <w:rPr>
          <w:rFonts w:hint="eastAsia"/>
          <w:b/>
        </w:rPr>
        <w:t>）园区影响急需进一步扩大</w:t>
      </w:r>
      <w:r>
        <w:rPr>
          <w:rFonts w:hint="eastAsia"/>
        </w:rPr>
        <w:t>。新津县</w:t>
      </w:r>
      <w:proofErr w:type="gramStart"/>
      <w:r>
        <w:rPr>
          <w:rFonts w:hint="eastAsia"/>
        </w:rPr>
        <w:t>台创园</w:t>
      </w:r>
      <w:proofErr w:type="gramEnd"/>
      <w:r>
        <w:rPr>
          <w:rFonts w:hint="eastAsia"/>
        </w:rPr>
        <w:t>设立以来，出台了多项优惠政策，着力强化了对台农业招商，成功引进台资项目</w:t>
      </w:r>
      <w:r>
        <w:rPr>
          <w:rFonts w:hint="eastAsia"/>
        </w:rPr>
        <w:t>13</w:t>
      </w:r>
      <w:r>
        <w:rPr>
          <w:rFonts w:hint="eastAsia"/>
        </w:rPr>
        <w:t>个、总投资近</w:t>
      </w:r>
      <w:r>
        <w:rPr>
          <w:rFonts w:hint="eastAsia"/>
        </w:rPr>
        <w:t>30</w:t>
      </w:r>
      <w:r>
        <w:rPr>
          <w:rFonts w:hint="eastAsia"/>
        </w:rPr>
        <w:t>亿元，实现了</w:t>
      </w:r>
      <w:proofErr w:type="gramStart"/>
      <w:r>
        <w:rPr>
          <w:rFonts w:hint="eastAsia"/>
        </w:rPr>
        <w:t>台创园</w:t>
      </w:r>
      <w:proofErr w:type="gramEnd"/>
      <w:r>
        <w:rPr>
          <w:rFonts w:hint="eastAsia"/>
        </w:rPr>
        <w:t>的从无到有。但是，由于政策、资金、人才、技术等因素影响，</w:t>
      </w:r>
      <w:r w:rsidR="001C5D6D">
        <w:rPr>
          <w:rFonts w:hint="eastAsia"/>
        </w:rPr>
        <w:t>尤其是新</w:t>
      </w:r>
      <w:r w:rsidR="001C5D6D">
        <w:t>津县的</w:t>
      </w:r>
      <w:r w:rsidR="001C5D6D">
        <w:rPr>
          <w:rFonts w:hint="eastAsia"/>
        </w:rPr>
        <w:t>区位所限</w:t>
      </w:r>
      <w:r w:rsidR="0011313D">
        <w:rPr>
          <w:rFonts w:hint="eastAsia"/>
        </w:rPr>
        <w:t>，</w:t>
      </w:r>
      <w:r w:rsidR="006A16F6">
        <w:rPr>
          <w:rFonts w:hint="eastAsia"/>
        </w:rPr>
        <w:t>难以</w:t>
      </w:r>
      <w:r w:rsidR="006A16F6">
        <w:t>吸引</w:t>
      </w:r>
      <w:r w:rsidR="0011313D">
        <w:rPr>
          <w:rFonts w:hint="eastAsia"/>
        </w:rPr>
        <w:t>有影响力的</w:t>
      </w:r>
      <w:r w:rsidR="001C5D6D">
        <w:rPr>
          <w:rFonts w:hint="eastAsia"/>
        </w:rPr>
        <w:t>台湾大</w:t>
      </w:r>
      <w:r w:rsidR="001C5D6D">
        <w:t>型</w:t>
      </w:r>
      <w:r w:rsidR="001C5D6D">
        <w:rPr>
          <w:rFonts w:hint="eastAsia"/>
        </w:rPr>
        <w:t>涉</w:t>
      </w:r>
      <w:r w:rsidR="001C5D6D">
        <w:t>农企业</w:t>
      </w:r>
      <w:r w:rsidR="001C5D6D">
        <w:rPr>
          <w:rFonts w:hint="eastAsia"/>
        </w:rPr>
        <w:t>入住</w:t>
      </w:r>
      <w:r w:rsidR="0011313D">
        <w:rPr>
          <w:rFonts w:hint="eastAsia"/>
        </w:rPr>
        <w:t>，</w:t>
      </w:r>
      <w:r w:rsidR="0011313D">
        <w:rPr>
          <w:rFonts w:hint="eastAsia"/>
        </w:rPr>
        <w:t xml:space="preserve"> </w:t>
      </w:r>
      <w:r w:rsidR="0011313D">
        <w:rPr>
          <w:rFonts w:hint="eastAsia"/>
        </w:rPr>
        <w:t>因而</w:t>
      </w:r>
      <w:r>
        <w:rPr>
          <w:rFonts w:hint="eastAsia"/>
        </w:rPr>
        <w:t>相比国内其他更加优秀的</w:t>
      </w:r>
      <w:proofErr w:type="gramStart"/>
      <w:r>
        <w:rPr>
          <w:rFonts w:hint="eastAsia"/>
        </w:rPr>
        <w:t>台创园</w:t>
      </w:r>
      <w:proofErr w:type="gramEnd"/>
      <w:r>
        <w:rPr>
          <w:rFonts w:hint="eastAsia"/>
        </w:rPr>
        <w:t>，新津县</w:t>
      </w:r>
      <w:proofErr w:type="gramStart"/>
      <w:r>
        <w:rPr>
          <w:rFonts w:hint="eastAsia"/>
        </w:rPr>
        <w:t>台创园仍然</w:t>
      </w:r>
      <w:proofErr w:type="gramEnd"/>
      <w:r>
        <w:rPr>
          <w:rFonts w:hint="eastAsia"/>
        </w:rPr>
        <w:t>存在着总体规模偏小、重大项目不多、对台农台商吸引力不够等问题，限制了新津县</w:t>
      </w:r>
      <w:proofErr w:type="gramStart"/>
      <w:r>
        <w:rPr>
          <w:rFonts w:hint="eastAsia"/>
        </w:rPr>
        <w:t>台创园</w:t>
      </w:r>
      <w:proofErr w:type="gramEnd"/>
      <w:r>
        <w:rPr>
          <w:rFonts w:hint="eastAsia"/>
        </w:rPr>
        <w:t>的示范带动作用。</w:t>
      </w:r>
    </w:p>
    <w:p w14:paraId="02F86998" w14:textId="3D37B60F" w:rsidR="00290754" w:rsidRDefault="00D40A23">
      <w:pPr>
        <w:ind w:firstLine="562"/>
      </w:pPr>
      <w:r>
        <w:rPr>
          <w:rFonts w:hint="eastAsia"/>
          <w:b/>
        </w:rPr>
        <w:lastRenderedPageBreak/>
        <w:t>（</w:t>
      </w:r>
      <w:r>
        <w:rPr>
          <w:rFonts w:hint="eastAsia"/>
          <w:b/>
        </w:rPr>
        <w:t>3</w:t>
      </w:r>
      <w:r>
        <w:rPr>
          <w:rFonts w:hint="eastAsia"/>
          <w:b/>
        </w:rPr>
        <w:t>）园区特色急需进一步提升</w:t>
      </w:r>
      <w:r>
        <w:rPr>
          <w:rFonts w:hint="eastAsia"/>
        </w:rPr>
        <w:t>。新津县</w:t>
      </w:r>
      <w:proofErr w:type="gramStart"/>
      <w:r>
        <w:rPr>
          <w:rFonts w:hint="eastAsia"/>
        </w:rPr>
        <w:t>台创园</w:t>
      </w:r>
      <w:proofErr w:type="gramEnd"/>
      <w:r>
        <w:rPr>
          <w:rFonts w:hint="eastAsia"/>
        </w:rPr>
        <w:t>设立以来，重点发展了生态有机农业、都市休闲农业以及精致农业研发展示，示范带动了新津县精致生态都市农业的发展。但是，总体上看</w:t>
      </w:r>
      <w:r w:rsidR="001C5D6D">
        <w:t>由于</w:t>
      </w:r>
      <w:r w:rsidR="001C5D6D">
        <w:rPr>
          <w:rFonts w:hint="eastAsia"/>
        </w:rPr>
        <w:t>台</w:t>
      </w:r>
      <w:r w:rsidR="001C5D6D">
        <w:t>农台商投资</w:t>
      </w:r>
      <w:r w:rsidR="00536161">
        <w:rPr>
          <w:rFonts w:hint="eastAsia"/>
        </w:rPr>
        <w:t>入住</w:t>
      </w:r>
      <w:r w:rsidR="001C5D6D">
        <w:t>不</w:t>
      </w:r>
      <w:r w:rsidR="00536161">
        <w:rPr>
          <w:rFonts w:hint="eastAsia"/>
        </w:rPr>
        <w:t>多</w:t>
      </w:r>
      <w:r w:rsidR="001C5D6D">
        <w:t>，</w:t>
      </w:r>
      <w:r w:rsidR="00536161">
        <w:rPr>
          <w:rFonts w:hint="eastAsia"/>
        </w:rPr>
        <w:t>台湾农业</w:t>
      </w:r>
      <w:r w:rsidR="00536161">
        <w:t>先进经营理念引进不</w:t>
      </w:r>
      <w:r w:rsidR="00536161">
        <w:rPr>
          <w:rFonts w:hint="eastAsia"/>
        </w:rPr>
        <w:t>够</w:t>
      </w:r>
      <w:r w:rsidR="00536161">
        <w:t>，</w:t>
      </w:r>
      <w:r>
        <w:rPr>
          <w:rFonts w:hint="eastAsia"/>
        </w:rPr>
        <w:t>新津</w:t>
      </w:r>
      <w:proofErr w:type="gramStart"/>
      <w:r>
        <w:rPr>
          <w:rFonts w:hint="eastAsia"/>
        </w:rPr>
        <w:t>台创园</w:t>
      </w:r>
      <w:proofErr w:type="gramEnd"/>
      <w:r>
        <w:rPr>
          <w:rFonts w:hint="eastAsia"/>
        </w:rPr>
        <w:t>建设发展中的特色风格体现仍然不足，存在着台湾特色产业不多、精致农业技术水平不高、都市农业多种功能开发不足等问题，限制了新津</w:t>
      </w:r>
      <w:proofErr w:type="gramStart"/>
      <w:r>
        <w:rPr>
          <w:rFonts w:hint="eastAsia"/>
        </w:rPr>
        <w:t>台创园</w:t>
      </w:r>
      <w:proofErr w:type="gramEnd"/>
      <w:r>
        <w:rPr>
          <w:rFonts w:hint="eastAsia"/>
        </w:rPr>
        <w:t>的先行先导功能。</w:t>
      </w:r>
    </w:p>
    <w:p w14:paraId="0EF79D4D" w14:textId="77777777" w:rsidR="00290754" w:rsidRDefault="00D40A23">
      <w:pPr>
        <w:ind w:firstLine="562"/>
      </w:pPr>
      <w:r>
        <w:rPr>
          <w:rFonts w:hint="eastAsia"/>
          <w:b/>
        </w:rPr>
        <w:t>（</w:t>
      </w:r>
      <w:r>
        <w:rPr>
          <w:rFonts w:hint="eastAsia"/>
          <w:b/>
        </w:rPr>
        <w:t>4</w:t>
      </w:r>
      <w:r>
        <w:rPr>
          <w:rFonts w:hint="eastAsia"/>
          <w:b/>
        </w:rPr>
        <w:t>）机制体制急需进一步创新</w:t>
      </w:r>
      <w:r>
        <w:rPr>
          <w:rFonts w:hint="eastAsia"/>
        </w:rPr>
        <w:t>。新津县</w:t>
      </w:r>
      <w:proofErr w:type="gramStart"/>
      <w:r>
        <w:rPr>
          <w:rFonts w:hint="eastAsia"/>
        </w:rPr>
        <w:t>台创园</w:t>
      </w:r>
      <w:proofErr w:type="gramEnd"/>
      <w:r>
        <w:rPr>
          <w:rFonts w:hint="eastAsia"/>
        </w:rPr>
        <w:t>设立以来，依托建设领导小组和管委会的领导和管理，坚持政府搭台、市场运作、企业自主经营，推动了</w:t>
      </w:r>
      <w:proofErr w:type="gramStart"/>
      <w:r>
        <w:rPr>
          <w:rFonts w:hint="eastAsia"/>
        </w:rPr>
        <w:t>台创园</w:t>
      </w:r>
      <w:proofErr w:type="gramEnd"/>
      <w:r>
        <w:rPr>
          <w:rFonts w:hint="eastAsia"/>
        </w:rPr>
        <w:t>的健康发展。但是，新津县</w:t>
      </w:r>
      <w:proofErr w:type="gramStart"/>
      <w:r>
        <w:rPr>
          <w:rFonts w:hint="eastAsia"/>
        </w:rPr>
        <w:t>台创园</w:t>
      </w:r>
      <w:proofErr w:type="gramEnd"/>
      <w:r>
        <w:rPr>
          <w:rFonts w:hint="eastAsia"/>
        </w:rPr>
        <w:t>发展中仍然存在着发展理念保守、发展方式传统、发展模式简单等不足，与当地农业农村发展、重大农业项目结合不够等问题，限制了新津</w:t>
      </w:r>
      <w:proofErr w:type="gramStart"/>
      <w:r>
        <w:rPr>
          <w:rFonts w:hint="eastAsia"/>
        </w:rPr>
        <w:t>台创园</w:t>
      </w:r>
      <w:proofErr w:type="gramEnd"/>
      <w:r>
        <w:rPr>
          <w:rFonts w:hint="eastAsia"/>
        </w:rPr>
        <w:t>的转型增效升级。</w:t>
      </w:r>
    </w:p>
    <w:p w14:paraId="4C5A457A" w14:textId="77777777" w:rsidR="00290754" w:rsidRDefault="00D40A23">
      <w:pPr>
        <w:ind w:firstLine="562"/>
      </w:pPr>
      <w:r>
        <w:rPr>
          <w:rFonts w:hint="eastAsia"/>
          <w:b/>
        </w:rPr>
        <w:t>（</w:t>
      </w:r>
      <w:r>
        <w:rPr>
          <w:rFonts w:hint="eastAsia"/>
          <w:b/>
        </w:rPr>
        <w:t>5</w:t>
      </w:r>
      <w:r>
        <w:rPr>
          <w:rFonts w:hint="eastAsia"/>
          <w:b/>
        </w:rPr>
        <w:t>）发展思路急需进一步理清</w:t>
      </w:r>
      <w:r>
        <w:rPr>
          <w:rFonts w:hint="eastAsia"/>
        </w:rPr>
        <w:t>。当前，全球经济复苏艰难、台湾经济出现负增长，加之台湾民进党执政后海峡两岸关系出现的不利波动，因此，新津县</w:t>
      </w:r>
      <w:proofErr w:type="gramStart"/>
      <w:r>
        <w:rPr>
          <w:rFonts w:hint="eastAsia"/>
        </w:rPr>
        <w:t>台创园</w:t>
      </w:r>
      <w:proofErr w:type="gramEnd"/>
      <w:r>
        <w:rPr>
          <w:rFonts w:hint="eastAsia"/>
        </w:rPr>
        <w:t>建设发展进入了新时期、面临着新挑战，需要通过编制新一轮新津县</w:t>
      </w:r>
      <w:proofErr w:type="gramStart"/>
      <w:r>
        <w:rPr>
          <w:rFonts w:hint="eastAsia"/>
        </w:rPr>
        <w:t>台创园</w:t>
      </w:r>
      <w:proofErr w:type="gramEnd"/>
      <w:r>
        <w:rPr>
          <w:rFonts w:hint="eastAsia"/>
        </w:rPr>
        <w:t>建设发展规划，找准发展目标，才能实现长久发展。</w:t>
      </w:r>
    </w:p>
    <w:p w14:paraId="3E283422" w14:textId="77777777" w:rsidR="00290754" w:rsidRDefault="00D40A23">
      <w:r>
        <w:rPr>
          <w:rFonts w:hint="eastAsia"/>
        </w:rPr>
        <w:t>综上所述，面对新时期、新机遇、新任务、新挑战，四川省新津县</w:t>
      </w:r>
      <w:proofErr w:type="gramStart"/>
      <w:r>
        <w:rPr>
          <w:rFonts w:hint="eastAsia"/>
        </w:rPr>
        <w:t>台创园</w:t>
      </w:r>
      <w:proofErr w:type="gramEnd"/>
      <w:r>
        <w:rPr>
          <w:rFonts w:hint="eastAsia"/>
        </w:rPr>
        <w:t>应该以发展精致生态型都市农业为主线，以强化川台两岸合作交流平台功能为主题，更新发展理念，理清发展思路，进一步加强两岸多元合作、促进两岸多元交流，为实现两岸关系健康发展承担起更重要的责任和担当。</w:t>
      </w:r>
    </w:p>
    <w:p w14:paraId="2764DBE3" w14:textId="77777777" w:rsidR="00290754" w:rsidRDefault="00D40A23">
      <w:pPr>
        <w:pStyle w:val="2"/>
      </w:pPr>
      <w:bookmarkStart w:id="6" w:name="_Toc500516227"/>
      <w:r>
        <w:rPr>
          <w:rFonts w:hint="eastAsia"/>
        </w:rPr>
        <w:lastRenderedPageBreak/>
        <w:t>规划期与规划范围</w:t>
      </w:r>
      <w:bookmarkEnd w:id="6"/>
    </w:p>
    <w:p w14:paraId="63545DA4" w14:textId="5B2D79D2" w:rsidR="00290754" w:rsidRDefault="00D40A23">
      <w:r>
        <w:rPr>
          <w:rFonts w:hint="eastAsia"/>
        </w:rPr>
        <w:t>规划期为</w:t>
      </w:r>
      <w:r>
        <w:rPr>
          <w:rFonts w:hint="eastAsia"/>
        </w:rPr>
        <w:t>2016-2020</w:t>
      </w:r>
      <w:r>
        <w:rPr>
          <w:rFonts w:hint="eastAsia"/>
        </w:rPr>
        <w:t>年，基准年为</w:t>
      </w:r>
      <w:r>
        <w:rPr>
          <w:rFonts w:hint="eastAsia"/>
        </w:rPr>
        <w:t>2015</w:t>
      </w:r>
      <w:r>
        <w:rPr>
          <w:rFonts w:hint="eastAsia"/>
        </w:rPr>
        <w:t>年。规划范围包括核心区（兴义镇）、扩展区（文井镇、方兴镇、安西镇、新平镇、五津街道）、辐射带动区（县域其它区域）。</w:t>
      </w:r>
    </w:p>
    <w:p w14:paraId="3699560A" w14:textId="3F002BE4" w:rsidR="00290754" w:rsidRDefault="00536161">
      <w:r>
        <w:rPr>
          <w:noProof/>
        </w:rPr>
        <w:drawing>
          <wp:anchor distT="0" distB="0" distL="114300" distR="114300" simplePos="0" relativeHeight="251669504" behindDoc="0" locked="0" layoutInCell="1" allowOverlap="1" wp14:anchorId="40F7107E" wp14:editId="66FE1C80">
            <wp:simplePos x="0" y="0"/>
            <wp:positionH relativeFrom="margin">
              <wp:posOffset>478155</wp:posOffset>
            </wp:positionH>
            <wp:positionV relativeFrom="paragraph">
              <wp:posOffset>321310</wp:posOffset>
            </wp:positionV>
            <wp:extent cx="4067175" cy="2790825"/>
            <wp:effectExtent l="0" t="0" r="9525" b="9525"/>
            <wp:wrapNone/>
            <wp:docPr id="6" name="规划范围0815副本.jpg"/>
            <wp:cNvGraphicFramePr/>
            <a:graphic xmlns:a="http://schemas.openxmlformats.org/drawingml/2006/main">
              <a:graphicData uri="http://schemas.openxmlformats.org/drawingml/2006/picture">
                <pic:pic xmlns:pic="http://schemas.openxmlformats.org/drawingml/2006/picture">
                  <pic:nvPicPr>
                    <pic:cNvPr id="6" name="规划范围0815副本.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7175" cy="2790825"/>
                    </a:xfrm>
                    <a:prstGeom prst="rect">
                      <a:avLst/>
                    </a:prstGeom>
                  </pic:spPr>
                </pic:pic>
              </a:graphicData>
            </a:graphic>
          </wp:anchor>
        </w:drawing>
      </w:r>
    </w:p>
    <w:p w14:paraId="338681F8" w14:textId="7896747F" w:rsidR="00290754" w:rsidRDefault="00290754"/>
    <w:p w14:paraId="4A34D3BF" w14:textId="59531C05" w:rsidR="00290754" w:rsidRDefault="00290754"/>
    <w:p w14:paraId="67AC1941" w14:textId="77777777" w:rsidR="00290754" w:rsidRDefault="00290754"/>
    <w:p w14:paraId="5051CEC5" w14:textId="77777777" w:rsidR="00290754" w:rsidRDefault="00290754"/>
    <w:p w14:paraId="4D701440" w14:textId="77777777" w:rsidR="00536161" w:rsidRDefault="00536161"/>
    <w:p w14:paraId="6D763494" w14:textId="77777777" w:rsidR="00290754" w:rsidRDefault="00290754"/>
    <w:p w14:paraId="6ACC09E0" w14:textId="77777777" w:rsidR="00290754" w:rsidRDefault="00D40A23">
      <w:pPr>
        <w:ind w:firstLine="482"/>
        <w:jc w:val="center"/>
        <w:rPr>
          <w:b/>
          <w:sz w:val="24"/>
          <w:szCs w:val="24"/>
        </w:rPr>
      </w:pPr>
      <w:r>
        <w:rPr>
          <w:rFonts w:hint="eastAsia"/>
          <w:b/>
          <w:sz w:val="24"/>
          <w:szCs w:val="24"/>
        </w:rPr>
        <w:t>图</w:t>
      </w:r>
      <w:r>
        <w:rPr>
          <w:b/>
          <w:sz w:val="24"/>
          <w:szCs w:val="24"/>
        </w:rPr>
        <w:t xml:space="preserve">1-1  </w:t>
      </w:r>
      <w:r>
        <w:rPr>
          <w:rFonts w:hint="eastAsia"/>
          <w:b/>
          <w:sz w:val="24"/>
          <w:szCs w:val="24"/>
        </w:rPr>
        <w:t>规划范围图</w:t>
      </w:r>
    </w:p>
    <w:p w14:paraId="30A3B6CF" w14:textId="77777777" w:rsidR="00290754" w:rsidRDefault="00D40A23">
      <w:pPr>
        <w:pStyle w:val="2"/>
      </w:pPr>
      <w:bookmarkStart w:id="7" w:name="_Toc500516228"/>
      <w:r>
        <w:rPr>
          <w:rFonts w:hint="eastAsia"/>
        </w:rPr>
        <w:t>编制依据</w:t>
      </w:r>
      <w:bookmarkEnd w:id="7"/>
    </w:p>
    <w:p w14:paraId="13A8F459" w14:textId="77777777" w:rsidR="00290754" w:rsidRDefault="00D40A23">
      <w:r>
        <w:rPr>
          <w:rFonts w:hint="eastAsia"/>
        </w:rPr>
        <w:t xml:space="preserve">[1] </w:t>
      </w:r>
      <w:r>
        <w:rPr>
          <w:rFonts w:hint="eastAsia"/>
        </w:rPr>
        <w:t>中共中央、国务院《关于深入推进农业供给侧结构性改革</w:t>
      </w:r>
      <w:r>
        <w:rPr>
          <w:rFonts w:hint="eastAsia"/>
        </w:rPr>
        <w:t xml:space="preserve"> </w:t>
      </w:r>
      <w:r>
        <w:rPr>
          <w:rFonts w:hint="eastAsia"/>
        </w:rPr>
        <w:t>加快培育农业农村发展新动能的若干意见》（</w:t>
      </w:r>
      <w:r>
        <w:rPr>
          <w:rFonts w:hint="eastAsia"/>
        </w:rPr>
        <w:t>2017</w:t>
      </w:r>
      <w:r>
        <w:rPr>
          <w:rFonts w:hint="eastAsia"/>
        </w:rPr>
        <w:t>年中央</w:t>
      </w:r>
      <w:r>
        <w:rPr>
          <w:rFonts w:hint="eastAsia"/>
        </w:rPr>
        <w:t>1</w:t>
      </w:r>
      <w:r>
        <w:rPr>
          <w:rFonts w:hint="eastAsia"/>
        </w:rPr>
        <w:t>号文件）。</w:t>
      </w:r>
    </w:p>
    <w:p w14:paraId="53B2C94E" w14:textId="77777777" w:rsidR="00290754" w:rsidRDefault="00D40A23">
      <w:r>
        <w:rPr>
          <w:rFonts w:hint="eastAsia"/>
        </w:rPr>
        <w:t xml:space="preserve">[2] </w:t>
      </w:r>
      <w:r>
        <w:rPr>
          <w:rFonts w:hint="eastAsia"/>
        </w:rPr>
        <w:t>中共中央、国务院《关于落实发展新理念加快农业现代化</w:t>
      </w:r>
      <w:r>
        <w:rPr>
          <w:rFonts w:hint="eastAsia"/>
        </w:rPr>
        <w:t xml:space="preserve"> </w:t>
      </w:r>
      <w:r>
        <w:rPr>
          <w:rFonts w:hint="eastAsia"/>
        </w:rPr>
        <w:t>实现全面小康目标的若干意见》（</w:t>
      </w:r>
      <w:r>
        <w:rPr>
          <w:rFonts w:hint="eastAsia"/>
        </w:rPr>
        <w:t>2016</w:t>
      </w:r>
      <w:r>
        <w:rPr>
          <w:rFonts w:hint="eastAsia"/>
        </w:rPr>
        <w:t>年中央</w:t>
      </w:r>
      <w:r>
        <w:rPr>
          <w:rFonts w:hint="eastAsia"/>
        </w:rPr>
        <w:t>1</w:t>
      </w:r>
      <w:r>
        <w:rPr>
          <w:rFonts w:hint="eastAsia"/>
        </w:rPr>
        <w:t>号文件）。</w:t>
      </w:r>
    </w:p>
    <w:p w14:paraId="0CE1A069" w14:textId="77777777" w:rsidR="00290754" w:rsidRDefault="00D40A23">
      <w:r>
        <w:rPr>
          <w:rFonts w:hint="eastAsia"/>
        </w:rPr>
        <w:t xml:space="preserve">[3] </w:t>
      </w:r>
      <w:r>
        <w:rPr>
          <w:rFonts w:hint="eastAsia"/>
        </w:rPr>
        <w:t>中共中央、国务院《关于加大改革创新力度</w:t>
      </w:r>
      <w:r>
        <w:rPr>
          <w:rFonts w:hint="eastAsia"/>
        </w:rPr>
        <w:t xml:space="preserve"> </w:t>
      </w:r>
      <w:r>
        <w:rPr>
          <w:rFonts w:hint="eastAsia"/>
        </w:rPr>
        <w:t>加快农业现代化建设的若干意见》（</w:t>
      </w:r>
      <w:r>
        <w:rPr>
          <w:rFonts w:hint="eastAsia"/>
        </w:rPr>
        <w:t>2015</w:t>
      </w:r>
      <w:r>
        <w:rPr>
          <w:rFonts w:hint="eastAsia"/>
        </w:rPr>
        <w:t>年中央</w:t>
      </w:r>
      <w:r>
        <w:rPr>
          <w:rFonts w:hint="eastAsia"/>
        </w:rPr>
        <w:t>1</w:t>
      </w:r>
      <w:r>
        <w:rPr>
          <w:rFonts w:hint="eastAsia"/>
        </w:rPr>
        <w:t>号文件）。</w:t>
      </w:r>
    </w:p>
    <w:p w14:paraId="46D3A546" w14:textId="77777777" w:rsidR="00290754" w:rsidRDefault="00D40A23">
      <w:r>
        <w:rPr>
          <w:rFonts w:hint="eastAsia"/>
        </w:rPr>
        <w:t>[4]</w:t>
      </w:r>
      <w:r>
        <w:rPr>
          <w:rFonts w:hint="eastAsia"/>
        </w:rPr>
        <w:t>《中华人民共和国国民经济和社会发展第十三个五年规划纲要》（</w:t>
      </w:r>
      <w:r>
        <w:rPr>
          <w:rFonts w:hint="eastAsia"/>
        </w:rPr>
        <w:t>2016</w:t>
      </w:r>
      <w:r>
        <w:rPr>
          <w:rFonts w:hint="eastAsia"/>
        </w:rPr>
        <w:t>年</w:t>
      </w:r>
      <w:r>
        <w:rPr>
          <w:rFonts w:hint="eastAsia"/>
        </w:rPr>
        <w:t>3</w:t>
      </w:r>
      <w:r>
        <w:rPr>
          <w:rFonts w:hint="eastAsia"/>
        </w:rPr>
        <w:t>月）。</w:t>
      </w:r>
    </w:p>
    <w:p w14:paraId="4078530F" w14:textId="77777777" w:rsidR="00290754" w:rsidRDefault="00D40A23">
      <w:r>
        <w:rPr>
          <w:rFonts w:hint="eastAsia"/>
        </w:rPr>
        <w:lastRenderedPageBreak/>
        <w:t>[5] 2017</w:t>
      </w:r>
      <w:r>
        <w:rPr>
          <w:rFonts w:hint="eastAsia"/>
        </w:rPr>
        <w:t>年中央农村工作会议和全国农业工作会议精神。</w:t>
      </w:r>
    </w:p>
    <w:p w14:paraId="63173E1D" w14:textId="77777777" w:rsidR="00290754" w:rsidRDefault="00D40A23">
      <w:r>
        <w:rPr>
          <w:rFonts w:hint="eastAsia"/>
        </w:rPr>
        <w:t>[6]</w:t>
      </w:r>
      <w:r>
        <w:rPr>
          <w:rFonts w:hint="eastAsia"/>
        </w:rPr>
        <w:t>《国务院办公厅关于加快转变农业发展方式的意见》（国办发〔</w:t>
      </w:r>
      <w:r>
        <w:rPr>
          <w:rFonts w:hint="eastAsia"/>
        </w:rPr>
        <w:t>2015</w:t>
      </w:r>
      <w:r>
        <w:rPr>
          <w:rFonts w:hint="eastAsia"/>
        </w:rPr>
        <w:t>〕</w:t>
      </w:r>
      <w:r>
        <w:rPr>
          <w:rFonts w:hint="eastAsia"/>
        </w:rPr>
        <w:t>59</w:t>
      </w:r>
      <w:r>
        <w:rPr>
          <w:rFonts w:hint="eastAsia"/>
        </w:rPr>
        <w:t>号）。</w:t>
      </w:r>
    </w:p>
    <w:p w14:paraId="0DB6CC4F" w14:textId="77777777" w:rsidR="00290754" w:rsidRDefault="00D40A23">
      <w:r>
        <w:rPr>
          <w:rFonts w:hint="eastAsia"/>
        </w:rPr>
        <w:t>[7]</w:t>
      </w:r>
      <w:r>
        <w:rPr>
          <w:rFonts w:hint="eastAsia"/>
        </w:rPr>
        <w:t>《国务院办公厅关于进一步促进旅游投资和消费的若干意见》（国办发〔</w:t>
      </w:r>
      <w:r>
        <w:rPr>
          <w:rFonts w:hint="eastAsia"/>
        </w:rPr>
        <w:t>2015</w:t>
      </w:r>
      <w:r>
        <w:rPr>
          <w:rFonts w:hint="eastAsia"/>
        </w:rPr>
        <w:t>〕</w:t>
      </w:r>
      <w:r>
        <w:rPr>
          <w:rFonts w:hint="eastAsia"/>
        </w:rPr>
        <w:t>62</w:t>
      </w:r>
      <w:r>
        <w:rPr>
          <w:rFonts w:hint="eastAsia"/>
        </w:rPr>
        <w:t>号）。</w:t>
      </w:r>
    </w:p>
    <w:p w14:paraId="38C8AA26" w14:textId="77777777" w:rsidR="00290754" w:rsidRDefault="00D40A23">
      <w:r>
        <w:rPr>
          <w:rFonts w:hint="eastAsia"/>
        </w:rPr>
        <w:t>[8]</w:t>
      </w:r>
      <w:r>
        <w:rPr>
          <w:rFonts w:hint="eastAsia"/>
        </w:rPr>
        <w:t>《国务院办公厅关于推进农村一二三产业融合发展的指导意见》（国办发〔</w:t>
      </w:r>
      <w:r>
        <w:rPr>
          <w:rFonts w:hint="eastAsia"/>
        </w:rPr>
        <w:t>2015</w:t>
      </w:r>
      <w:r>
        <w:rPr>
          <w:rFonts w:hint="eastAsia"/>
        </w:rPr>
        <w:t>〕</w:t>
      </w:r>
      <w:r>
        <w:rPr>
          <w:rFonts w:hint="eastAsia"/>
        </w:rPr>
        <w:t>93</w:t>
      </w:r>
      <w:r>
        <w:rPr>
          <w:rFonts w:hint="eastAsia"/>
        </w:rPr>
        <w:t>号）</w:t>
      </w:r>
    </w:p>
    <w:p w14:paraId="0534372B" w14:textId="77777777" w:rsidR="00290754" w:rsidRDefault="00D40A23">
      <w:r>
        <w:rPr>
          <w:rFonts w:hint="eastAsia"/>
        </w:rPr>
        <w:t>[9]  2017</w:t>
      </w:r>
      <w:r>
        <w:rPr>
          <w:rFonts w:hint="eastAsia"/>
        </w:rPr>
        <w:t>年中央对台工作会议精神。</w:t>
      </w:r>
    </w:p>
    <w:p w14:paraId="3F352B69" w14:textId="77777777" w:rsidR="00290754" w:rsidRDefault="00D40A23">
      <w:r>
        <w:rPr>
          <w:rFonts w:hint="eastAsia"/>
        </w:rPr>
        <w:t>[10]</w:t>
      </w:r>
      <w:r>
        <w:rPr>
          <w:rFonts w:hint="eastAsia"/>
        </w:rPr>
        <w:t>《全国农业可持续发展规划（</w:t>
      </w:r>
      <w:r>
        <w:rPr>
          <w:rFonts w:hint="eastAsia"/>
        </w:rPr>
        <w:t>2015-2030</w:t>
      </w:r>
      <w:r>
        <w:rPr>
          <w:rFonts w:hint="eastAsia"/>
        </w:rPr>
        <w:t>年）》。</w:t>
      </w:r>
    </w:p>
    <w:p w14:paraId="75CF3D39" w14:textId="77777777" w:rsidR="00290754" w:rsidRDefault="00D40A23">
      <w:r>
        <w:rPr>
          <w:rFonts w:hint="eastAsia"/>
        </w:rPr>
        <w:t>[11]</w:t>
      </w:r>
      <w:r>
        <w:rPr>
          <w:rFonts w:hint="eastAsia"/>
        </w:rPr>
        <w:t>《四川省国民经济和社会发展第十三个五年规划纲要》。</w:t>
      </w:r>
    </w:p>
    <w:p w14:paraId="2A6CAAFF" w14:textId="77777777" w:rsidR="00290754" w:rsidRDefault="00D40A23">
      <w:r>
        <w:rPr>
          <w:rFonts w:hint="eastAsia"/>
        </w:rPr>
        <w:t>[12]</w:t>
      </w:r>
      <w:r>
        <w:rPr>
          <w:rFonts w:hint="eastAsia"/>
        </w:rPr>
        <w:t>《成都市国民经济和社会发展第十三个五年规划纲要》。</w:t>
      </w:r>
    </w:p>
    <w:p w14:paraId="25E8B2B5" w14:textId="77777777" w:rsidR="00290754" w:rsidRDefault="00D40A23">
      <w:r>
        <w:rPr>
          <w:rFonts w:hint="eastAsia"/>
        </w:rPr>
        <w:t>[13]</w:t>
      </w:r>
      <w:r>
        <w:rPr>
          <w:rFonts w:hint="eastAsia"/>
        </w:rPr>
        <w:t>《新津县国民经济和社会发展第十三个五年规划纲要》。</w:t>
      </w:r>
    </w:p>
    <w:p w14:paraId="6B1C9AD3" w14:textId="77777777" w:rsidR="00290754" w:rsidRDefault="00D40A23">
      <w:r>
        <w:rPr>
          <w:rFonts w:hint="eastAsia"/>
        </w:rPr>
        <w:t>[14]</w:t>
      </w:r>
      <w:r>
        <w:rPr>
          <w:rFonts w:hint="eastAsia"/>
        </w:rPr>
        <w:t>《关于促进四川成都新津台湾农民创业园建设发展的意见》（新津府发〔</w:t>
      </w:r>
      <w:r>
        <w:rPr>
          <w:rFonts w:hint="eastAsia"/>
        </w:rPr>
        <w:t>2016</w:t>
      </w:r>
      <w:r>
        <w:rPr>
          <w:rFonts w:hint="eastAsia"/>
        </w:rPr>
        <w:t>〕</w:t>
      </w:r>
      <w:r>
        <w:rPr>
          <w:rFonts w:hint="eastAsia"/>
        </w:rPr>
        <w:t>5</w:t>
      </w:r>
      <w:r>
        <w:rPr>
          <w:rFonts w:hint="eastAsia"/>
        </w:rPr>
        <w:t>号）。</w:t>
      </w:r>
    </w:p>
    <w:p w14:paraId="436C7F06" w14:textId="77777777" w:rsidR="00290754" w:rsidRDefault="00D40A23">
      <w:r>
        <w:rPr>
          <w:rFonts w:hint="eastAsia"/>
        </w:rPr>
        <w:t xml:space="preserve">[15] </w:t>
      </w:r>
      <w:r>
        <w:rPr>
          <w:rFonts w:hint="eastAsia"/>
        </w:rPr>
        <w:t>新津县统计局</w:t>
      </w:r>
      <w:r>
        <w:rPr>
          <w:rFonts w:hint="eastAsia"/>
        </w:rPr>
        <w:t>2015</w:t>
      </w:r>
      <w:r>
        <w:rPr>
          <w:rFonts w:hint="eastAsia"/>
        </w:rPr>
        <w:t>年国民经济和社会发展统计公报。</w:t>
      </w:r>
    </w:p>
    <w:p w14:paraId="3451D216" w14:textId="77777777" w:rsidR="00290754" w:rsidRDefault="00D40A23">
      <w:r>
        <w:rPr>
          <w:rFonts w:hint="eastAsia"/>
        </w:rPr>
        <w:t>[16]</w:t>
      </w:r>
      <w:r>
        <w:rPr>
          <w:rFonts w:hint="eastAsia"/>
        </w:rPr>
        <w:t>《新津县都市现代农业规划（</w:t>
      </w:r>
      <w:r>
        <w:rPr>
          <w:rFonts w:hint="eastAsia"/>
        </w:rPr>
        <w:t>2013-2017</w:t>
      </w:r>
      <w:r>
        <w:rPr>
          <w:rFonts w:hint="eastAsia"/>
        </w:rPr>
        <w:t>年）》。</w:t>
      </w:r>
    </w:p>
    <w:p w14:paraId="41F565B7" w14:textId="77777777" w:rsidR="00290754" w:rsidRDefault="00D40A23">
      <w:r>
        <w:rPr>
          <w:rFonts w:hint="eastAsia"/>
        </w:rPr>
        <w:t xml:space="preserve">[17] </w:t>
      </w:r>
      <w:r>
        <w:rPr>
          <w:rFonts w:hint="eastAsia"/>
        </w:rPr>
        <w:t>国内权威网站上发布的行业相关资料。</w:t>
      </w:r>
    </w:p>
    <w:p w14:paraId="7E4C0182" w14:textId="77777777" w:rsidR="00290754" w:rsidRDefault="00D40A23">
      <w:r>
        <w:rPr>
          <w:rFonts w:hint="eastAsia"/>
        </w:rPr>
        <w:t xml:space="preserve">[18] </w:t>
      </w:r>
      <w:r>
        <w:rPr>
          <w:rFonts w:hint="eastAsia"/>
        </w:rPr>
        <w:t>现场调研甲方提供的其他相关资料。</w:t>
      </w:r>
    </w:p>
    <w:p w14:paraId="44E2C4DF" w14:textId="77777777" w:rsidR="00290754" w:rsidRDefault="00290754"/>
    <w:p w14:paraId="4AA78789" w14:textId="77777777" w:rsidR="00290754" w:rsidRDefault="00290754">
      <w:pPr>
        <w:pStyle w:val="1"/>
        <w:sectPr w:rsidR="00290754">
          <w:footerReference w:type="default" r:id="rId18"/>
          <w:pgSz w:w="11906" w:h="16838"/>
          <w:pgMar w:top="1559" w:right="1797" w:bottom="1440" w:left="1797" w:header="284" w:footer="851" w:gutter="0"/>
          <w:pgNumType w:start="1"/>
          <w:cols w:space="720"/>
          <w:docGrid w:type="lines" w:linePitch="435"/>
        </w:sectPr>
      </w:pPr>
    </w:p>
    <w:p w14:paraId="18077B86" w14:textId="77777777" w:rsidR="00290754" w:rsidRDefault="00D40A23">
      <w:pPr>
        <w:pStyle w:val="1"/>
      </w:pPr>
      <w:bookmarkStart w:id="8" w:name="_Toc500516229"/>
      <w:r>
        <w:rPr>
          <w:rFonts w:hint="eastAsia"/>
        </w:rPr>
        <w:lastRenderedPageBreak/>
        <w:t>现状分析</w:t>
      </w:r>
      <w:bookmarkEnd w:id="8"/>
    </w:p>
    <w:p w14:paraId="721A749B" w14:textId="77777777" w:rsidR="00290754" w:rsidRDefault="00D40A23">
      <w:pPr>
        <w:pStyle w:val="2"/>
      </w:pPr>
      <w:bookmarkStart w:id="9" w:name="_Toc500516230"/>
      <w:r>
        <w:rPr>
          <w:rFonts w:hint="eastAsia"/>
        </w:rPr>
        <w:t>区位交通</w:t>
      </w:r>
      <w:bookmarkEnd w:id="9"/>
    </w:p>
    <w:p w14:paraId="7BF84F99" w14:textId="77777777" w:rsidR="00290754" w:rsidRDefault="00D40A23">
      <w:pPr>
        <w:pStyle w:val="3"/>
      </w:pPr>
      <w:r>
        <w:rPr>
          <w:rFonts w:hint="eastAsia"/>
        </w:rPr>
        <w:t>优越的区位优势</w:t>
      </w:r>
    </w:p>
    <w:p w14:paraId="00129300" w14:textId="77777777" w:rsidR="00290754" w:rsidRDefault="00D40A23">
      <w:pPr>
        <w:rPr>
          <w:lang w:val="zh-CN"/>
        </w:rPr>
      </w:pPr>
      <w:r>
        <w:rPr>
          <w:rFonts w:hint="eastAsia"/>
          <w:lang w:val="zh-CN"/>
        </w:rPr>
        <w:t>新津县东连双流，西接邛崃、大邑，南邻彭山，北</w:t>
      </w:r>
      <w:proofErr w:type="gramStart"/>
      <w:r>
        <w:rPr>
          <w:rFonts w:hint="eastAsia"/>
          <w:lang w:val="zh-CN"/>
        </w:rPr>
        <w:t>毗</w:t>
      </w:r>
      <w:proofErr w:type="gramEnd"/>
      <w:r>
        <w:rPr>
          <w:rFonts w:hint="eastAsia"/>
          <w:lang w:val="zh-CN"/>
        </w:rPr>
        <w:t>崇州，介于东经</w:t>
      </w:r>
      <w:r>
        <w:rPr>
          <w:lang w:val="zh-CN"/>
        </w:rPr>
        <w:t>103°42′13″</w:t>
      </w:r>
      <w:r>
        <w:rPr>
          <w:rFonts w:hint="eastAsia"/>
          <w:lang w:val="zh-CN"/>
        </w:rPr>
        <w:t>－</w:t>
      </w:r>
      <w:r>
        <w:rPr>
          <w:lang w:val="zh-CN"/>
        </w:rPr>
        <w:t>103°55′59″</w:t>
      </w:r>
      <w:r>
        <w:rPr>
          <w:rFonts w:hint="eastAsia"/>
          <w:lang w:val="zh-CN"/>
        </w:rPr>
        <w:t>、北纬</w:t>
      </w:r>
      <w:r>
        <w:rPr>
          <w:lang w:val="zh-CN"/>
        </w:rPr>
        <w:t>30°19′49″</w:t>
      </w:r>
      <w:r>
        <w:rPr>
          <w:rFonts w:hint="eastAsia"/>
          <w:lang w:val="zh-CN"/>
        </w:rPr>
        <w:t>－</w:t>
      </w:r>
      <w:r>
        <w:rPr>
          <w:lang w:val="zh-CN"/>
        </w:rPr>
        <w:t>30°31′32″</w:t>
      </w:r>
      <w:r>
        <w:rPr>
          <w:rFonts w:hint="eastAsia"/>
          <w:lang w:val="zh-CN"/>
        </w:rPr>
        <w:t>之间。新津县自北周定名，相袭至今，已有</w:t>
      </w:r>
      <w:r>
        <w:rPr>
          <w:lang w:val="zh-CN"/>
        </w:rPr>
        <w:t>1450</w:t>
      </w:r>
      <w:r>
        <w:rPr>
          <w:rFonts w:hint="eastAsia"/>
          <w:lang w:val="zh-CN"/>
        </w:rPr>
        <w:t>年历史，自古以来商贾云集、货如轮转、多出富商，有“南方丝绸之路第一站”之称，一直是川西重要的交通枢纽和物资集散地，至今已经发展成为川西重要的旅游集散地，地理区位优势十分突出，见图</w:t>
      </w:r>
      <w:r>
        <w:rPr>
          <w:lang w:val="zh-CN"/>
        </w:rPr>
        <w:t>2-1</w:t>
      </w:r>
      <w:r>
        <w:rPr>
          <w:rFonts w:hint="eastAsia"/>
          <w:lang w:val="zh-CN"/>
        </w:rPr>
        <w:t>。国务院最新批复的成都城市总体规划中新津县被列入成都市六大发展走廊之一，天府新区作为兴川大计</w:t>
      </w:r>
      <w:r>
        <w:rPr>
          <w:lang w:val="zh-CN"/>
        </w:rPr>
        <w:t>1</w:t>
      </w:r>
      <w:r>
        <w:rPr>
          <w:rFonts w:hint="eastAsia"/>
          <w:lang w:val="zh-CN"/>
        </w:rPr>
        <w:t>号工程，是国家级新区，普兴、金华两镇原被纳入新区范围。</w:t>
      </w:r>
      <w:r>
        <w:rPr>
          <w:lang w:val="zh-CN"/>
        </w:rPr>
        <w:t>2016</w:t>
      </w:r>
      <w:r>
        <w:rPr>
          <w:rFonts w:hint="eastAsia"/>
          <w:lang w:val="zh-CN"/>
        </w:rPr>
        <w:t>年成都市又将花源、兴义、五津、新平、邓双等乡镇纳入了新区西区的范畴，借此新津县由三圈层远郊城市提升为二圈层近郊城市，使得新津县发展都市</w:t>
      </w:r>
      <w:proofErr w:type="gramStart"/>
      <w:r>
        <w:rPr>
          <w:rFonts w:hint="eastAsia"/>
          <w:lang w:val="zh-CN"/>
        </w:rPr>
        <w:t>型现代</w:t>
      </w:r>
      <w:proofErr w:type="gramEnd"/>
      <w:r>
        <w:rPr>
          <w:rFonts w:hint="eastAsia"/>
          <w:lang w:val="zh-CN"/>
        </w:rPr>
        <w:t>农业具有了更加难得的区位优势。</w:t>
      </w:r>
    </w:p>
    <w:p w14:paraId="639E288F" w14:textId="77777777" w:rsidR="00290754" w:rsidRDefault="00D40A23">
      <w:pPr>
        <w:rPr>
          <w:lang w:val="zh-CN"/>
        </w:rPr>
      </w:pPr>
      <w:r>
        <w:rPr>
          <w:noProof/>
        </w:rPr>
        <w:drawing>
          <wp:anchor distT="0" distB="0" distL="114300" distR="114300" simplePos="0" relativeHeight="251643904" behindDoc="0" locked="0" layoutInCell="1" allowOverlap="1" wp14:anchorId="033EC2F6" wp14:editId="19CA17A9">
            <wp:simplePos x="0" y="0"/>
            <wp:positionH relativeFrom="margin">
              <wp:posOffset>954405</wp:posOffset>
            </wp:positionH>
            <wp:positionV relativeFrom="paragraph">
              <wp:posOffset>42545</wp:posOffset>
            </wp:positionV>
            <wp:extent cx="3446780" cy="2757170"/>
            <wp:effectExtent l="0" t="0" r="1905" b="57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t="4034"/>
                    <a:stretch>
                      <a:fillRect/>
                    </a:stretch>
                  </pic:blipFill>
                  <pic:spPr>
                    <a:xfrm>
                      <a:off x="0" y="0"/>
                      <a:ext cx="3472408" cy="2777886"/>
                    </a:xfrm>
                    <a:prstGeom prst="rect">
                      <a:avLst/>
                    </a:prstGeom>
                    <a:noFill/>
                  </pic:spPr>
                </pic:pic>
              </a:graphicData>
            </a:graphic>
          </wp:anchor>
        </w:drawing>
      </w:r>
    </w:p>
    <w:p w14:paraId="4586F3AE" w14:textId="77777777" w:rsidR="00290754" w:rsidRDefault="00290754">
      <w:pPr>
        <w:rPr>
          <w:lang w:val="zh-CN"/>
        </w:rPr>
      </w:pPr>
    </w:p>
    <w:p w14:paraId="653F39BE" w14:textId="77777777" w:rsidR="00290754" w:rsidRDefault="00290754">
      <w:pPr>
        <w:rPr>
          <w:lang w:val="zh-CN"/>
        </w:rPr>
      </w:pPr>
    </w:p>
    <w:p w14:paraId="45971E91" w14:textId="77777777" w:rsidR="00290754" w:rsidRDefault="00290754">
      <w:pPr>
        <w:rPr>
          <w:lang w:val="zh-CN"/>
        </w:rPr>
      </w:pPr>
    </w:p>
    <w:p w14:paraId="517C73C5" w14:textId="77777777" w:rsidR="00290754" w:rsidRDefault="00290754">
      <w:pPr>
        <w:rPr>
          <w:lang w:val="zh-CN"/>
        </w:rPr>
      </w:pPr>
    </w:p>
    <w:p w14:paraId="2E723744" w14:textId="77777777" w:rsidR="00290754" w:rsidRDefault="00290754">
      <w:pPr>
        <w:rPr>
          <w:lang w:val="zh-CN"/>
        </w:rPr>
      </w:pPr>
    </w:p>
    <w:p w14:paraId="6EBEF85A" w14:textId="77777777" w:rsidR="00290754" w:rsidRDefault="00D40A23">
      <w:pPr>
        <w:ind w:firstLine="482"/>
        <w:jc w:val="center"/>
        <w:rPr>
          <w:b/>
          <w:sz w:val="24"/>
          <w:lang w:val="zh-CN"/>
        </w:rPr>
      </w:pPr>
      <w:r>
        <w:rPr>
          <w:rFonts w:hint="eastAsia"/>
          <w:b/>
          <w:sz w:val="24"/>
          <w:lang w:val="zh-CN"/>
        </w:rPr>
        <w:t>图</w:t>
      </w:r>
      <w:r>
        <w:rPr>
          <w:b/>
          <w:sz w:val="24"/>
          <w:lang w:val="zh-CN"/>
        </w:rPr>
        <w:t xml:space="preserve">2-1 </w:t>
      </w:r>
      <w:r>
        <w:rPr>
          <w:rFonts w:hint="eastAsia"/>
          <w:b/>
          <w:sz w:val="24"/>
          <w:lang w:val="zh-CN"/>
        </w:rPr>
        <w:t>新津县区位关系</w:t>
      </w:r>
    </w:p>
    <w:p w14:paraId="2F4A8DEE" w14:textId="77777777" w:rsidR="00290754" w:rsidRDefault="00D40A23">
      <w:pPr>
        <w:rPr>
          <w:lang w:val="zh-CN"/>
        </w:rPr>
      </w:pPr>
      <w:r>
        <w:rPr>
          <w:rFonts w:eastAsia="仿宋_GB2312"/>
          <w:noProof/>
        </w:rPr>
        <w:lastRenderedPageBreak/>
        <w:drawing>
          <wp:anchor distT="0" distB="0" distL="114300" distR="114300" simplePos="0" relativeHeight="251648000" behindDoc="0" locked="0" layoutInCell="1" allowOverlap="1" wp14:anchorId="78FA5C06" wp14:editId="37A95AC6">
            <wp:simplePos x="0" y="0"/>
            <wp:positionH relativeFrom="margin">
              <wp:align>center</wp:align>
            </wp:positionH>
            <wp:positionV relativeFrom="paragraph">
              <wp:posOffset>1529715</wp:posOffset>
            </wp:positionV>
            <wp:extent cx="4298315" cy="4049395"/>
            <wp:effectExtent l="0" t="0" r="6985" b="825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8315" cy="4049395"/>
                    </a:xfrm>
                    <a:prstGeom prst="rect">
                      <a:avLst/>
                    </a:prstGeom>
                    <a:noFill/>
                    <a:ln>
                      <a:noFill/>
                    </a:ln>
                  </pic:spPr>
                </pic:pic>
              </a:graphicData>
            </a:graphic>
          </wp:anchor>
        </w:drawing>
      </w:r>
      <w:r>
        <w:rPr>
          <w:rFonts w:hint="eastAsia"/>
          <w:lang w:val="zh-CN"/>
        </w:rPr>
        <w:t>核心区兴义镇地处成都市西南，新津县域北部，幅员面积</w:t>
      </w:r>
      <w:r>
        <w:rPr>
          <w:lang w:val="zh-CN"/>
        </w:rPr>
        <w:t>39</w:t>
      </w:r>
      <w:r>
        <w:rPr>
          <w:rFonts w:hint="eastAsia"/>
          <w:lang w:val="zh-CN"/>
        </w:rPr>
        <w:t>平方公里。镇区距离新津县城</w:t>
      </w:r>
      <w:r>
        <w:rPr>
          <w:lang w:val="zh-CN"/>
        </w:rPr>
        <w:t>5</w:t>
      </w:r>
      <w:r>
        <w:rPr>
          <w:rFonts w:hint="eastAsia"/>
          <w:lang w:val="zh-CN"/>
        </w:rPr>
        <w:t>公里，距成都市市区</w:t>
      </w:r>
      <w:r>
        <w:rPr>
          <w:lang w:val="zh-CN"/>
        </w:rPr>
        <w:t>33</w:t>
      </w:r>
      <w:r>
        <w:rPr>
          <w:rFonts w:hint="eastAsia"/>
          <w:lang w:val="zh-CN"/>
        </w:rPr>
        <w:t>公里。东与双流县黄水镇、本县花源镇，和花</w:t>
      </w:r>
      <w:proofErr w:type="gramStart"/>
      <w:r>
        <w:rPr>
          <w:rFonts w:hint="eastAsia"/>
          <w:lang w:val="zh-CN"/>
        </w:rPr>
        <w:t>桥镇隔金马</w:t>
      </w:r>
      <w:proofErr w:type="gramEnd"/>
      <w:r>
        <w:rPr>
          <w:rFonts w:hint="eastAsia"/>
          <w:lang w:val="zh-CN"/>
        </w:rPr>
        <w:t>河相望，南接五津镇，</w:t>
      </w:r>
      <w:proofErr w:type="gramStart"/>
      <w:r>
        <w:rPr>
          <w:rFonts w:hint="eastAsia"/>
          <w:lang w:val="zh-CN"/>
        </w:rPr>
        <w:t>西邻文井</w:t>
      </w:r>
      <w:proofErr w:type="gramEnd"/>
      <w:r>
        <w:rPr>
          <w:rFonts w:hint="eastAsia"/>
          <w:lang w:val="zh-CN"/>
        </w:rPr>
        <w:t>乡，北靠崇州市三江镇。兴义</w:t>
      </w:r>
      <w:proofErr w:type="gramStart"/>
      <w:r>
        <w:rPr>
          <w:rFonts w:hint="eastAsia"/>
          <w:lang w:val="zh-CN"/>
        </w:rPr>
        <w:t>镇区域</w:t>
      </w:r>
      <w:proofErr w:type="gramEnd"/>
      <w:r>
        <w:rPr>
          <w:rFonts w:hint="eastAsia"/>
          <w:lang w:val="zh-CN"/>
        </w:rPr>
        <w:t>位置见图</w:t>
      </w:r>
      <w:r>
        <w:rPr>
          <w:rFonts w:hint="eastAsia"/>
          <w:lang w:val="zh-CN"/>
        </w:rPr>
        <w:t>2-2</w:t>
      </w:r>
      <w:r>
        <w:rPr>
          <w:rFonts w:hint="eastAsia"/>
          <w:lang w:val="zh-CN"/>
        </w:rPr>
        <w:t>。</w:t>
      </w:r>
    </w:p>
    <w:p w14:paraId="5A33B967" w14:textId="77777777" w:rsidR="00290754" w:rsidRDefault="00D40A23">
      <w:pPr>
        <w:ind w:firstLine="482"/>
        <w:jc w:val="center"/>
        <w:rPr>
          <w:b/>
          <w:sz w:val="24"/>
          <w:lang w:val="zh-CN"/>
        </w:rPr>
      </w:pPr>
      <w:r>
        <w:rPr>
          <w:rFonts w:hint="eastAsia"/>
          <w:b/>
          <w:sz w:val="24"/>
          <w:lang w:val="zh-CN"/>
        </w:rPr>
        <w:t>图</w:t>
      </w:r>
      <w:r>
        <w:rPr>
          <w:b/>
          <w:sz w:val="24"/>
          <w:lang w:val="zh-CN"/>
        </w:rPr>
        <w:t>2-</w:t>
      </w:r>
      <w:r>
        <w:rPr>
          <w:rFonts w:hint="eastAsia"/>
          <w:b/>
          <w:sz w:val="24"/>
          <w:lang w:val="zh-CN"/>
        </w:rPr>
        <w:t>2</w:t>
      </w:r>
      <w:r>
        <w:rPr>
          <w:b/>
          <w:sz w:val="24"/>
          <w:lang w:val="zh-CN"/>
        </w:rPr>
        <w:t xml:space="preserve"> </w:t>
      </w:r>
      <w:r>
        <w:rPr>
          <w:rFonts w:hint="eastAsia"/>
          <w:b/>
          <w:sz w:val="24"/>
          <w:lang w:val="zh-CN"/>
        </w:rPr>
        <w:t>兴义</w:t>
      </w:r>
      <w:proofErr w:type="gramStart"/>
      <w:r>
        <w:rPr>
          <w:rFonts w:hint="eastAsia"/>
          <w:b/>
          <w:sz w:val="24"/>
          <w:lang w:val="zh-CN"/>
        </w:rPr>
        <w:t>镇区域</w:t>
      </w:r>
      <w:proofErr w:type="gramEnd"/>
      <w:r>
        <w:rPr>
          <w:rFonts w:hint="eastAsia"/>
          <w:b/>
          <w:sz w:val="24"/>
          <w:lang w:val="zh-CN"/>
        </w:rPr>
        <w:t>位置图</w:t>
      </w:r>
    </w:p>
    <w:p w14:paraId="0D5C8B5F" w14:textId="77777777" w:rsidR="00290754" w:rsidRDefault="00D40A23">
      <w:pPr>
        <w:pStyle w:val="3"/>
      </w:pPr>
      <w:r>
        <w:rPr>
          <w:rFonts w:hint="eastAsia"/>
        </w:rPr>
        <w:t>便捷的交通条件</w:t>
      </w:r>
    </w:p>
    <w:p w14:paraId="325B8504" w14:textId="77777777" w:rsidR="00290754" w:rsidRDefault="00D40A23">
      <w:pPr>
        <w:rPr>
          <w:lang w:val="zh-CN"/>
        </w:rPr>
      </w:pPr>
      <w:r>
        <w:rPr>
          <w:rFonts w:hint="eastAsia"/>
          <w:lang w:val="zh-CN"/>
        </w:rPr>
        <w:t>新津县占位成都第二绕城高速与成雅高速、成乐高速、川藏公路等多条通往川西南公路的交汇点，因此成为通往川西南和西藏方向众多知名旅游景区的交通枢纽。目前，新津县境内拥有成都第二绕城高速等</w:t>
      </w:r>
      <w:r>
        <w:rPr>
          <w:lang w:val="zh-CN"/>
        </w:rPr>
        <w:t>8</w:t>
      </w:r>
      <w:r>
        <w:rPr>
          <w:rFonts w:hint="eastAsia"/>
          <w:lang w:val="zh-CN"/>
        </w:rPr>
        <w:t>条省级以上公路，京昆高速（成雅高速、成乐高速）、京昆线（大件路、川藏路）、成新蒲快速路等</w:t>
      </w:r>
      <w:r>
        <w:rPr>
          <w:lang w:val="zh-CN"/>
        </w:rPr>
        <w:t>3</w:t>
      </w:r>
      <w:r>
        <w:rPr>
          <w:rFonts w:hint="eastAsia"/>
          <w:lang w:val="zh-CN"/>
        </w:rPr>
        <w:t>条快速公路直通成都中心城</w:t>
      </w:r>
      <w:r>
        <w:rPr>
          <w:rFonts w:hint="eastAsia"/>
          <w:lang w:val="zh-CN"/>
        </w:rPr>
        <w:lastRenderedPageBreak/>
        <w:t>区。根据有关规划，未来新津县将形成“两场（机场）、四高（高速公路）、六轨（轨道交通）、八快（快速公路）”的交通体系，交通区位优势将更加突出，参见图</w:t>
      </w:r>
      <w:r>
        <w:rPr>
          <w:rFonts w:hint="eastAsia"/>
          <w:lang w:val="zh-CN"/>
        </w:rPr>
        <w:t>2-3</w:t>
      </w:r>
      <w:r>
        <w:rPr>
          <w:rFonts w:hint="eastAsia"/>
          <w:lang w:val="zh-CN"/>
        </w:rPr>
        <w:t>。此外，近年来新津县农村公路建设得到了较快发展，公路里程和质量都得到明显提高，已实现村村通水泥路，初步形成了成都市到县城、县城到各镇（乡）、各镇（乡）到各村的“一刻钟经济圈”。</w:t>
      </w:r>
    </w:p>
    <w:p w14:paraId="7C0ACB8F" w14:textId="77777777" w:rsidR="00290754" w:rsidRDefault="00D40A23">
      <w:pPr>
        <w:rPr>
          <w:lang w:val="zh-CN"/>
        </w:rPr>
      </w:pPr>
      <w:r>
        <w:rPr>
          <w:noProof/>
        </w:rPr>
        <w:drawing>
          <wp:anchor distT="0" distB="0" distL="114300" distR="114300" simplePos="0" relativeHeight="251649024" behindDoc="0" locked="0" layoutInCell="1" allowOverlap="1" wp14:anchorId="770C3CDC" wp14:editId="2B87C972">
            <wp:simplePos x="0" y="0"/>
            <wp:positionH relativeFrom="column">
              <wp:posOffset>88900</wp:posOffset>
            </wp:positionH>
            <wp:positionV relativeFrom="paragraph">
              <wp:posOffset>76200</wp:posOffset>
            </wp:positionV>
            <wp:extent cx="5239385" cy="4236085"/>
            <wp:effectExtent l="0" t="0" r="0" b="0"/>
            <wp:wrapNone/>
            <wp:docPr id="2" name="图片 2" descr="C:\Users\dell\Desktop\2017新津规划修改\台创园总规反馈意见20170706\微信图片_20170706094037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2017新津规划修改\台创园总规反馈意见20170706\微信图片_20170706094037小.jpg"/>
                    <pic:cNvPicPr>
                      <a:picLocks noChangeAspect="1" noChangeArrowheads="1"/>
                    </pic:cNvPicPr>
                  </pic:nvPicPr>
                  <pic:blipFill>
                    <a:blip r:embed="rId21" cstate="print">
                      <a:extLst>
                        <a:ext uri="{28A0092B-C50C-407E-A947-70E740481C1C}">
                          <a14:useLocalDpi xmlns:a14="http://schemas.microsoft.com/office/drawing/2010/main" val="0"/>
                        </a:ext>
                      </a:extLst>
                    </a:blip>
                    <a:srcRect l="6359" t="5873" r="6550" b="4688"/>
                    <a:stretch>
                      <a:fillRect/>
                    </a:stretch>
                  </pic:blipFill>
                  <pic:spPr>
                    <a:xfrm>
                      <a:off x="0" y="0"/>
                      <a:ext cx="5239331" cy="4236402"/>
                    </a:xfrm>
                    <a:prstGeom prst="rect">
                      <a:avLst/>
                    </a:prstGeom>
                    <a:noFill/>
                    <a:ln>
                      <a:noFill/>
                    </a:ln>
                  </pic:spPr>
                </pic:pic>
              </a:graphicData>
            </a:graphic>
          </wp:anchor>
        </w:drawing>
      </w:r>
    </w:p>
    <w:p w14:paraId="45301660" w14:textId="77777777" w:rsidR="00290754" w:rsidRDefault="00290754">
      <w:pPr>
        <w:rPr>
          <w:lang w:val="zh-CN"/>
        </w:rPr>
      </w:pPr>
    </w:p>
    <w:p w14:paraId="60D72A3A" w14:textId="77777777" w:rsidR="00290754" w:rsidRDefault="00290754">
      <w:pPr>
        <w:rPr>
          <w:lang w:val="zh-CN"/>
        </w:rPr>
      </w:pPr>
    </w:p>
    <w:p w14:paraId="397BEC9B" w14:textId="77777777" w:rsidR="00290754" w:rsidRDefault="00290754">
      <w:pPr>
        <w:rPr>
          <w:lang w:val="zh-CN"/>
        </w:rPr>
      </w:pPr>
    </w:p>
    <w:p w14:paraId="6230C19C" w14:textId="77777777" w:rsidR="00290754" w:rsidRDefault="00290754">
      <w:pPr>
        <w:rPr>
          <w:lang w:val="zh-CN"/>
        </w:rPr>
      </w:pPr>
    </w:p>
    <w:p w14:paraId="03806C92" w14:textId="77777777" w:rsidR="00290754" w:rsidRDefault="00290754">
      <w:pPr>
        <w:rPr>
          <w:lang w:val="zh-CN"/>
        </w:rPr>
      </w:pPr>
    </w:p>
    <w:p w14:paraId="70D1C9EB" w14:textId="77777777" w:rsidR="00290754" w:rsidRDefault="00290754">
      <w:pPr>
        <w:rPr>
          <w:lang w:val="zh-CN"/>
        </w:rPr>
      </w:pPr>
    </w:p>
    <w:p w14:paraId="3B3C3502" w14:textId="77777777" w:rsidR="00290754" w:rsidRDefault="00290754">
      <w:pPr>
        <w:rPr>
          <w:lang w:val="zh-CN"/>
        </w:rPr>
      </w:pPr>
    </w:p>
    <w:p w14:paraId="0FCA524A" w14:textId="77777777" w:rsidR="00290754" w:rsidRDefault="00290754">
      <w:pPr>
        <w:rPr>
          <w:lang w:val="zh-CN"/>
        </w:rPr>
      </w:pPr>
    </w:p>
    <w:p w14:paraId="5FC39C13" w14:textId="77777777" w:rsidR="00290754" w:rsidRDefault="00290754">
      <w:pPr>
        <w:ind w:firstLineChars="0" w:firstLine="0"/>
        <w:jc w:val="center"/>
        <w:rPr>
          <w:b/>
          <w:sz w:val="24"/>
          <w:lang w:val="zh-CN"/>
        </w:rPr>
      </w:pPr>
    </w:p>
    <w:p w14:paraId="6E4771C5" w14:textId="77777777" w:rsidR="00290754" w:rsidRDefault="00D40A23">
      <w:pPr>
        <w:ind w:firstLineChars="0" w:firstLine="0"/>
        <w:jc w:val="center"/>
        <w:rPr>
          <w:b/>
          <w:sz w:val="24"/>
          <w:lang w:val="zh-CN"/>
        </w:rPr>
      </w:pPr>
      <w:r>
        <w:rPr>
          <w:rFonts w:hint="eastAsia"/>
          <w:b/>
          <w:sz w:val="24"/>
          <w:lang w:val="zh-CN"/>
        </w:rPr>
        <w:t>图</w:t>
      </w:r>
      <w:r>
        <w:rPr>
          <w:rFonts w:hint="eastAsia"/>
          <w:b/>
          <w:sz w:val="24"/>
          <w:lang w:val="zh-CN"/>
        </w:rPr>
        <w:t xml:space="preserve">2-3 </w:t>
      </w:r>
      <w:r>
        <w:rPr>
          <w:rFonts w:hint="eastAsia"/>
          <w:b/>
          <w:sz w:val="24"/>
          <w:lang w:val="zh-CN"/>
        </w:rPr>
        <w:t>新津县交通体系</w:t>
      </w:r>
    </w:p>
    <w:p w14:paraId="45E48FD9" w14:textId="5CFE8F2E" w:rsidR="00290754" w:rsidRDefault="00D40A23">
      <w:pPr>
        <w:rPr>
          <w:lang w:val="zh-CN"/>
        </w:rPr>
      </w:pPr>
      <w:r>
        <w:rPr>
          <w:rFonts w:hint="eastAsia"/>
          <w:lang w:val="zh-CN"/>
        </w:rPr>
        <w:t>兴义镇是成新走廊上的成南门户，也是新津北门户，镇内成新蒲快速通道、成都市六环路穿境而过，在镇内东北侧相交，形成“一环一横两纵”城镇路网体系。见图</w:t>
      </w:r>
      <w:r>
        <w:rPr>
          <w:rFonts w:hint="eastAsia"/>
          <w:lang w:val="zh-CN"/>
        </w:rPr>
        <w:t>2-4</w:t>
      </w:r>
      <w:r>
        <w:rPr>
          <w:rFonts w:hint="eastAsia"/>
          <w:lang w:val="zh-CN"/>
        </w:rPr>
        <w:t>。未来，地铁</w:t>
      </w:r>
      <w:r>
        <w:rPr>
          <w:rFonts w:hint="eastAsia"/>
          <w:lang w:val="zh-CN"/>
        </w:rPr>
        <w:t>1</w:t>
      </w:r>
      <w:r w:rsidR="00310A23">
        <w:rPr>
          <w:rFonts w:hint="eastAsia"/>
          <w:lang w:val="zh-CN"/>
        </w:rPr>
        <w:t>0</w:t>
      </w:r>
      <w:r>
        <w:rPr>
          <w:rFonts w:hint="eastAsia"/>
          <w:lang w:val="zh-CN"/>
        </w:rPr>
        <w:t>号线将延伸至兴义，将为新津县</w:t>
      </w:r>
      <w:proofErr w:type="gramStart"/>
      <w:r>
        <w:rPr>
          <w:rFonts w:hint="eastAsia"/>
          <w:lang w:val="zh-CN"/>
        </w:rPr>
        <w:t>台创园</w:t>
      </w:r>
      <w:proofErr w:type="gramEnd"/>
      <w:r>
        <w:rPr>
          <w:rFonts w:hint="eastAsia"/>
          <w:lang w:val="zh-CN"/>
        </w:rPr>
        <w:t>发展提供更加良好的交通优势。</w:t>
      </w:r>
    </w:p>
    <w:p w14:paraId="6C6F4648" w14:textId="77777777" w:rsidR="00290754" w:rsidRDefault="00290754">
      <w:pPr>
        <w:rPr>
          <w:lang w:val="zh-CN"/>
        </w:rPr>
      </w:pPr>
    </w:p>
    <w:p w14:paraId="03E818D1" w14:textId="77777777" w:rsidR="00290754" w:rsidRDefault="00D40A23">
      <w:pPr>
        <w:rPr>
          <w:lang w:val="zh-CN"/>
        </w:rPr>
      </w:pPr>
      <w:r>
        <w:rPr>
          <w:noProof/>
        </w:rPr>
        <w:drawing>
          <wp:anchor distT="0" distB="0" distL="114300" distR="114300" simplePos="0" relativeHeight="251651072" behindDoc="0" locked="0" layoutInCell="1" allowOverlap="1" wp14:anchorId="1347E845" wp14:editId="48A647FA">
            <wp:simplePos x="0" y="0"/>
            <wp:positionH relativeFrom="column">
              <wp:posOffset>266700</wp:posOffset>
            </wp:positionH>
            <wp:positionV relativeFrom="paragraph">
              <wp:posOffset>-1905</wp:posOffset>
            </wp:positionV>
            <wp:extent cx="4754880" cy="4893310"/>
            <wp:effectExtent l="0" t="0" r="7620" b="25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extLst>
                        <a:ext uri="{28A0092B-C50C-407E-A947-70E740481C1C}">
                          <a14:useLocalDpi xmlns:a14="http://schemas.microsoft.com/office/drawing/2010/main" val="0"/>
                        </a:ext>
                      </a:extLst>
                    </a:blip>
                    <a:srcRect t="3840"/>
                    <a:stretch>
                      <a:fillRect/>
                    </a:stretch>
                  </pic:blipFill>
                  <pic:spPr>
                    <a:xfrm>
                      <a:off x="0" y="0"/>
                      <a:ext cx="4754880" cy="4893480"/>
                    </a:xfrm>
                    <a:prstGeom prst="rect">
                      <a:avLst/>
                    </a:prstGeom>
                    <a:ln>
                      <a:noFill/>
                    </a:ln>
                  </pic:spPr>
                </pic:pic>
              </a:graphicData>
            </a:graphic>
          </wp:anchor>
        </w:drawing>
      </w:r>
    </w:p>
    <w:p w14:paraId="7A0CC9B0" w14:textId="77777777" w:rsidR="00290754" w:rsidRDefault="00290754">
      <w:pPr>
        <w:rPr>
          <w:lang w:val="zh-CN"/>
        </w:rPr>
      </w:pPr>
    </w:p>
    <w:p w14:paraId="57A254E1" w14:textId="77777777" w:rsidR="00290754" w:rsidRDefault="00290754">
      <w:pPr>
        <w:rPr>
          <w:lang w:val="zh-CN"/>
        </w:rPr>
      </w:pPr>
    </w:p>
    <w:p w14:paraId="099F23F8" w14:textId="77777777" w:rsidR="00290754" w:rsidRDefault="00290754">
      <w:pPr>
        <w:rPr>
          <w:lang w:val="zh-CN"/>
        </w:rPr>
      </w:pPr>
    </w:p>
    <w:p w14:paraId="3933879C" w14:textId="77777777" w:rsidR="00290754" w:rsidRDefault="00290754">
      <w:pPr>
        <w:rPr>
          <w:lang w:val="zh-CN"/>
        </w:rPr>
      </w:pPr>
    </w:p>
    <w:p w14:paraId="08E62D17" w14:textId="77777777" w:rsidR="00290754" w:rsidRDefault="00290754">
      <w:pPr>
        <w:rPr>
          <w:lang w:val="zh-CN"/>
        </w:rPr>
      </w:pPr>
    </w:p>
    <w:p w14:paraId="015C6E6D" w14:textId="77777777" w:rsidR="00290754" w:rsidRDefault="00290754">
      <w:pPr>
        <w:rPr>
          <w:lang w:val="zh-CN"/>
        </w:rPr>
      </w:pPr>
    </w:p>
    <w:p w14:paraId="5204FF5F" w14:textId="77777777" w:rsidR="00290754" w:rsidRDefault="00290754">
      <w:pPr>
        <w:rPr>
          <w:lang w:val="zh-CN"/>
        </w:rPr>
      </w:pPr>
    </w:p>
    <w:p w14:paraId="24C5CD0F" w14:textId="77777777" w:rsidR="00290754" w:rsidRDefault="00290754">
      <w:pPr>
        <w:rPr>
          <w:lang w:val="zh-CN"/>
        </w:rPr>
      </w:pPr>
    </w:p>
    <w:p w14:paraId="53588CD1" w14:textId="77777777" w:rsidR="00290754" w:rsidRDefault="00290754">
      <w:pPr>
        <w:rPr>
          <w:lang w:val="zh-CN"/>
        </w:rPr>
      </w:pPr>
    </w:p>
    <w:p w14:paraId="071F1C00" w14:textId="77777777" w:rsidR="00290754" w:rsidRDefault="00290754">
      <w:pPr>
        <w:rPr>
          <w:lang w:val="zh-CN"/>
        </w:rPr>
      </w:pPr>
    </w:p>
    <w:p w14:paraId="4F81D8F5" w14:textId="77777777" w:rsidR="00290754" w:rsidRDefault="00D40A23">
      <w:pPr>
        <w:ind w:firstLineChars="0" w:firstLine="0"/>
        <w:jc w:val="center"/>
        <w:rPr>
          <w:b/>
          <w:sz w:val="24"/>
          <w:lang w:val="zh-CN"/>
        </w:rPr>
      </w:pPr>
      <w:r>
        <w:rPr>
          <w:rFonts w:hint="eastAsia"/>
          <w:b/>
          <w:sz w:val="24"/>
          <w:lang w:val="zh-CN"/>
        </w:rPr>
        <w:t>图</w:t>
      </w:r>
      <w:r>
        <w:rPr>
          <w:rFonts w:hint="eastAsia"/>
          <w:b/>
          <w:sz w:val="24"/>
          <w:lang w:val="zh-CN"/>
        </w:rPr>
        <w:t xml:space="preserve">2-4  </w:t>
      </w:r>
      <w:r>
        <w:rPr>
          <w:rFonts w:hint="eastAsia"/>
          <w:b/>
          <w:sz w:val="24"/>
          <w:lang w:val="zh-CN"/>
        </w:rPr>
        <w:t>兴义镇</w:t>
      </w:r>
      <w:r>
        <w:rPr>
          <w:b/>
          <w:sz w:val="24"/>
          <w:lang w:val="zh-CN"/>
        </w:rPr>
        <w:t>交通体系</w:t>
      </w:r>
    </w:p>
    <w:p w14:paraId="436D083E" w14:textId="77777777" w:rsidR="00290754" w:rsidRDefault="00D40A23">
      <w:pPr>
        <w:pStyle w:val="2"/>
      </w:pPr>
      <w:bookmarkStart w:id="10" w:name="_Toc500516231"/>
      <w:r>
        <w:rPr>
          <w:rFonts w:hint="eastAsia"/>
        </w:rPr>
        <w:t>自然资源</w:t>
      </w:r>
      <w:bookmarkEnd w:id="10"/>
    </w:p>
    <w:p w14:paraId="48E2192D" w14:textId="77777777" w:rsidR="00290754" w:rsidRDefault="00D40A23">
      <w:pPr>
        <w:pStyle w:val="3"/>
      </w:pPr>
      <w:r>
        <w:rPr>
          <w:rFonts w:hint="eastAsia"/>
        </w:rPr>
        <w:t>气候条件</w:t>
      </w:r>
    </w:p>
    <w:p w14:paraId="24ECA758" w14:textId="77777777" w:rsidR="00290754" w:rsidRDefault="00D40A23">
      <w:pPr>
        <w:rPr>
          <w:lang w:val="zh-CN"/>
        </w:rPr>
      </w:pPr>
      <w:r>
        <w:rPr>
          <w:rFonts w:hint="eastAsia"/>
          <w:lang w:val="zh-CN"/>
        </w:rPr>
        <w:t>新津县属亚热带季风湿润性气候，无霜期长，雨量充沛，四季分明，具有“冬无严寒，夏无酷暑，春暖多变，秋多</w:t>
      </w:r>
      <w:proofErr w:type="gramStart"/>
      <w:r>
        <w:rPr>
          <w:rFonts w:hint="eastAsia"/>
          <w:lang w:val="zh-CN"/>
        </w:rPr>
        <w:t>绵</w:t>
      </w:r>
      <w:proofErr w:type="gramEnd"/>
      <w:r>
        <w:rPr>
          <w:rFonts w:hint="eastAsia"/>
          <w:lang w:val="zh-CN"/>
        </w:rPr>
        <w:t>雨”的气候特点。年均气温</w:t>
      </w:r>
      <w:r>
        <w:rPr>
          <w:lang w:val="zh-CN"/>
        </w:rPr>
        <w:t>16.4</w:t>
      </w:r>
      <w:r>
        <w:rPr>
          <w:rFonts w:ascii="宋体" w:hAnsi="宋体" w:cs="宋体" w:hint="eastAsia"/>
          <w:lang w:val="zh-CN"/>
        </w:rPr>
        <w:t>℃</w:t>
      </w:r>
      <w:r>
        <w:rPr>
          <w:rFonts w:hint="eastAsia"/>
          <w:lang w:val="zh-CN"/>
        </w:rPr>
        <w:t>，年降雨量</w:t>
      </w:r>
      <w:r>
        <w:rPr>
          <w:lang w:val="zh-CN"/>
        </w:rPr>
        <w:t>987mm</w:t>
      </w:r>
      <w:r>
        <w:rPr>
          <w:rFonts w:hint="eastAsia"/>
          <w:lang w:val="zh-CN"/>
        </w:rPr>
        <w:t>。最热月</w:t>
      </w:r>
      <w:r>
        <w:rPr>
          <w:lang w:val="zh-CN"/>
        </w:rPr>
        <w:t>7</w:t>
      </w:r>
      <w:r>
        <w:rPr>
          <w:rFonts w:hint="eastAsia"/>
          <w:lang w:val="zh-CN"/>
        </w:rPr>
        <w:t>月平均气温</w:t>
      </w:r>
      <w:r>
        <w:rPr>
          <w:lang w:val="zh-CN"/>
        </w:rPr>
        <w:t>25.6</w:t>
      </w:r>
      <w:r>
        <w:rPr>
          <w:rFonts w:ascii="宋体" w:hAnsi="宋体" w:cs="宋体" w:hint="eastAsia"/>
          <w:lang w:val="zh-CN"/>
        </w:rPr>
        <w:t>℃</w:t>
      </w:r>
      <w:r>
        <w:rPr>
          <w:rFonts w:hint="eastAsia"/>
          <w:lang w:val="zh-CN"/>
        </w:rPr>
        <w:t>，极端最高气温为</w:t>
      </w:r>
      <w:r>
        <w:rPr>
          <w:lang w:val="zh-CN"/>
        </w:rPr>
        <w:t>36.6</w:t>
      </w:r>
      <w:r>
        <w:rPr>
          <w:rFonts w:ascii="宋体" w:hAnsi="宋体" w:cs="宋体" w:hint="eastAsia"/>
          <w:lang w:val="zh-CN"/>
        </w:rPr>
        <w:t>℃</w:t>
      </w:r>
      <w:r>
        <w:rPr>
          <w:rFonts w:hint="eastAsia"/>
          <w:lang w:val="zh-CN"/>
        </w:rPr>
        <w:t>，最冷月</w:t>
      </w:r>
      <w:r>
        <w:rPr>
          <w:lang w:val="zh-CN"/>
        </w:rPr>
        <w:t>1</w:t>
      </w:r>
      <w:r>
        <w:rPr>
          <w:rFonts w:hint="eastAsia"/>
          <w:lang w:val="zh-CN"/>
        </w:rPr>
        <w:t>月平均气温</w:t>
      </w:r>
      <w:r>
        <w:rPr>
          <w:lang w:val="zh-CN"/>
        </w:rPr>
        <w:t>5.7</w:t>
      </w:r>
      <w:r>
        <w:rPr>
          <w:rFonts w:ascii="宋体" w:hAnsi="宋体" w:cs="宋体" w:hint="eastAsia"/>
          <w:lang w:val="zh-CN"/>
        </w:rPr>
        <w:t>℃</w:t>
      </w:r>
      <w:r>
        <w:rPr>
          <w:rFonts w:hint="eastAsia"/>
          <w:lang w:val="zh-CN"/>
        </w:rPr>
        <w:t>，极端最低气温为</w:t>
      </w:r>
      <w:r>
        <w:rPr>
          <w:lang w:val="zh-CN"/>
        </w:rPr>
        <w:t>-4.7</w:t>
      </w:r>
      <w:r>
        <w:rPr>
          <w:rFonts w:ascii="宋体" w:hAnsi="宋体" w:cs="宋体" w:hint="eastAsia"/>
          <w:lang w:val="zh-CN"/>
        </w:rPr>
        <w:t>℃</w:t>
      </w:r>
      <w:r>
        <w:rPr>
          <w:rFonts w:hint="eastAsia"/>
          <w:lang w:val="zh-CN"/>
        </w:rPr>
        <w:t>，无霜期年平均为</w:t>
      </w:r>
      <w:r>
        <w:rPr>
          <w:lang w:val="zh-CN"/>
        </w:rPr>
        <w:t>297</w:t>
      </w:r>
      <w:r>
        <w:rPr>
          <w:rFonts w:hint="eastAsia"/>
          <w:lang w:val="zh-CN"/>
        </w:rPr>
        <w:t>天，适宜多种植物生长。尤其是，近</w:t>
      </w:r>
      <w:r>
        <w:rPr>
          <w:rFonts w:hint="eastAsia"/>
          <w:lang w:val="zh-CN"/>
        </w:rPr>
        <w:lastRenderedPageBreak/>
        <w:t>年来成都市大量引种的热带和温带作物都表现良好，极大地丰富了成都市的植物种类。</w:t>
      </w:r>
    </w:p>
    <w:p w14:paraId="25DCA633" w14:textId="77777777" w:rsidR="00290754" w:rsidRDefault="00D40A23">
      <w:pPr>
        <w:pStyle w:val="3"/>
      </w:pPr>
      <w:r>
        <w:rPr>
          <w:rFonts w:hint="eastAsia"/>
        </w:rPr>
        <w:t>地形地貌</w:t>
      </w:r>
    </w:p>
    <w:p w14:paraId="1CE0B418" w14:textId="77777777" w:rsidR="00290754" w:rsidRDefault="00D40A23">
      <w:pPr>
        <w:rPr>
          <w:lang w:val="zh-CN"/>
        </w:rPr>
      </w:pPr>
      <w:r>
        <w:rPr>
          <w:rFonts w:hint="eastAsia"/>
          <w:lang w:val="zh-CN"/>
        </w:rPr>
        <w:t>新津县位于四川盆地西部，成都平原南部边缘，境内地形以平原为主、占</w:t>
      </w:r>
      <w:r>
        <w:rPr>
          <w:lang w:val="zh-CN"/>
        </w:rPr>
        <w:t>74.9%</w:t>
      </w:r>
      <w:r>
        <w:rPr>
          <w:rFonts w:hint="eastAsia"/>
          <w:lang w:val="zh-CN"/>
        </w:rPr>
        <w:t>，主要分布在县境中、西北和东部部分地区，间有浅丘、台地，占全县面积的</w:t>
      </w:r>
      <w:r>
        <w:rPr>
          <w:lang w:val="zh-CN"/>
        </w:rPr>
        <w:t>8.5%</w:t>
      </w:r>
      <w:r>
        <w:rPr>
          <w:rFonts w:hint="eastAsia"/>
          <w:lang w:val="zh-CN"/>
        </w:rPr>
        <w:t>，位于县境东南一脉。县境西南为长秋山浅山丘陵地区，占全县面积的</w:t>
      </w:r>
      <w:r>
        <w:rPr>
          <w:lang w:val="zh-CN"/>
        </w:rPr>
        <w:t>16.6%</w:t>
      </w:r>
      <w:r>
        <w:rPr>
          <w:rFonts w:hint="eastAsia"/>
          <w:lang w:val="zh-CN"/>
        </w:rPr>
        <w:t>。</w:t>
      </w:r>
    </w:p>
    <w:p w14:paraId="7369ADB8" w14:textId="77777777" w:rsidR="00290754" w:rsidRDefault="00D40A23">
      <w:pPr>
        <w:rPr>
          <w:lang w:val="zh-CN"/>
        </w:rPr>
      </w:pPr>
      <w:r>
        <w:rPr>
          <w:rFonts w:hint="eastAsia"/>
          <w:lang w:val="zh-CN"/>
        </w:rPr>
        <w:t>兴义镇为岷江冲积平原，地势平坦，全镇平均海拔高度</w:t>
      </w:r>
      <w:r>
        <w:rPr>
          <w:lang w:val="zh-CN"/>
        </w:rPr>
        <w:t>474m</w:t>
      </w:r>
      <w:r>
        <w:rPr>
          <w:rFonts w:hint="eastAsia"/>
          <w:lang w:val="zh-CN"/>
        </w:rPr>
        <w:t>，地势由西北向东南倾斜。土壤属岷江支流冲积土，土壤成分主要是泥沙混合土，热性大，俗称“油沙土”，适合多种农作物生长。</w:t>
      </w:r>
    </w:p>
    <w:p w14:paraId="383A641B" w14:textId="77777777" w:rsidR="00290754" w:rsidRDefault="00D40A23">
      <w:pPr>
        <w:pStyle w:val="3"/>
      </w:pPr>
      <w:r>
        <w:rPr>
          <w:rFonts w:hint="eastAsia"/>
        </w:rPr>
        <w:t>土地资源</w:t>
      </w:r>
    </w:p>
    <w:p w14:paraId="331F27D1" w14:textId="77777777" w:rsidR="00290754" w:rsidRDefault="00D40A23">
      <w:pPr>
        <w:rPr>
          <w:lang w:val="zh-CN"/>
        </w:rPr>
      </w:pPr>
      <w:r>
        <w:rPr>
          <w:lang w:val="zh-CN"/>
        </w:rPr>
        <w:t>2016</w:t>
      </w:r>
      <w:r>
        <w:rPr>
          <w:rFonts w:hint="eastAsia"/>
          <w:lang w:val="zh-CN"/>
        </w:rPr>
        <w:t>年新津县耕地保有量</w:t>
      </w:r>
      <w:r>
        <w:rPr>
          <w:lang w:val="zh-CN"/>
        </w:rPr>
        <w:t>23.17</w:t>
      </w:r>
      <w:r>
        <w:rPr>
          <w:rFonts w:hint="eastAsia"/>
          <w:lang w:val="zh-CN"/>
        </w:rPr>
        <w:t>万亩，是成都市耕地资源最少的县市（仅占成都市耕地面积的</w:t>
      </w:r>
      <w:r>
        <w:rPr>
          <w:lang w:val="zh-CN"/>
        </w:rPr>
        <w:t>2.77%</w:t>
      </w:r>
      <w:r>
        <w:rPr>
          <w:rFonts w:hint="eastAsia"/>
          <w:lang w:val="zh-CN"/>
        </w:rPr>
        <w:t>）。耕地主要分布在兴义镇、方兴镇、花源镇、普兴镇、新平镇和花桥镇，占比</w:t>
      </w:r>
      <w:r>
        <w:rPr>
          <w:lang w:val="zh-CN"/>
        </w:rPr>
        <w:t>70%</w:t>
      </w:r>
      <w:r>
        <w:rPr>
          <w:rFonts w:hint="eastAsia"/>
          <w:lang w:val="zh-CN"/>
        </w:rPr>
        <w:t>以上。</w:t>
      </w:r>
    </w:p>
    <w:p w14:paraId="4D4745C1" w14:textId="77777777" w:rsidR="00290754" w:rsidRDefault="00D40A23">
      <w:pPr>
        <w:pStyle w:val="3"/>
      </w:pPr>
      <w:r>
        <w:rPr>
          <w:rFonts w:hint="eastAsia"/>
        </w:rPr>
        <w:t>水资源条件</w:t>
      </w:r>
    </w:p>
    <w:p w14:paraId="424BEC3B" w14:textId="35AA01B2" w:rsidR="00290754" w:rsidRDefault="00D40A23">
      <w:pPr>
        <w:rPr>
          <w:lang w:val="zh-CN"/>
        </w:rPr>
      </w:pPr>
      <w:r>
        <w:rPr>
          <w:rFonts w:hint="eastAsia"/>
          <w:lang w:val="zh-CN"/>
        </w:rPr>
        <w:t>新津县水资源十分富足，境内金马河、西河、南河、羊马河、</w:t>
      </w:r>
      <w:proofErr w:type="gramStart"/>
      <w:r>
        <w:rPr>
          <w:rFonts w:hint="eastAsia"/>
          <w:lang w:val="zh-CN"/>
        </w:rPr>
        <w:t>杨柳河</w:t>
      </w:r>
      <w:proofErr w:type="gramEnd"/>
      <w:r>
        <w:rPr>
          <w:rFonts w:hint="eastAsia"/>
          <w:lang w:val="zh-CN"/>
        </w:rPr>
        <w:t>五河汇聚，水网密布。本地多年平均水资源总量</w:t>
      </w:r>
      <w:r>
        <w:rPr>
          <w:lang w:val="zh-CN"/>
        </w:rPr>
        <w:t>2</w:t>
      </w:r>
      <w:r w:rsidR="0010553C">
        <w:rPr>
          <w:rFonts w:hint="eastAsia"/>
          <w:lang w:val="zh-CN"/>
        </w:rPr>
        <w:t>.55</w:t>
      </w:r>
      <w:r>
        <w:rPr>
          <w:rFonts w:hint="eastAsia"/>
          <w:lang w:val="zh-CN"/>
        </w:rPr>
        <w:t>亿</w:t>
      </w:r>
      <w:r>
        <w:rPr>
          <w:lang w:val="zh-CN"/>
        </w:rPr>
        <w:t>m</w:t>
      </w:r>
      <w:r>
        <w:rPr>
          <w:vertAlign w:val="superscript"/>
          <w:lang w:val="zh-CN"/>
        </w:rPr>
        <w:t>3</w:t>
      </w:r>
      <w:r>
        <w:rPr>
          <w:rFonts w:hint="eastAsia"/>
          <w:lang w:val="zh-CN"/>
        </w:rPr>
        <w:t>，过境水资源可利用量为</w:t>
      </w:r>
      <w:r w:rsidR="0010553C">
        <w:rPr>
          <w:rFonts w:hint="eastAsia"/>
          <w:lang w:val="zh-CN"/>
        </w:rPr>
        <w:t>60.77</w:t>
      </w:r>
      <w:r>
        <w:rPr>
          <w:rFonts w:hint="eastAsia"/>
          <w:lang w:val="zh-CN"/>
        </w:rPr>
        <w:t>亿</w:t>
      </w:r>
      <w:r>
        <w:rPr>
          <w:lang w:val="zh-CN"/>
        </w:rPr>
        <w:t>m</w:t>
      </w:r>
      <w:r>
        <w:rPr>
          <w:vertAlign w:val="superscript"/>
          <w:lang w:val="zh-CN"/>
        </w:rPr>
        <w:t>3</w:t>
      </w:r>
      <w:r>
        <w:rPr>
          <w:rFonts w:hint="eastAsia"/>
          <w:lang w:val="zh-CN"/>
        </w:rPr>
        <w:t>，主要来自金马河、西河、南河、杨柳河、羊马河和都江堰渠系。</w:t>
      </w:r>
    </w:p>
    <w:p w14:paraId="75B27B95" w14:textId="64437DD1" w:rsidR="00290754" w:rsidRDefault="00D40A23">
      <w:pPr>
        <w:rPr>
          <w:lang w:val="zh-CN"/>
        </w:rPr>
      </w:pPr>
      <w:r>
        <w:rPr>
          <w:rFonts w:hint="eastAsia"/>
          <w:lang w:val="zh-CN"/>
        </w:rPr>
        <w:t>兴义镇河流众多，羊马河、石渔河穿境而过，金马河、西河环绕四周，使得兴义镇形成了一个独特的“水绕半岛”地形。境内河流四</w:t>
      </w:r>
      <w:r>
        <w:rPr>
          <w:rFonts w:hint="eastAsia"/>
          <w:lang w:val="zh-CN"/>
        </w:rPr>
        <w:lastRenderedPageBreak/>
        <w:t>季有水、水势平缓，主要有西河、羊马河、金马河、石鱼河等四条河，均为过境河流；主要灌渠有</w:t>
      </w:r>
      <w:r w:rsidR="0010553C">
        <w:rPr>
          <w:rFonts w:hint="eastAsia"/>
          <w:lang w:val="zh-CN"/>
        </w:rPr>
        <w:t>花红堰、岷江堰、黑石河十一支渠、黑石河</w:t>
      </w:r>
      <w:r>
        <w:rPr>
          <w:rFonts w:hint="eastAsia"/>
          <w:lang w:val="zh-CN"/>
        </w:rPr>
        <w:t>十二支</w:t>
      </w:r>
      <w:r w:rsidR="0010553C">
        <w:rPr>
          <w:rFonts w:hint="eastAsia"/>
          <w:lang w:val="zh-CN"/>
        </w:rPr>
        <w:t>渠</w:t>
      </w:r>
      <w:r>
        <w:rPr>
          <w:rFonts w:hint="eastAsia"/>
          <w:lang w:val="zh-CN"/>
        </w:rPr>
        <w:t>。</w:t>
      </w:r>
    </w:p>
    <w:p w14:paraId="5B3BEF66" w14:textId="77777777" w:rsidR="00290754" w:rsidRDefault="00D40A23">
      <w:pPr>
        <w:pStyle w:val="3"/>
      </w:pPr>
      <w:r>
        <w:rPr>
          <w:rFonts w:hint="eastAsia"/>
        </w:rPr>
        <w:t>森林及湿地资源</w:t>
      </w:r>
    </w:p>
    <w:p w14:paraId="255C0807" w14:textId="77777777" w:rsidR="00290754" w:rsidRDefault="00D40A23">
      <w:pPr>
        <w:rPr>
          <w:lang w:val="zh-CN"/>
        </w:rPr>
      </w:pPr>
      <w:r>
        <w:rPr>
          <w:rFonts w:hint="eastAsia"/>
          <w:lang w:val="zh-CN"/>
        </w:rPr>
        <w:t>近年来，新津县通过实施天然林资源保护、退耕还林、龙泉山脉生态修复、“五河一江”生态绿廊建设等四大工程，以及在城区实施道路绿化、块状绿化和带状绿化工程，初步建成白鹤滩湿地、</w:t>
      </w:r>
      <w:proofErr w:type="gramStart"/>
      <w:r>
        <w:rPr>
          <w:rFonts w:hint="eastAsia"/>
          <w:lang w:val="zh-CN"/>
        </w:rPr>
        <w:t>百溪堰湿地</w:t>
      </w:r>
      <w:proofErr w:type="gramEnd"/>
      <w:r>
        <w:rPr>
          <w:rFonts w:hint="eastAsia"/>
          <w:lang w:val="zh-CN"/>
        </w:rPr>
        <w:t>、</w:t>
      </w:r>
      <w:proofErr w:type="gramStart"/>
      <w:r>
        <w:rPr>
          <w:rFonts w:hint="eastAsia"/>
          <w:lang w:val="zh-CN"/>
        </w:rPr>
        <w:t>斑竹林</w:t>
      </w:r>
      <w:proofErr w:type="gramEnd"/>
      <w:r>
        <w:rPr>
          <w:rFonts w:hint="eastAsia"/>
          <w:lang w:val="zh-CN"/>
        </w:rPr>
        <w:t>湿地等一批湿地公园。截止</w:t>
      </w:r>
      <w:r>
        <w:rPr>
          <w:lang w:val="zh-CN"/>
        </w:rPr>
        <w:t>2015</w:t>
      </w:r>
      <w:r>
        <w:rPr>
          <w:rFonts w:hint="eastAsia"/>
          <w:lang w:val="zh-CN"/>
        </w:rPr>
        <w:t>年底，全县湿地总面积达到</w:t>
      </w:r>
      <w:r>
        <w:rPr>
          <w:lang w:val="zh-CN"/>
        </w:rPr>
        <w:t>4.95</w:t>
      </w:r>
      <w:r>
        <w:rPr>
          <w:rFonts w:hint="eastAsia"/>
          <w:lang w:val="zh-CN"/>
        </w:rPr>
        <w:t>万亩以上，约占全县国土面积</w:t>
      </w:r>
      <w:r>
        <w:rPr>
          <w:lang w:val="zh-CN"/>
        </w:rPr>
        <w:t>10%</w:t>
      </w:r>
      <w:r>
        <w:rPr>
          <w:rFonts w:hint="eastAsia"/>
          <w:lang w:val="zh-CN"/>
        </w:rPr>
        <w:t>。兴义镇的</w:t>
      </w:r>
      <w:proofErr w:type="gramStart"/>
      <w:r>
        <w:rPr>
          <w:rFonts w:hint="eastAsia"/>
          <w:lang w:val="zh-CN"/>
        </w:rPr>
        <w:t>斑竹林</w:t>
      </w:r>
      <w:proofErr w:type="gramEnd"/>
      <w:r>
        <w:rPr>
          <w:rFonts w:hint="eastAsia"/>
          <w:lang w:val="zh-CN"/>
        </w:rPr>
        <w:t>为川西平原腹心地带仅有的森林公园，由竹林复层林组成，已有</w:t>
      </w:r>
      <w:r>
        <w:rPr>
          <w:lang w:val="zh-CN"/>
        </w:rPr>
        <w:t>160</w:t>
      </w:r>
      <w:r>
        <w:rPr>
          <w:rFonts w:hint="eastAsia"/>
          <w:lang w:val="zh-CN"/>
        </w:rPr>
        <w:t>多年历史，园中有</w:t>
      </w:r>
      <w:r>
        <w:rPr>
          <w:lang w:val="zh-CN"/>
        </w:rPr>
        <w:t>165</w:t>
      </w:r>
      <w:r>
        <w:rPr>
          <w:rFonts w:hint="eastAsia"/>
          <w:lang w:val="zh-CN"/>
        </w:rPr>
        <w:t>株二级省重点保护树种</w:t>
      </w:r>
      <w:proofErr w:type="gramStart"/>
      <w:r>
        <w:rPr>
          <w:rFonts w:hint="eastAsia"/>
          <w:lang w:val="zh-CN"/>
        </w:rPr>
        <w:t>桢</w:t>
      </w:r>
      <w:proofErr w:type="gramEnd"/>
      <w:r>
        <w:rPr>
          <w:rFonts w:hint="eastAsia"/>
          <w:lang w:val="zh-CN"/>
        </w:rPr>
        <w:t>楠和数百年树龄的古银杏，珍稀鸟类资源较丰富，</w:t>
      </w:r>
      <w:r>
        <w:rPr>
          <w:rFonts w:hint="eastAsia"/>
          <w:lang w:val="zh-CN"/>
        </w:rPr>
        <w:t>2017</w:t>
      </w:r>
      <w:r>
        <w:rPr>
          <w:rFonts w:hint="eastAsia"/>
          <w:lang w:val="zh-CN"/>
        </w:rPr>
        <w:t>年成功被认定为国家</w:t>
      </w:r>
      <w:r>
        <w:rPr>
          <w:rFonts w:hint="eastAsia"/>
          <w:lang w:val="zh-CN"/>
        </w:rPr>
        <w:t>4A</w:t>
      </w:r>
      <w:r>
        <w:rPr>
          <w:rFonts w:hint="eastAsia"/>
          <w:lang w:val="zh-CN"/>
        </w:rPr>
        <w:t>级景区。</w:t>
      </w:r>
    </w:p>
    <w:p w14:paraId="56ACC491" w14:textId="77777777" w:rsidR="00290754" w:rsidRDefault="00D40A23">
      <w:pPr>
        <w:pStyle w:val="3"/>
      </w:pPr>
      <w:r>
        <w:rPr>
          <w:rFonts w:hint="eastAsia"/>
        </w:rPr>
        <w:t>旅游资源</w:t>
      </w:r>
    </w:p>
    <w:p w14:paraId="3CFDC837" w14:textId="77777777" w:rsidR="00290754" w:rsidRDefault="00D40A23">
      <w:pPr>
        <w:rPr>
          <w:lang w:val="zh-CN"/>
        </w:rPr>
      </w:pPr>
      <w:r>
        <w:rPr>
          <w:rFonts w:hint="eastAsia"/>
          <w:lang w:val="zh-CN"/>
        </w:rPr>
        <w:t>新津县田野叠翠，山花烂漫，绿水依依，景色优美，景观多样，拥有“全国绿化模范县”、“四川省旅游强县”、“省级旅游度假区</w:t>
      </w:r>
      <w:r>
        <w:rPr>
          <w:rFonts w:hint="eastAsia"/>
          <w:lang w:val="zh-CN"/>
        </w:rPr>
        <w:t xml:space="preserve"> </w:t>
      </w:r>
      <w:r>
        <w:rPr>
          <w:rFonts w:hint="eastAsia"/>
          <w:lang w:val="zh-CN"/>
        </w:rPr>
        <w:t>”、“四川省乡村旅游示范县”等荣誉称号。经过多年发展，新津县已经成为闻名成都的观光农业和乡村旅游景区，打造了花舞人间（</w:t>
      </w:r>
      <w:r>
        <w:rPr>
          <w:lang w:val="zh-CN"/>
        </w:rPr>
        <w:t>4A</w:t>
      </w:r>
      <w:r>
        <w:rPr>
          <w:rFonts w:hint="eastAsia"/>
          <w:lang w:val="zh-CN"/>
        </w:rPr>
        <w:t>级）、斑竹林（</w:t>
      </w:r>
      <w:r>
        <w:rPr>
          <w:rFonts w:hint="eastAsia"/>
          <w:lang w:val="zh-CN"/>
        </w:rPr>
        <w:t>4</w:t>
      </w:r>
      <w:r>
        <w:rPr>
          <w:lang w:val="zh-CN"/>
        </w:rPr>
        <w:t>A</w:t>
      </w:r>
      <w:r>
        <w:rPr>
          <w:rFonts w:hint="eastAsia"/>
          <w:lang w:val="zh-CN"/>
        </w:rPr>
        <w:t>级）、纯阳观、老君山、梨花溪、龙马宝</w:t>
      </w:r>
      <w:proofErr w:type="gramStart"/>
      <w:r>
        <w:rPr>
          <w:rFonts w:hint="eastAsia"/>
          <w:lang w:val="zh-CN"/>
        </w:rPr>
        <w:t>墩</w:t>
      </w:r>
      <w:proofErr w:type="gramEnd"/>
      <w:r>
        <w:rPr>
          <w:rFonts w:hint="eastAsia"/>
          <w:lang w:val="zh-CN"/>
        </w:rPr>
        <w:t>古城遗址、观音寺等一批知名景点。</w:t>
      </w:r>
      <w:proofErr w:type="gramStart"/>
      <w:r>
        <w:rPr>
          <w:rFonts w:hint="eastAsia"/>
          <w:lang w:val="zh-CN"/>
        </w:rPr>
        <w:t>永商镇</w:t>
      </w:r>
      <w:proofErr w:type="gramEnd"/>
      <w:r>
        <w:rPr>
          <w:rFonts w:hint="eastAsia"/>
          <w:lang w:val="zh-CN"/>
        </w:rPr>
        <w:t>梨花村被评为</w:t>
      </w:r>
      <w:r>
        <w:rPr>
          <w:lang w:val="zh-CN"/>
        </w:rPr>
        <w:t>“</w:t>
      </w:r>
      <w:r>
        <w:rPr>
          <w:rFonts w:hint="eastAsia"/>
          <w:lang w:val="zh-CN"/>
        </w:rPr>
        <w:t>中国乡村旅游模范村</w:t>
      </w:r>
      <w:r>
        <w:rPr>
          <w:lang w:val="zh-CN"/>
        </w:rPr>
        <w:t>”</w:t>
      </w:r>
      <w:r>
        <w:rPr>
          <w:rFonts w:hint="eastAsia"/>
          <w:lang w:val="zh-CN"/>
        </w:rPr>
        <w:t>，</w:t>
      </w:r>
      <w:proofErr w:type="gramStart"/>
      <w:r>
        <w:rPr>
          <w:rFonts w:hint="eastAsia"/>
          <w:lang w:val="zh-CN"/>
        </w:rPr>
        <w:t>兴天地名</w:t>
      </w:r>
      <w:proofErr w:type="gramEnd"/>
      <w:r>
        <w:rPr>
          <w:rFonts w:hint="eastAsia"/>
          <w:lang w:val="zh-CN"/>
        </w:rPr>
        <w:t>特优鱼苗繁育基地被评为</w:t>
      </w:r>
      <w:r>
        <w:rPr>
          <w:lang w:val="zh-CN"/>
        </w:rPr>
        <w:t>“</w:t>
      </w:r>
      <w:r>
        <w:rPr>
          <w:rFonts w:hint="eastAsia"/>
          <w:lang w:val="zh-CN"/>
        </w:rPr>
        <w:t>全国休闲渔业示范基地</w:t>
      </w:r>
      <w:r>
        <w:rPr>
          <w:lang w:val="zh-CN"/>
        </w:rPr>
        <w:t>”</w:t>
      </w:r>
      <w:r>
        <w:rPr>
          <w:rFonts w:hint="eastAsia"/>
          <w:lang w:val="zh-CN"/>
        </w:rPr>
        <w:t>；田园牧歌、</w:t>
      </w:r>
      <w:proofErr w:type="gramStart"/>
      <w:r>
        <w:rPr>
          <w:rFonts w:hint="eastAsia"/>
          <w:lang w:val="zh-CN"/>
        </w:rPr>
        <w:t>纳雅山庄</w:t>
      </w:r>
      <w:proofErr w:type="gramEnd"/>
      <w:r>
        <w:rPr>
          <w:rFonts w:hint="eastAsia"/>
          <w:lang w:val="zh-CN"/>
        </w:rPr>
        <w:t>被评为</w:t>
      </w:r>
      <w:r>
        <w:rPr>
          <w:lang w:val="zh-CN"/>
        </w:rPr>
        <w:t>“</w:t>
      </w:r>
      <w:r>
        <w:rPr>
          <w:rFonts w:hint="eastAsia"/>
          <w:lang w:val="zh-CN"/>
        </w:rPr>
        <w:t>省级示范休闲农庄</w:t>
      </w:r>
      <w:r>
        <w:rPr>
          <w:lang w:val="zh-CN"/>
        </w:rPr>
        <w:t>”</w:t>
      </w:r>
      <w:r>
        <w:rPr>
          <w:rFonts w:hint="eastAsia"/>
          <w:lang w:val="zh-CN"/>
        </w:rPr>
        <w:t>，</w:t>
      </w:r>
      <w:proofErr w:type="gramStart"/>
      <w:r>
        <w:rPr>
          <w:rFonts w:hint="eastAsia"/>
          <w:lang w:val="zh-CN"/>
        </w:rPr>
        <w:t>纳雅山庄</w:t>
      </w:r>
      <w:proofErr w:type="gramEnd"/>
      <w:r>
        <w:rPr>
          <w:rFonts w:hint="eastAsia"/>
          <w:lang w:val="zh-CN"/>
        </w:rPr>
        <w:t>等</w:t>
      </w:r>
      <w:r>
        <w:rPr>
          <w:lang w:val="zh-CN"/>
        </w:rPr>
        <w:t>3</w:t>
      </w:r>
      <w:r>
        <w:rPr>
          <w:rFonts w:hint="eastAsia"/>
          <w:lang w:val="zh-CN"/>
        </w:rPr>
        <w:t>家农家乐被评为</w:t>
      </w:r>
      <w:r>
        <w:rPr>
          <w:lang w:val="zh-CN"/>
        </w:rPr>
        <w:t>“</w:t>
      </w:r>
      <w:r>
        <w:rPr>
          <w:rFonts w:hint="eastAsia"/>
          <w:lang w:val="zh-CN"/>
        </w:rPr>
        <w:t>中国金牌农家乐</w:t>
      </w:r>
      <w:r>
        <w:rPr>
          <w:lang w:val="zh-CN"/>
        </w:rPr>
        <w:t>”</w:t>
      </w:r>
      <w:r>
        <w:rPr>
          <w:rFonts w:hint="eastAsia"/>
          <w:lang w:val="zh-CN"/>
        </w:rPr>
        <w:t>，全县还有五星级农家乐（乡村酒店）</w:t>
      </w:r>
      <w:r>
        <w:rPr>
          <w:lang w:val="zh-CN"/>
        </w:rPr>
        <w:t>3</w:t>
      </w:r>
      <w:r>
        <w:rPr>
          <w:rFonts w:hint="eastAsia"/>
          <w:lang w:val="zh-CN"/>
        </w:rPr>
        <w:t>家、</w:t>
      </w:r>
      <w:r>
        <w:rPr>
          <w:rFonts w:hint="eastAsia"/>
          <w:lang w:val="zh-CN"/>
        </w:rPr>
        <w:lastRenderedPageBreak/>
        <w:t>四星级农家乐（乡村酒店）</w:t>
      </w:r>
      <w:r>
        <w:rPr>
          <w:lang w:val="zh-CN"/>
        </w:rPr>
        <w:t>3</w:t>
      </w:r>
      <w:r>
        <w:rPr>
          <w:rFonts w:hint="eastAsia"/>
          <w:lang w:val="zh-CN"/>
        </w:rPr>
        <w:t>家。</w:t>
      </w:r>
      <w:r w:rsidRPr="0010553C">
        <w:rPr>
          <w:rFonts w:asciiTheme="minorEastAsia" w:hAnsiTheme="minorEastAsia"/>
          <w:lang w:val="zh-CN"/>
        </w:rPr>
        <w:t>“</w:t>
      </w:r>
      <w:r w:rsidRPr="0010553C">
        <w:rPr>
          <w:rFonts w:asciiTheme="minorEastAsia" w:hAnsiTheme="minorEastAsia" w:hint="eastAsia"/>
          <w:lang w:val="zh-CN"/>
        </w:rPr>
        <w:t>吃在成都、味在新津</w:t>
      </w:r>
      <w:r w:rsidRPr="0010553C">
        <w:rPr>
          <w:rFonts w:asciiTheme="minorEastAsia" w:hAnsiTheme="minorEastAsia"/>
          <w:lang w:val="zh-CN"/>
        </w:rPr>
        <w:t>”</w:t>
      </w:r>
      <w:r>
        <w:rPr>
          <w:rFonts w:hint="eastAsia"/>
          <w:lang w:val="zh-CN"/>
        </w:rPr>
        <w:t>，新津县还是大米之乡、水产大县，</w:t>
      </w:r>
      <w:r>
        <w:rPr>
          <w:lang w:val="zh-CN"/>
        </w:rPr>
        <w:t>“</w:t>
      </w:r>
      <w:r>
        <w:rPr>
          <w:rFonts w:hint="eastAsia"/>
          <w:lang w:val="zh-CN"/>
        </w:rPr>
        <w:t>黄辣丁</w:t>
      </w:r>
      <w:r>
        <w:rPr>
          <w:lang w:val="zh-CN"/>
        </w:rPr>
        <w:t>”</w:t>
      </w:r>
      <w:r>
        <w:rPr>
          <w:rFonts w:hint="eastAsia"/>
          <w:lang w:val="zh-CN"/>
        </w:rPr>
        <w:t>、</w:t>
      </w:r>
      <w:r>
        <w:rPr>
          <w:lang w:val="zh-CN"/>
        </w:rPr>
        <w:t>“</w:t>
      </w:r>
      <w:r>
        <w:rPr>
          <w:rFonts w:hint="eastAsia"/>
          <w:lang w:val="zh-CN"/>
        </w:rPr>
        <w:t>鱼头火锅</w:t>
      </w:r>
      <w:r>
        <w:rPr>
          <w:lang w:val="zh-CN"/>
        </w:rPr>
        <w:t>”</w:t>
      </w:r>
      <w:r>
        <w:rPr>
          <w:rFonts w:hint="eastAsia"/>
          <w:lang w:val="zh-CN"/>
        </w:rPr>
        <w:t>等河鲜美食远近闻名，成为吸引游客的独特资源。</w:t>
      </w:r>
    </w:p>
    <w:p w14:paraId="6EF6C224" w14:textId="77777777" w:rsidR="00290754" w:rsidRDefault="00D40A23">
      <w:pPr>
        <w:pStyle w:val="2"/>
      </w:pPr>
      <w:bookmarkStart w:id="11" w:name="_Toc500516232"/>
      <w:r>
        <w:rPr>
          <w:rFonts w:hint="eastAsia"/>
        </w:rPr>
        <w:t>经济水平</w:t>
      </w:r>
      <w:bookmarkEnd w:id="11"/>
    </w:p>
    <w:p w14:paraId="0B82C8F5" w14:textId="77777777" w:rsidR="00290754" w:rsidRDefault="00D40A23">
      <w:pPr>
        <w:pStyle w:val="3"/>
      </w:pPr>
      <w:r>
        <w:rPr>
          <w:rFonts w:hint="eastAsia"/>
        </w:rPr>
        <w:t>县域经济发展水平</w:t>
      </w:r>
    </w:p>
    <w:p w14:paraId="33640571" w14:textId="77777777" w:rsidR="00290754" w:rsidRDefault="00D40A23">
      <w:pPr>
        <w:rPr>
          <w:lang w:val="zh-CN"/>
        </w:rPr>
      </w:pPr>
      <w:r>
        <w:rPr>
          <w:rFonts w:hint="eastAsia"/>
          <w:lang w:val="zh-CN"/>
        </w:rPr>
        <w:t>新津县国民经济发展水平跨过门槛进入新阶段的时期，</w:t>
      </w:r>
      <w:r>
        <w:rPr>
          <w:lang w:val="zh-CN"/>
        </w:rPr>
        <w:t>2015</w:t>
      </w:r>
      <w:r>
        <w:rPr>
          <w:rFonts w:hint="eastAsia"/>
          <w:lang w:val="zh-CN"/>
        </w:rPr>
        <w:t>年，地区生产总值达</w:t>
      </w:r>
      <w:r>
        <w:rPr>
          <w:lang w:val="zh-CN"/>
        </w:rPr>
        <w:t>230.2</w:t>
      </w:r>
      <w:r>
        <w:rPr>
          <w:rFonts w:hint="eastAsia"/>
          <w:lang w:val="zh-CN"/>
        </w:rPr>
        <w:t>亿，“十二五”期间，年均增长</w:t>
      </w:r>
      <w:r>
        <w:rPr>
          <w:lang w:val="zh-CN"/>
        </w:rPr>
        <w:t>14.07%</w:t>
      </w:r>
      <w:r>
        <w:rPr>
          <w:rFonts w:hint="eastAsia"/>
          <w:lang w:val="zh-CN"/>
        </w:rPr>
        <w:t>，增速高于全国和四川省平均水平，略低于成都平均水平。</w:t>
      </w:r>
    </w:p>
    <w:p w14:paraId="1F31A0DC" w14:textId="77777777" w:rsidR="00290754" w:rsidRDefault="00D40A23">
      <w:pPr>
        <w:rPr>
          <w:lang w:val="zh-CN"/>
        </w:rPr>
      </w:pPr>
      <w:r>
        <w:rPr>
          <w:rFonts w:hint="eastAsia"/>
          <w:lang w:val="zh-CN"/>
        </w:rPr>
        <w:t>近年来，全县经济总体保持了平稳较快增长态势。</w:t>
      </w:r>
      <w:r>
        <w:rPr>
          <w:lang w:val="zh-CN"/>
        </w:rPr>
        <w:t>2015</w:t>
      </w:r>
      <w:r>
        <w:rPr>
          <w:rFonts w:hint="eastAsia"/>
          <w:lang w:val="zh-CN"/>
        </w:rPr>
        <w:t>年全县实现地区生产总值</w:t>
      </w:r>
      <w:r>
        <w:rPr>
          <w:lang w:val="zh-CN"/>
        </w:rPr>
        <w:t>230.2</w:t>
      </w:r>
      <w:r>
        <w:rPr>
          <w:rFonts w:hint="eastAsia"/>
          <w:lang w:val="zh-CN"/>
        </w:rPr>
        <w:t>亿元，按可比价格计算（下同），比上年增长</w:t>
      </w:r>
      <w:r>
        <w:rPr>
          <w:lang w:val="zh-CN"/>
        </w:rPr>
        <w:t>12.1%</w:t>
      </w:r>
      <w:r>
        <w:rPr>
          <w:rFonts w:hint="eastAsia"/>
          <w:lang w:val="zh-CN"/>
        </w:rPr>
        <w:t>。其中：</w:t>
      </w:r>
      <w:proofErr w:type="gramStart"/>
      <w:r>
        <w:rPr>
          <w:rFonts w:hint="eastAsia"/>
          <w:lang w:val="zh-CN"/>
        </w:rPr>
        <w:t>一</w:t>
      </w:r>
      <w:proofErr w:type="gramEnd"/>
      <w:r>
        <w:rPr>
          <w:rFonts w:hint="eastAsia"/>
          <w:lang w:val="zh-CN"/>
        </w:rPr>
        <w:t>产增加值</w:t>
      </w:r>
      <w:r>
        <w:rPr>
          <w:lang w:val="zh-CN"/>
        </w:rPr>
        <w:t>16.86</w:t>
      </w:r>
      <w:r>
        <w:rPr>
          <w:rFonts w:hint="eastAsia"/>
          <w:lang w:val="zh-CN"/>
        </w:rPr>
        <w:t>亿元，增长</w:t>
      </w:r>
      <w:r>
        <w:rPr>
          <w:lang w:val="zh-CN"/>
        </w:rPr>
        <w:t>4.7%</w:t>
      </w:r>
      <w:r>
        <w:rPr>
          <w:rFonts w:hint="eastAsia"/>
          <w:lang w:val="zh-CN"/>
        </w:rPr>
        <w:t>；二产增加值</w:t>
      </w:r>
      <w:r>
        <w:rPr>
          <w:lang w:val="zh-CN"/>
        </w:rPr>
        <w:t>151.08</w:t>
      </w:r>
      <w:r>
        <w:rPr>
          <w:rFonts w:hint="eastAsia"/>
          <w:lang w:val="zh-CN"/>
        </w:rPr>
        <w:t>亿元，增长</w:t>
      </w:r>
      <w:r>
        <w:rPr>
          <w:lang w:val="zh-CN"/>
        </w:rPr>
        <w:t>13.2%</w:t>
      </w:r>
      <w:r>
        <w:rPr>
          <w:rFonts w:hint="eastAsia"/>
          <w:lang w:val="zh-CN"/>
        </w:rPr>
        <w:t>；三产增加值</w:t>
      </w:r>
      <w:r>
        <w:rPr>
          <w:lang w:val="zh-CN"/>
        </w:rPr>
        <w:t>91.26</w:t>
      </w:r>
      <w:r>
        <w:rPr>
          <w:rFonts w:hint="eastAsia"/>
          <w:lang w:val="zh-CN"/>
        </w:rPr>
        <w:t>亿元，增长</w:t>
      </w:r>
      <w:r>
        <w:rPr>
          <w:lang w:val="zh-CN"/>
        </w:rPr>
        <w:t>11.7%</w:t>
      </w:r>
      <w:r>
        <w:rPr>
          <w:rFonts w:hint="eastAsia"/>
          <w:lang w:val="zh-CN"/>
        </w:rPr>
        <w:t>。三次产业比重</w:t>
      </w:r>
      <w:r>
        <w:rPr>
          <w:lang w:val="zh-CN"/>
        </w:rPr>
        <w:t>6.5:58.3:35.2</w:t>
      </w:r>
      <w:r>
        <w:rPr>
          <w:rFonts w:hint="eastAsia"/>
          <w:lang w:val="zh-CN"/>
        </w:rPr>
        <w:t>。全年完成全口径财政收入</w:t>
      </w:r>
      <w:r>
        <w:rPr>
          <w:lang w:val="zh-CN"/>
        </w:rPr>
        <w:t>54.49</w:t>
      </w:r>
      <w:r>
        <w:rPr>
          <w:rFonts w:hint="eastAsia"/>
          <w:lang w:val="zh-CN"/>
        </w:rPr>
        <w:t>亿元，增长</w:t>
      </w:r>
      <w:r>
        <w:rPr>
          <w:lang w:val="zh-CN"/>
        </w:rPr>
        <w:t>4.3%</w:t>
      </w:r>
      <w:r>
        <w:rPr>
          <w:rFonts w:hint="eastAsia"/>
          <w:lang w:val="zh-CN"/>
        </w:rPr>
        <w:t>。其中，地方一般公共预算收入完成</w:t>
      </w:r>
      <w:r>
        <w:rPr>
          <w:lang w:val="zh-CN"/>
        </w:rPr>
        <w:t>20.11</w:t>
      </w:r>
      <w:r>
        <w:rPr>
          <w:rFonts w:hint="eastAsia"/>
          <w:lang w:val="zh-CN"/>
        </w:rPr>
        <w:t>亿元，增长</w:t>
      </w:r>
      <w:r>
        <w:rPr>
          <w:lang w:val="zh-CN"/>
        </w:rPr>
        <w:t>9.0%</w:t>
      </w:r>
      <w:r>
        <w:rPr>
          <w:rFonts w:hint="eastAsia"/>
          <w:lang w:val="zh-CN"/>
        </w:rPr>
        <w:t>。全年财政支出</w:t>
      </w:r>
      <w:r>
        <w:rPr>
          <w:lang w:val="zh-CN"/>
        </w:rPr>
        <w:t>54.17</w:t>
      </w:r>
      <w:r>
        <w:rPr>
          <w:rFonts w:hint="eastAsia"/>
          <w:lang w:val="zh-CN"/>
        </w:rPr>
        <w:t>亿元，下降</w:t>
      </w:r>
      <w:r>
        <w:rPr>
          <w:lang w:val="zh-CN"/>
        </w:rPr>
        <w:t xml:space="preserve"> 1.6%</w:t>
      </w:r>
      <w:r>
        <w:rPr>
          <w:rFonts w:hint="eastAsia"/>
          <w:lang w:val="zh-CN"/>
        </w:rPr>
        <w:t>，一般公共预算支出</w:t>
      </w:r>
      <w:r>
        <w:rPr>
          <w:lang w:val="zh-CN"/>
        </w:rPr>
        <w:t>31.26</w:t>
      </w:r>
      <w:r>
        <w:rPr>
          <w:rFonts w:hint="eastAsia"/>
          <w:lang w:val="zh-CN"/>
        </w:rPr>
        <w:t>亿元，下降</w:t>
      </w:r>
      <w:r>
        <w:rPr>
          <w:lang w:val="zh-CN"/>
        </w:rPr>
        <w:t>2.4%</w:t>
      </w:r>
      <w:r>
        <w:rPr>
          <w:rFonts w:hint="eastAsia"/>
          <w:lang w:val="zh-CN"/>
        </w:rPr>
        <w:t>。</w:t>
      </w:r>
      <w:r>
        <w:rPr>
          <w:lang w:val="zh-CN"/>
        </w:rPr>
        <w:t>2015</w:t>
      </w:r>
      <w:r>
        <w:rPr>
          <w:rFonts w:hint="eastAsia"/>
          <w:lang w:val="zh-CN"/>
        </w:rPr>
        <w:t>年全县城镇居民人均可支配收入</w:t>
      </w:r>
      <w:r>
        <w:rPr>
          <w:lang w:val="zh-CN"/>
        </w:rPr>
        <w:t>29078</w:t>
      </w:r>
      <w:r>
        <w:rPr>
          <w:rFonts w:hint="eastAsia"/>
          <w:lang w:val="zh-CN"/>
        </w:rPr>
        <w:t>元，增长</w:t>
      </w:r>
      <w:r>
        <w:rPr>
          <w:lang w:val="zh-CN"/>
        </w:rPr>
        <w:t>8.8%</w:t>
      </w:r>
      <w:r>
        <w:rPr>
          <w:rFonts w:hint="eastAsia"/>
          <w:lang w:val="zh-CN"/>
        </w:rPr>
        <w:t>；农村居民人均可支配收入</w:t>
      </w:r>
      <w:r>
        <w:rPr>
          <w:lang w:val="zh-CN"/>
        </w:rPr>
        <w:t xml:space="preserve">16856 </w:t>
      </w:r>
      <w:r>
        <w:rPr>
          <w:rFonts w:hint="eastAsia"/>
          <w:lang w:val="zh-CN"/>
        </w:rPr>
        <w:t>元，增长</w:t>
      </w:r>
      <w:r>
        <w:rPr>
          <w:lang w:val="zh-CN"/>
        </w:rPr>
        <w:t>9.7%</w:t>
      </w:r>
      <w:r>
        <w:rPr>
          <w:rFonts w:hint="eastAsia"/>
          <w:lang w:val="zh-CN"/>
        </w:rPr>
        <w:t>。</w:t>
      </w:r>
    </w:p>
    <w:p w14:paraId="4DF4E579" w14:textId="77777777" w:rsidR="00290754" w:rsidRDefault="00D40A23">
      <w:pPr>
        <w:pStyle w:val="3"/>
      </w:pPr>
      <w:r>
        <w:rPr>
          <w:rFonts w:hint="eastAsia"/>
        </w:rPr>
        <w:t>县域发展对比</w:t>
      </w:r>
    </w:p>
    <w:p w14:paraId="47142CB9" w14:textId="568D7C85" w:rsidR="00290754" w:rsidRDefault="00D40A23">
      <w:pPr>
        <w:rPr>
          <w:lang w:val="zh-CN"/>
        </w:rPr>
      </w:pPr>
      <w:r>
        <w:rPr>
          <w:rFonts w:hint="eastAsia"/>
          <w:lang w:val="zh-CN"/>
        </w:rPr>
        <w:t>根据《中国县域经济发展报告</w:t>
      </w:r>
      <w:r>
        <w:rPr>
          <w:rFonts w:hint="eastAsia"/>
          <w:lang w:val="zh-CN"/>
        </w:rPr>
        <w:t>2016</w:t>
      </w:r>
      <w:r>
        <w:rPr>
          <w:rFonts w:hint="eastAsia"/>
          <w:lang w:val="zh-CN"/>
        </w:rPr>
        <w:t>》，从全国县域</w:t>
      </w:r>
      <w:r>
        <w:rPr>
          <w:lang w:val="zh-CN"/>
        </w:rPr>
        <w:t>400</w:t>
      </w:r>
      <w:r>
        <w:rPr>
          <w:rFonts w:hint="eastAsia"/>
          <w:lang w:val="zh-CN"/>
        </w:rPr>
        <w:t>强中选择全国排名第一县（市）、四川省排名第一县（市）以及成都市内处在同一发展轴线且区位接近的县（市），与新津对比分析，最终选取昆山市、双流县、</w:t>
      </w:r>
      <w:proofErr w:type="gramStart"/>
      <w:r w:rsidR="00811596">
        <w:rPr>
          <w:rFonts w:hint="eastAsia"/>
          <w:lang w:val="zh-CN"/>
        </w:rPr>
        <w:t>郫</w:t>
      </w:r>
      <w:proofErr w:type="gramEnd"/>
      <w:r w:rsidR="00811596">
        <w:rPr>
          <w:rFonts w:hint="eastAsia"/>
          <w:lang w:val="zh-CN"/>
        </w:rPr>
        <w:t>都区</w:t>
      </w:r>
      <w:r>
        <w:rPr>
          <w:rFonts w:hint="eastAsia"/>
          <w:lang w:val="zh-CN"/>
        </w:rPr>
        <w:t>、彭州市和仁寿县为比较对象。</w:t>
      </w:r>
    </w:p>
    <w:p w14:paraId="6C047FE8" w14:textId="0CEECCAB" w:rsidR="00290754" w:rsidRDefault="00D40A23">
      <w:pPr>
        <w:ind w:firstLine="562"/>
        <w:rPr>
          <w:lang w:val="zh-CN"/>
        </w:rPr>
      </w:pPr>
      <w:r>
        <w:rPr>
          <w:rFonts w:hint="eastAsia"/>
          <w:b/>
          <w:lang w:val="zh-CN"/>
        </w:rPr>
        <w:lastRenderedPageBreak/>
        <w:t>（</w:t>
      </w:r>
      <w:r>
        <w:rPr>
          <w:b/>
          <w:lang w:val="zh-CN"/>
        </w:rPr>
        <w:t>1</w:t>
      </w:r>
      <w:r>
        <w:rPr>
          <w:rFonts w:hint="eastAsia"/>
          <w:b/>
          <w:lang w:val="zh-CN"/>
        </w:rPr>
        <w:t>）县域经济竞争力。</w:t>
      </w:r>
      <w:r>
        <w:rPr>
          <w:rFonts w:hint="eastAsia"/>
          <w:lang w:val="zh-CN"/>
        </w:rPr>
        <w:t>从综合实力看，新津县已进入全国百强县，排名第</w:t>
      </w:r>
      <w:r>
        <w:rPr>
          <w:lang w:val="zh-CN"/>
        </w:rPr>
        <w:t>81</w:t>
      </w:r>
      <w:r>
        <w:rPr>
          <w:rFonts w:hint="eastAsia"/>
          <w:lang w:val="zh-CN"/>
        </w:rPr>
        <w:t>位，在成都地区仅次于双流县和</w:t>
      </w:r>
      <w:proofErr w:type="gramStart"/>
      <w:r w:rsidR="00811596">
        <w:rPr>
          <w:rFonts w:hint="eastAsia"/>
          <w:lang w:val="zh-CN"/>
        </w:rPr>
        <w:t>郫</w:t>
      </w:r>
      <w:proofErr w:type="gramEnd"/>
      <w:r w:rsidR="00811596">
        <w:rPr>
          <w:rFonts w:hint="eastAsia"/>
          <w:lang w:val="zh-CN"/>
        </w:rPr>
        <w:t>都区</w:t>
      </w:r>
      <w:r>
        <w:rPr>
          <w:rFonts w:hint="eastAsia"/>
          <w:lang w:val="zh-CN"/>
        </w:rPr>
        <w:t>，在省内和成都地区都排名第三位。从分项竞争力上来看，新津县的市场需求竞争力很强，在全国排名第</w:t>
      </w:r>
      <w:r>
        <w:rPr>
          <w:lang w:val="zh-CN"/>
        </w:rPr>
        <w:t>15</w:t>
      </w:r>
      <w:r>
        <w:rPr>
          <w:rFonts w:hint="eastAsia"/>
          <w:lang w:val="zh-CN"/>
        </w:rPr>
        <w:t>。但是经济规模竞争力和生态环境竞争力排名相对靠后。居民收入竞争力排名也不是很高。</w:t>
      </w:r>
    </w:p>
    <w:p w14:paraId="03ABEB29" w14:textId="77777777" w:rsidR="00290754" w:rsidRDefault="00D40A23">
      <w:pPr>
        <w:rPr>
          <w:lang w:val="zh-CN"/>
        </w:rPr>
      </w:pPr>
      <w:r>
        <w:rPr>
          <w:rFonts w:hint="eastAsia"/>
          <w:lang w:val="zh-CN"/>
        </w:rPr>
        <w:t>从全国县域经济竞争力看，新津的</w:t>
      </w:r>
      <w:r>
        <w:rPr>
          <w:lang w:val="zh-CN"/>
        </w:rPr>
        <w:t>GDP</w:t>
      </w:r>
      <w:r>
        <w:rPr>
          <w:rFonts w:hint="eastAsia"/>
          <w:lang w:val="zh-CN"/>
        </w:rPr>
        <w:t>增长率较高，</w:t>
      </w:r>
      <w:r>
        <w:rPr>
          <w:lang w:val="zh-CN"/>
        </w:rPr>
        <w:t>GDP</w:t>
      </w:r>
      <w:r>
        <w:rPr>
          <w:rFonts w:hint="eastAsia"/>
          <w:lang w:val="zh-CN"/>
        </w:rPr>
        <w:t>总体规模不大，投资消费占</w:t>
      </w:r>
      <w:r>
        <w:rPr>
          <w:lang w:val="zh-CN"/>
        </w:rPr>
        <w:t>GDP</w:t>
      </w:r>
      <w:r>
        <w:rPr>
          <w:rFonts w:hint="eastAsia"/>
          <w:lang w:val="zh-CN"/>
        </w:rPr>
        <w:t>比重最高，</w:t>
      </w:r>
      <w:proofErr w:type="gramStart"/>
      <w:r>
        <w:rPr>
          <w:rFonts w:hint="eastAsia"/>
          <w:lang w:val="zh-CN"/>
        </w:rPr>
        <w:t>一</w:t>
      </w:r>
      <w:proofErr w:type="gramEnd"/>
      <w:r>
        <w:rPr>
          <w:rFonts w:hint="eastAsia"/>
          <w:lang w:val="zh-CN"/>
        </w:rPr>
        <w:t>产增加值占</w:t>
      </w:r>
      <w:r>
        <w:rPr>
          <w:lang w:val="zh-CN"/>
        </w:rPr>
        <w:t>GDP</w:t>
      </w:r>
      <w:r>
        <w:rPr>
          <w:rFonts w:hint="eastAsia"/>
          <w:lang w:val="zh-CN"/>
        </w:rPr>
        <w:t>比重较高。</w:t>
      </w:r>
    </w:p>
    <w:p w14:paraId="75692B61" w14:textId="77777777" w:rsidR="00290754" w:rsidRDefault="00D40A23">
      <w:pPr>
        <w:ind w:firstLine="562"/>
        <w:rPr>
          <w:lang w:val="zh-CN"/>
        </w:rPr>
      </w:pPr>
      <w:r>
        <w:rPr>
          <w:rFonts w:hint="eastAsia"/>
          <w:b/>
          <w:lang w:val="zh-CN"/>
        </w:rPr>
        <w:t>（</w:t>
      </w:r>
      <w:r>
        <w:rPr>
          <w:b/>
          <w:lang w:val="zh-CN"/>
        </w:rPr>
        <w:t>2</w:t>
      </w:r>
      <w:r>
        <w:rPr>
          <w:rFonts w:hint="eastAsia"/>
          <w:b/>
          <w:lang w:val="zh-CN"/>
        </w:rPr>
        <w:t>）县域发展潜力。</w:t>
      </w:r>
      <w:r>
        <w:rPr>
          <w:rFonts w:hint="eastAsia"/>
          <w:lang w:val="zh-CN"/>
        </w:rPr>
        <w:t>发展潜力排名前十的县域除义乌市外，均是距离核心特大城市不足</w:t>
      </w:r>
      <w:r>
        <w:rPr>
          <w:lang w:val="zh-CN"/>
        </w:rPr>
        <w:t>100</w:t>
      </w:r>
      <w:r>
        <w:rPr>
          <w:rFonts w:hint="eastAsia"/>
          <w:lang w:val="zh-CN"/>
        </w:rPr>
        <w:t>公里的县（市），且主要集中在长三角、京津冀和</w:t>
      </w:r>
      <w:proofErr w:type="gramStart"/>
      <w:r>
        <w:rPr>
          <w:rFonts w:hint="eastAsia"/>
          <w:lang w:val="zh-CN"/>
        </w:rPr>
        <w:t>闽三角</w:t>
      </w:r>
      <w:proofErr w:type="gramEnd"/>
      <w:r>
        <w:rPr>
          <w:rFonts w:hint="eastAsia"/>
          <w:lang w:val="zh-CN"/>
        </w:rPr>
        <w:t>地区。</w:t>
      </w:r>
      <w:r>
        <w:rPr>
          <w:lang w:val="zh-CN"/>
        </w:rPr>
        <w:t>2016</w:t>
      </w:r>
      <w:r>
        <w:rPr>
          <w:rFonts w:hint="eastAsia"/>
          <w:lang w:val="zh-CN"/>
        </w:rPr>
        <w:t>年新津县投资发展潜力系数排名上升到第九位，潜力巨大。新津县的潜力排名提升得益于财政保障、空间区位、交通通达等方面。</w:t>
      </w:r>
    </w:p>
    <w:p w14:paraId="5EB21DE0" w14:textId="77777777" w:rsidR="00290754" w:rsidRDefault="00D40A23">
      <w:pPr>
        <w:rPr>
          <w:lang w:val="zh-CN"/>
        </w:rPr>
      </w:pPr>
      <w:r>
        <w:rPr>
          <w:rFonts w:hint="eastAsia"/>
          <w:lang w:val="zh-CN"/>
        </w:rPr>
        <w:t>新津已成为全国百强县，同时进入全国投资潜力前十，经济实力强劲，潜力巨大，为发展现代都市农业提供了坚实基础和有力保障。</w:t>
      </w:r>
    </w:p>
    <w:p w14:paraId="7230FB1B" w14:textId="77777777" w:rsidR="00290754" w:rsidRDefault="00D40A23">
      <w:pPr>
        <w:pStyle w:val="2"/>
      </w:pPr>
      <w:bookmarkStart w:id="12" w:name="_Toc500516233"/>
      <w:r>
        <w:rPr>
          <w:rFonts w:hint="eastAsia"/>
        </w:rPr>
        <w:t>产业发展现状</w:t>
      </w:r>
      <w:bookmarkEnd w:id="12"/>
    </w:p>
    <w:p w14:paraId="5C1E27C1" w14:textId="77777777" w:rsidR="00290754" w:rsidRDefault="00D40A23">
      <w:pPr>
        <w:pStyle w:val="3"/>
      </w:pPr>
      <w:r>
        <w:rPr>
          <w:rFonts w:hint="eastAsia"/>
        </w:rPr>
        <w:t>基本情况</w:t>
      </w:r>
    </w:p>
    <w:p w14:paraId="0BE7F527" w14:textId="77777777" w:rsidR="00290754" w:rsidRDefault="00D40A23">
      <w:r>
        <w:t>2015</w:t>
      </w:r>
      <w:r>
        <w:rPr>
          <w:rFonts w:hint="eastAsia"/>
        </w:rPr>
        <w:t>年，新津县实现地区生产总值</w:t>
      </w:r>
      <w:r>
        <w:t>230.18</w:t>
      </w:r>
      <w:r>
        <w:rPr>
          <w:rFonts w:hint="eastAsia"/>
        </w:rPr>
        <w:t>亿元，其中</w:t>
      </w:r>
      <w:proofErr w:type="gramStart"/>
      <w:r>
        <w:rPr>
          <w:rFonts w:hint="eastAsia"/>
        </w:rPr>
        <w:t>一</w:t>
      </w:r>
      <w:proofErr w:type="gramEnd"/>
      <w:r>
        <w:rPr>
          <w:rFonts w:hint="eastAsia"/>
        </w:rPr>
        <w:t>产增加值为</w:t>
      </w:r>
      <w:r>
        <w:t>6.81%</w:t>
      </w:r>
      <w:r>
        <w:rPr>
          <w:rFonts w:hint="eastAsia"/>
        </w:rPr>
        <w:t>，新津县地区生产总值构成见图</w:t>
      </w:r>
      <w:r>
        <w:t>2-</w:t>
      </w:r>
      <w:r>
        <w:rPr>
          <w:rFonts w:hint="eastAsia"/>
        </w:rPr>
        <w:t>5</w:t>
      </w:r>
      <w:r>
        <w:rPr>
          <w:rFonts w:hint="eastAsia"/>
        </w:rPr>
        <w:t>、图</w:t>
      </w:r>
      <w:r>
        <w:rPr>
          <w:rFonts w:hint="eastAsia"/>
        </w:rPr>
        <w:t>2-6</w:t>
      </w:r>
      <w:r>
        <w:rPr>
          <w:rFonts w:hint="eastAsia"/>
        </w:rPr>
        <w:t>。</w:t>
      </w:r>
      <w:r>
        <w:t>2015</w:t>
      </w:r>
      <w:r>
        <w:rPr>
          <w:rFonts w:hint="eastAsia"/>
        </w:rPr>
        <w:t>年新津县农林牧渔业总产值</w:t>
      </w:r>
      <w:r>
        <w:t>29.35</w:t>
      </w:r>
      <w:r>
        <w:rPr>
          <w:rFonts w:hint="eastAsia"/>
        </w:rPr>
        <w:t>亿元，其中农业产值</w:t>
      </w:r>
      <w:r>
        <w:t>11.67</w:t>
      </w:r>
      <w:r>
        <w:rPr>
          <w:rFonts w:hint="eastAsia"/>
        </w:rPr>
        <w:t>亿元、占比</w:t>
      </w:r>
      <w:r>
        <w:t>39.8%</w:t>
      </w:r>
      <w:r>
        <w:rPr>
          <w:rFonts w:hint="eastAsia"/>
        </w:rPr>
        <w:t>，畜牧业产业</w:t>
      </w:r>
      <w:r>
        <w:t>15.3</w:t>
      </w:r>
      <w:r>
        <w:rPr>
          <w:rFonts w:hint="eastAsia"/>
        </w:rPr>
        <w:t>亿元、占比</w:t>
      </w:r>
      <w:r>
        <w:t>52.0%</w:t>
      </w:r>
      <w:r>
        <w:rPr>
          <w:rFonts w:hint="eastAsia"/>
        </w:rPr>
        <w:t>。近年来，新津县农业现代化水平得到了长足发展，主要农作物耕种</w:t>
      </w:r>
      <w:proofErr w:type="gramStart"/>
      <w:r>
        <w:rPr>
          <w:rFonts w:hint="eastAsia"/>
        </w:rPr>
        <w:t>收综合</w:t>
      </w:r>
      <w:proofErr w:type="gramEnd"/>
      <w:r>
        <w:rPr>
          <w:rFonts w:hint="eastAsia"/>
        </w:rPr>
        <w:t>机械化率</w:t>
      </w:r>
      <w:r>
        <w:t>78.2%</w:t>
      </w:r>
      <w:r>
        <w:rPr>
          <w:rFonts w:hint="eastAsia"/>
        </w:rPr>
        <w:t>，绿色、有机食品认证达到</w:t>
      </w:r>
      <w:r>
        <w:t>25</w:t>
      </w:r>
      <w:r>
        <w:rPr>
          <w:rFonts w:hint="eastAsia"/>
        </w:rPr>
        <w:t>个，农产品精深加工率达到</w:t>
      </w:r>
      <w:r>
        <w:t>46%</w:t>
      </w:r>
      <w:r>
        <w:rPr>
          <w:rFonts w:hint="eastAsia"/>
        </w:rPr>
        <w:t>。近五</w:t>
      </w:r>
      <w:r>
        <w:rPr>
          <w:rFonts w:hint="eastAsia"/>
        </w:rPr>
        <w:lastRenderedPageBreak/>
        <w:t>年来，新津县农业总产值呈显著增加趋势，</w:t>
      </w:r>
      <w:proofErr w:type="gramStart"/>
      <w:r>
        <w:rPr>
          <w:rFonts w:hint="eastAsia"/>
        </w:rPr>
        <w:t>一</w:t>
      </w:r>
      <w:proofErr w:type="gramEnd"/>
      <w:r>
        <w:rPr>
          <w:rFonts w:hint="eastAsia"/>
        </w:rPr>
        <w:t>产占比呈逐年下降趋势。</w:t>
      </w:r>
    </w:p>
    <w:p w14:paraId="5CB48B12" w14:textId="77777777" w:rsidR="00290754" w:rsidRDefault="00D40A23">
      <w:r>
        <w:rPr>
          <w:noProof/>
        </w:rPr>
        <w:drawing>
          <wp:anchor distT="0" distB="0" distL="114300" distR="114300" simplePos="0" relativeHeight="251639808" behindDoc="0" locked="0" layoutInCell="1" allowOverlap="1" wp14:anchorId="2E242267" wp14:editId="3B48A86D">
            <wp:simplePos x="0" y="0"/>
            <wp:positionH relativeFrom="column">
              <wp:posOffset>103505</wp:posOffset>
            </wp:positionH>
            <wp:positionV relativeFrom="paragraph">
              <wp:posOffset>85090</wp:posOffset>
            </wp:positionV>
            <wp:extent cx="2260600" cy="1791970"/>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60600" cy="1791970"/>
                    </a:xfrm>
                    <a:prstGeom prst="rect">
                      <a:avLst/>
                    </a:prstGeom>
                    <a:noFill/>
                  </pic:spPr>
                </pic:pic>
              </a:graphicData>
            </a:graphic>
          </wp:anchor>
        </w:drawing>
      </w:r>
      <w:r>
        <w:rPr>
          <w:noProof/>
        </w:rPr>
        <w:drawing>
          <wp:anchor distT="0" distB="0" distL="114300" distR="114300" simplePos="0" relativeHeight="251640832" behindDoc="0" locked="0" layoutInCell="1" allowOverlap="1" wp14:anchorId="6D7243B9" wp14:editId="539D0026">
            <wp:simplePos x="0" y="0"/>
            <wp:positionH relativeFrom="column">
              <wp:posOffset>2693670</wp:posOffset>
            </wp:positionH>
            <wp:positionV relativeFrom="paragraph">
              <wp:posOffset>85090</wp:posOffset>
            </wp:positionV>
            <wp:extent cx="2480310" cy="17018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l="8508" r="5856"/>
                    <a:stretch>
                      <a:fillRect/>
                    </a:stretch>
                  </pic:blipFill>
                  <pic:spPr>
                    <a:xfrm>
                      <a:off x="0" y="0"/>
                      <a:ext cx="2480310" cy="1701800"/>
                    </a:xfrm>
                    <a:prstGeom prst="rect">
                      <a:avLst/>
                    </a:prstGeom>
                    <a:noFill/>
                  </pic:spPr>
                </pic:pic>
              </a:graphicData>
            </a:graphic>
          </wp:anchor>
        </w:drawing>
      </w:r>
    </w:p>
    <w:p w14:paraId="15480A55" w14:textId="77777777" w:rsidR="00290754" w:rsidRDefault="00290754"/>
    <w:p w14:paraId="07C11BB9" w14:textId="77777777" w:rsidR="00290754" w:rsidRDefault="00290754"/>
    <w:p w14:paraId="16514E91" w14:textId="77777777" w:rsidR="00290754" w:rsidRDefault="00290754"/>
    <w:p w14:paraId="483FD9A8" w14:textId="77777777" w:rsidR="00290754" w:rsidRDefault="00D40A23">
      <w:pPr>
        <w:ind w:firstLineChars="0" w:firstLine="0"/>
        <w:rPr>
          <w:b/>
          <w:sz w:val="21"/>
          <w:lang w:val="zh-CN"/>
        </w:rPr>
      </w:pPr>
      <w:r>
        <w:rPr>
          <w:rFonts w:hint="eastAsia"/>
          <w:b/>
          <w:sz w:val="21"/>
          <w:lang w:val="zh-CN"/>
        </w:rPr>
        <w:t>图</w:t>
      </w:r>
      <w:r>
        <w:rPr>
          <w:b/>
          <w:sz w:val="21"/>
          <w:lang w:val="zh-CN"/>
        </w:rPr>
        <w:t>2-</w:t>
      </w:r>
      <w:r>
        <w:rPr>
          <w:rFonts w:hint="eastAsia"/>
          <w:b/>
          <w:sz w:val="21"/>
          <w:lang w:val="zh-CN"/>
        </w:rPr>
        <w:t>5</w:t>
      </w:r>
      <w:r>
        <w:rPr>
          <w:b/>
          <w:sz w:val="21"/>
          <w:lang w:val="zh-CN"/>
        </w:rPr>
        <w:t xml:space="preserve">  2015</w:t>
      </w:r>
      <w:r>
        <w:rPr>
          <w:rFonts w:hint="eastAsia"/>
          <w:b/>
          <w:sz w:val="21"/>
          <w:lang w:val="zh-CN"/>
        </w:rPr>
        <w:t>年新津县地区生产总值构成图</w:t>
      </w:r>
      <w:r>
        <w:rPr>
          <w:b/>
          <w:sz w:val="21"/>
          <w:lang w:val="zh-CN"/>
        </w:rPr>
        <w:t xml:space="preserve">   </w:t>
      </w:r>
      <w:r>
        <w:rPr>
          <w:rFonts w:hint="eastAsia"/>
          <w:b/>
          <w:sz w:val="21"/>
          <w:lang w:val="zh-CN"/>
        </w:rPr>
        <w:t>图</w:t>
      </w:r>
      <w:r>
        <w:rPr>
          <w:b/>
          <w:sz w:val="21"/>
          <w:lang w:val="zh-CN"/>
        </w:rPr>
        <w:t>2-</w:t>
      </w:r>
      <w:r>
        <w:rPr>
          <w:rFonts w:hint="eastAsia"/>
          <w:b/>
          <w:sz w:val="21"/>
          <w:lang w:val="zh-CN"/>
        </w:rPr>
        <w:t>6</w:t>
      </w:r>
      <w:r>
        <w:rPr>
          <w:b/>
          <w:sz w:val="21"/>
          <w:lang w:val="zh-CN"/>
        </w:rPr>
        <w:t xml:space="preserve">  2015</w:t>
      </w:r>
      <w:r>
        <w:rPr>
          <w:rFonts w:hint="eastAsia"/>
          <w:b/>
          <w:sz w:val="21"/>
          <w:lang w:val="zh-CN"/>
        </w:rPr>
        <w:t>年新津县农林</w:t>
      </w:r>
      <w:proofErr w:type="gramStart"/>
      <w:r>
        <w:rPr>
          <w:rFonts w:hint="eastAsia"/>
          <w:b/>
          <w:sz w:val="21"/>
          <w:lang w:val="zh-CN"/>
        </w:rPr>
        <w:t>牧渔各产业</w:t>
      </w:r>
      <w:proofErr w:type="gramEnd"/>
      <w:r>
        <w:rPr>
          <w:rFonts w:hint="eastAsia"/>
          <w:b/>
          <w:sz w:val="21"/>
          <w:lang w:val="zh-CN"/>
        </w:rPr>
        <w:t>占比</w:t>
      </w:r>
    </w:p>
    <w:p w14:paraId="548DD8B9" w14:textId="77777777" w:rsidR="00290754" w:rsidRDefault="00D40A23">
      <w:pPr>
        <w:pStyle w:val="3"/>
      </w:pPr>
      <w:r>
        <w:rPr>
          <w:rFonts w:hint="eastAsia"/>
        </w:rPr>
        <w:t>与周边县市对比情况</w:t>
      </w:r>
    </w:p>
    <w:p w14:paraId="60C0111D" w14:textId="4E514B37" w:rsidR="00290754" w:rsidRDefault="00D40A23">
      <w:pPr>
        <w:rPr>
          <w:lang w:val="zh-CN"/>
        </w:rPr>
      </w:pPr>
      <w:r>
        <w:rPr>
          <w:rFonts w:hint="eastAsia"/>
          <w:lang w:val="zh-CN"/>
        </w:rPr>
        <w:t>新津县位于成都市三圈层，选择成都市三圈层的八个县（市）以及二圈层内临近新津的双流和</w:t>
      </w:r>
      <w:proofErr w:type="gramStart"/>
      <w:r w:rsidR="00811596">
        <w:rPr>
          <w:rFonts w:hint="eastAsia"/>
          <w:lang w:val="zh-CN"/>
        </w:rPr>
        <w:t>郫</w:t>
      </w:r>
      <w:proofErr w:type="gramEnd"/>
      <w:r w:rsidR="00811596">
        <w:rPr>
          <w:rFonts w:hint="eastAsia"/>
          <w:lang w:val="zh-CN"/>
        </w:rPr>
        <w:t>都区</w:t>
      </w:r>
      <w:r>
        <w:rPr>
          <w:rFonts w:hint="eastAsia"/>
          <w:lang w:val="zh-CN"/>
        </w:rPr>
        <w:t>进行比较。经过对比发现，虽然新津县农林牧渔总产值不高，但是耕地产出率较高，达到</w:t>
      </w:r>
      <w:r>
        <w:rPr>
          <w:lang w:val="zh-CN"/>
        </w:rPr>
        <w:t>6485</w:t>
      </w:r>
      <w:r>
        <w:rPr>
          <w:rFonts w:hint="eastAsia"/>
          <w:lang w:val="zh-CN"/>
        </w:rPr>
        <w:t>元</w:t>
      </w:r>
      <w:r>
        <w:rPr>
          <w:lang w:val="zh-CN"/>
        </w:rPr>
        <w:t>/</w:t>
      </w:r>
      <w:r>
        <w:rPr>
          <w:rFonts w:hint="eastAsia"/>
          <w:lang w:val="zh-CN"/>
        </w:rPr>
        <w:t>亩，排名第二位，仅次于</w:t>
      </w:r>
      <w:proofErr w:type="gramStart"/>
      <w:r w:rsidR="00811596">
        <w:rPr>
          <w:rFonts w:hint="eastAsia"/>
          <w:lang w:val="zh-CN"/>
        </w:rPr>
        <w:t>郫</w:t>
      </w:r>
      <w:proofErr w:type="gramEnd"/>
      <w:r w:rsidR="00811596">
        <w:rPr>
          <w:rFonts w:hint="eastAsia"/>
          <w:lang w:val="zh-CN"/>
        </w:rPr>
        <w:t>都区</w:t>
      </w:r>
      <w:r>
        <w:rPr>
          <w:rFonts w:hint="eastAsia"/>
          <w:lang w:val="zh-CN"/>
        </w:rPr>
        <w:t>。各区县农林牧渔总产值及耕地产出率见图</w:t>
      </w:r>
      <w:r>
        <w:rPr>
          <w:lang w:val="zh-CN"/>
        </w:rPr>
        <w:t>2-</w:t>
      </w:r>
      <w:r>
        <w:rPr>
          <w:rFonts w:hint="eastAsia"/>
          <w:lang w:val="zh-CN"/>
        </w:rPr>
        <w:t>7</w:t>
      </w:r>
      <w:r>
        <w:rPr>
          <w:rFonts w:hint="eastAsia"/>
          <w:lang w:val="zh-CN"/>
        </w:rPr>
        <w:t>、图</w:t>
      </w:r>
      <w:r>
        <w:rPr>
          <w:lang w:val="zh-CN"/>
        </w:rPr>
        <w:t>2-</w:t>
      </w:r>
      <w:r>
        <w:rPr>
          <w:rFonts w:hint="eastAsia"/>
          <w:lang w:val="zh-CN"/>
        </w:rPr>
        <w:t>8</w:t>
      </w:r>
      <w:r>
        <w:rPr>
          <w:rFonts w:hint="eastAsia"/>
          <w:lang w:val="zh-CN"/>
        </w:rPr>
        <w:t>。总体来看，新津县受土地资源的制约，和彭州、金堂等农业大县在农业规模上比较没有优势，但是新津县地理区位优越，发展都市型精致生态农业有一定的比较优势。</w:t>
      </w:r>
    </w:p>
    <w:p w14:paraId="435D728E" w14:textId="77777777" w:rsidR="00290754" w:rsidRDefault="00D40A23">
      <w:pPr>
        <w:rPr>
          <w:lang w:val="zh-CN"/>
        </w:rPr>
      </w:pPr>
      <w:r>
        <w:rPr>
          <w:noProof/>
        </w:rPr>
        <w:drawing>
          <wp:anchor distT="0" distB="0" distL="114300" distR="114300" simplePos="0" relativeHeight="251641856" behindDoc="0" locked="0" layoutInCell="1" allowOverlap="1" wp14:anchorId="491B9A08" wp14:editId="42F0F1C8">
            <wp:simplePos x="0" y="0"/>
            <wp:positionH relativeFrom="column">
              <wp:posOffset>456565</wp:posOffset>
            </wp:positionH>
            <wp:positionV relativeFrom="paragraph">
              <wp:posOffset>142875</wp:posOffset>
            </wp:positionV>
            <wp:extent cx="4353560" cy="166687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t="17712"/>
                    <a:stretch>
                      <a:fillRect/>
                    </a:stretch>
                  </pic:blipFill>
                  <pic:spPr>
                    <a:xfrm>
                      <a:off x="0" y="0"/>
                      <a:ext cx="4353329" cy="1666875"/>
                    </a:xfrm>
                    <a:prstGeom prst="rect">
                      <a:avLst/>
                    </a:prstGeom>
                    <a:noFill/>
                  </pic:spPr>
                </pic:pic>
              </a:graphicData>
            </a:graphic>
          </wp:anchor>
        </w:drawing>
      </w:r>
    </w:p>
    <w:p w14:paraId="73009670" w14:textId="77777777" w:rsidR="00290754" w:rsidRDefault="00290754">
      <w:pPr>
        <w:rPr>
          <w:lang w:val="zh-CN"/>
        </w:rPr>
      </w:pPr>
    </w:p>
    <w:p w14:paraId="78983341" w14:textId="77777777" w:rsidR="00290754" w:rsidRDefault="00290754">
      <w:pPr>
        <w:rPr>
          <w:lang w:val="zh-CN"/>
        </w:rPr>
      </w:pPr>
    </w:p>
    <w:p w14:paraId="01F34C76" w14:textId="77777777" w:rsidR="00290754" w:rsidRDefault="00290754">
      <w:pPr>
        <w:rPr>
          <w:lang w:val="zh-CN"/>
        </w:rPr>
      </w:pPr>
    </w:p>
    <w:p w14:paraId="6DC90A7B" w14:textId="77777777" w:rsidR="00290754" w:rsidRDefault="00D40A23">
      <w:pPr>
        <w:ind w:firstLineChars="0" w:firstLine="0"/>
        <w:jc w:val="center"/>
        <w:rPr>
          <w:b/>
          <w:sz w:val="24"/>
          <w:szCs w:val="24"/>
          <w:lang w:val="zh-CN"/>
        </w:rPr>
      </w:pPr>
      <w:r>
        <w:rPr>
          <w:rFonts w:hint="eastAsia"/>
          <w:b/>
          <w:sz w:val="24"/>
          <w:szCs w:val="24"/>
          <w:lang w:val="zh-CN"/>
        </w:rPr>
        <w:t xml:space="preserve"> </w:t>
      </w:r>
      <w:r>
        <w:rPr>
          <w:rFonts w:hint="eastAsia"/>
          <w:b/>
          <w:sz w:val="24"/>
          <w:szCs w:val="24"/>
          <w:lang w:val="zh-CN"/>
        </w:rPr>
        <w:t>图</w:t>
      </w:r>
      <w:r>
        <w:rPr>
          <w:b/>
          <w:sz w:val="24"/>
          <w:szCs w:val="24"/>
          <w:lang w:val="zh-CN"/>
        </w:rPr>
        <w:t>2-</w:t>
      </w:r>
      <w:r>
        <w:rPr>
          <w:rFonts w:hint="eastAsia"/>
          <w:b/>
          <w:sz w:val="24"/>
          <w:szCs w:val="24"/>
          <w:lang w:val="zh-CN"/>
        </w:rPr>
        <w:t>7</w:t>
      </w:r>
      <w:r>
        <w:rPr>
          <w:b/>
          <w:sz w:val="24"/>
          <w:szCs w:val="24"/>
          <w:lang w:val="zh-CN"/>
        </w:rPr>
        <w:t xml:space="preserve"> </w:t>
      </w:r>
      <w:r>
        <w:rPr>
          <w:rFonts w:hint="eastAsia"/>
          <w:b/>
          <w:sz w:val="24"/>
          <w:szCs w:val="24"/>
          <w:lang w:val="zh-CN"/>
        </w:rPr>
        <w:t xml:space="preserve"> </w:t>
      </w:r>
      <w:r>
        <w:rPr>
          <w:b/>
          <w:sz w:val="24"/>
          <w:szCs w:val="24"/>
          <w:lang w:val="zh-CN"/>
        </w:rPr>
        <w:t>2015</w:t>
      </w:r>
      <w:r>
        <w:rPr>
          <w:rFonts w:hint="eastAsia"/>
          <w:b/>
          <w:sz w:val="24"/>
          <w:szCs w:val="24"/>
          <w:lang w:val="zh-CN"/>
        </w:rPr>
        <w:t>年成都市相关区县农林牧渔业总产值对比（亿元）</w:t>
      </w:r>
    </w:p>
    <w:p w14:paraId="54A3F2B1" w14:textId="77777777" w:rsidR="00290754" w:rsidRDefault="00290754">
      <w:pPr>
        <w:rPr>
          <w:szCs w:val="22"/>
          <w:lang w:val="zh-CN"/>
        </w:rPr>
      </w:pPr>
    </w:p>
    <w:p w14:paraId="30A25156" w14:textId="77777777" w:rsidR="00290754" w:rsidRDefault="00290754">
      <w:pPr>
        <w:rPr>
          <w:lang w:val="zh-CN"/>
        </w:rPr>
      </w:pPr>
    </w:p>
    <w:p w14:paraId="5E170C55" w14:textId="77777777" w:rsidR="00290754" w:rsidRDefault="00D40A23">
      <w:pPr>
        <w:ind w:firstLineChars="0" w:firstLine="0"/>
        <w:rPr>
          <w:lang w:val="zh-CN"/>
        </w:rPr>
      </w:pPr>
      <w:r>
        <w:rPr>
          <w:noProof/>
          <w:szCs w:val="22"/>
        </w:rPr>
        <w:drawing>
          <wp:anchor distT="0" distB="0" distL="114300" distR="114300" simplePos="0" relativeHeight="251642880" behindDoc="0" locked="0" layoutInCell="1" allowOverlap="1" wp14:anchorId="30786D6F" wp14:editId="170B04C2">
            <wp:simplePos x="0" y="0"/>
            <wp:positionH relativeFrom="column">
              <wp:posOffset>349885</wp:posOffset>
            </wp:positionH>
            <wp:positionV relativeFrom="paragraph">
              <wp:posOffset>3810</wp:posOffset>
            </wp:positionV>
            <wp:extent cx="4279900" cy="16954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t="15160"/>
                    <a:stretch>
                      <a:fillRect/>
                    </a:stretch>
                  </pic:blipFill>
                  <pic:spPr>
                    <a:xfrm>
                      <a:off x="0" y="0"/>
                      <a:ext cx="4279900" cy="1695450"/>
                    </a:xfrm>
                    <a:prstGeom prst="rect">
                      <a:avLst/>
                    </a:prstGeom>
                    <a:noFill/>
                  </pic:spPr>
                </pic:pic>
              </a:graphicData>
            </a:graphic>
          </wp:anchor>
        </w:drawing>
      </w:r>
    </w:p>
    <w:p w14:paraId="35410CA5" w14:textId="77777777" w:rsidR="00290754" w:rsidRDefault="00290754">
      <w:pPr>
        <w:ind w:firstLineChars="0" w:firstLine="0"/>
        <w:rPr>
          <w:lang w:val="zh-CN"/>
        </w:rPr>
      </w:pPr>
    </w:p>
    <w:p w14:paraId="1B8EE1C5" w14:textId="77777777" w:rsidR="00290754" w:rsidRDefault="00290754">
      <w:pPr>
        <w:ind w:firstLineChars="0" w:firstLine="0"/>
        <w:rPr>
          <w:lang w:val="zh-CN"/>
        </w:rPr>
      </w:pPr>
    </w:p>
    <w:p w14:paraId="53781583" w14:textId="77777777" w:rsidR="00290754" w:rsidRDefault="00290754">
      <w:pPr>
        <w:ind w:firstLineChars="0" w:firstLine="0"/>
        <w:jc w:val="center"/>
        <w:rPr>
          <w:b/>
          <w:sz w:val="21"/>
          <w:szCs w:val="21"/>
          <w:lang w:val="zh-CN"/>
        </w:rPr>
      </w:pPr>
    </w:p>
    <w:p w14:paraId="40DE1F5A" w14:textId="77777777" w:rsidR="00290754" w:rsidRDefault="00D40A23">
      <w:pPr>
        <w:ind w:firstLineChars="0" w:firstLine="0"/>
        <w:jc w:val="center"/>
        <w:rPr>
          <w:b/>
          <w:sz w:val="24"/>
          <w:szCs w:val="24"/>
          <w:lang w:val="zh-CN"/>
        </w:rPr>
      </w:pPr>
      <w:r>
        <w:rPr>
          <w:rFonts w:hint="eastAsia"/>
          <w:b/>
          <w:sz w:val="24"/>
          <w:szCs w:val="24"/>
          <w:lang w:val="zh-CN"/>
        </w:rPr>
        <w:t>图</w:t>
      </w:r>
      <w:r>
        <w:rPr>
          <w:b/>
          <w:sz w:val="24"/>
          <w:szCs w:val="24"/>
          <w:lang w:val="zh-CN"/>
        </w:rPr>
        <w:t>2-</w:t>
      </w:r>
      <w:r>
        <w:rPr>
          <w:rFonts w:hint="eastAsia"/>
          <w:b/>
          <w:sz w:val="24"/>
          <w:szCs w:val="24"/>
          <w:lang w:val="zh-CN"/>
        </w:rPr>
        <w:t xml:space="preserve">8 </w:t>
      </w:r>
      <w:r>
        <w:rPr>
          <w:b/>
          <w:sz w:val="24"/>
          <w:szCs w:val="24"/>
          <w:lang w:val="zh-CN"/>
        </w:rPr>
        <w:t xml:space="preserve"> 2015</w:t>
      </w:r>
      <w:r>
        <w:rPr>
          <w:rFonts w:hint="eastAsia"/>
          <w:b/>
          <w:sz w:val="24"/>
          <w:szCs w:val="24"/>
          <w:lang w:val="zh-CN"/>
        </w:rPr>
        <w:t>年成都相关区县耕地产出率对比（元</w:t>
      </w:r>
      <w:r>
        <w:rPr>
          <w:b/>
          <w:sz w:val="24"/>
          <w:szCs w:val="24"/>
          <w:lang w:val="zh-CN"/>
        </w:rPr>
        <w:t>/</w:t>
      </w:r>
      <w:r>
        <w:rPr>
          <w:rFonts w:hint="eastAsia"/>
          <w:b/>
          <w:sz w:val="24"/>
          <w:szCs w:val="24"/>
          <w:lang w:val="zh-CN"/>
        </w:rPr>
        <w:t>亩）</w:t>
      </w:r>
    </w:p>
    <w:p w14:paraId="24659497" w14:textId="77777777" w:rsidR="00290754" w:rsidRDefault="00D40A23">
      <w:pPr>
        <w:pStyle w:val="3"/>
      </w:pPr>
      <w:r>
        <w:rPr>
          <w:rFonts w:hint="eastAsia"/>
        </w:rPr>
        <w:t>兴义镇产业现状</w:t>
      </w:r>
    </w:p>
    <w:p w14:paraId="680236FA" w14:textId="77777777" w:rsidR="00290754" w:rsidRDefault="00D40A23">
      <w:pPr>
        <w:rPr>
          <w:lang w:val="zh-CN"/>
        </w:rPr>
      </w:pPr>
      <w:r>
        <w:rPr>
          <w:rFonts w:hint="eastAsia"/>
          <w:lang w:val="zh-CN"/>
        </w:rPr>
        <w:t>兴义镇拥有“全国重点镇、全国环境优美乡镇、全国有机示范基地、四川省第三批百镇建设行动镇、四川省乡村旅游示范镇、成都市重点支持特色镇”等一批荣誉称号；张河村还被</w:t>
      </w:r>
      <w:proofErr w:type="gramStart"/>
      <w:r>
        <w:rPr>
          <w:rFonts w:hint="eastAsia"/>
          <w:lang w:val="zh-CN"/>
        </w:rPr>
        <w:t>国家住</w:t>
      </w:r>
      <w:proofErr w:type="gramEnd"/>
      <w:r>
        <w:rPr>
          <w:rFonts w:hint="eastAsia"/>
          <w:lang w:val="zh-CN"/>
        </w:rPr>
        <w:t>建部评为“美丽宜居村庄”。兴义镇是新津县农业发展优势区，农业基础雄厚，蔬菜、瓜果、水产品等农产品品种多样，旅游、观光和休闲农业的业态丰富，有机生态农业发展已有一定基础。</w:t>
      </w:r>
      <w:r>
        <w:rPr>
          <w:lang w:val="zh-CN"/>
        </w:rPr>
        <w:t>2009</w:t>
      </w:r>
      <w:r>
        <w:rPr>
          <w:rFonts w:hint="eastAsia"/>
          <w:lang w:val="zh-CN"/>
        </w:rPr>
        <w:t>年至今，兴义镇通过招商引资，</w:t>
      </w:r>
      <w:proofErr w:type="gramStart"/>
      <w:r>
        <w:rPr>
          <w:rFonts w:hint="eastAsia"/>
          <w:lang w:val="zh-CN"/>
        </w:rPr>
        <w:t>建立翔生有机农业</w:t>
      </w:r>
      <w:proofErr w:type="gramEnd"/>
      <w:r>
        <w:rPr>
          <w:rFonts w:hint="eastAsia"/>
          <w:lang w:val="zh-CN"/>
        </w:rPr>
        <w:t>示范基地，启动了兴义全球</w:t>
      </w:r>
      <w:proofErr w:type="gramStart"/>
      <w:r>
        <w:rPr>
          <w:rFonts w:hint="eastAsia"/>
          <w:lang w:val="zh-CN"/>
        </w:rPr>
        <w:t>有机创客孵化</w:t>
      </w:r>
      <w:proofErr w:type="gramEnd"/>
      <w:r>
        <w:rPr>
          <w:rFonts w:hint="eastAsia"/>
          <w:lang w:val="zh-CN"/>
        </w:rPr>
        <w:t>基地建设，围绕有机农业所形成的</w:t>
      </w:r>
      <w:proofErr w:type="gramStart"/>
      <w:r>
        <w:rPr>
          <w:rFonts w:hint="eastAsia"/>
          <w:lang w:val="zh-CN"/>
        </w:rPr>
        <w:t>有机产业</w:t>
      </w:r>
      <w:proofErr w:type="gramEnd"/>
      <w:r>
        <w:rPr>
          <w:rFonts w:hint="eastAsia"/>
          <w:lang w:val="zh-CN"/>
        </w:rPr>
        <w:t>链已有一定基础，被誉为生态有机小镇。两届国家有机农业峰会的召开，使得兴义镇开始由传统农业向高端化有机农业的转型。兴义镇率先在成都市农业领域创新搭建了“学院</w:t>
      </w:r>
      <w:r>
        <w:rPr>
          <w:rFonts w:hint="eastAsia"/>
          <w:lang w:val="zh-CN"/>
        </w:rPr>
        <w:t>+</w:t>
      </w:r>
      <w:r>
        <w:rPr>
          <w:rFonts w:hint="eastAsia"/>
          <w:lang w:val="zh-CN"/>
        </w:rPr>
        <w:t>基地</w:t>
      </w:r>
      <w:r>
        <w:rPr>
          <w:rFonts w:hint="eastAsia"/>
          <w:lang w:val="zh-CN"/>
        </w:rPr>
        <w:t>+</w:t>
      </w:r>
      <w:r>
        <w:rPr>
          <w:rFonts w:hint="eastAsia"/>
          <w:lang w:val="zh-CN"/>
        </w:rPr>
        <w:t>基金</w:t>
      </w:r>
      <w:r>
        <w:rPr>
          <w:rFonts w:hint="eastAsia"/>
          <w:lang w:val="zh-CN"/>
        </w:rPr>
        <w:t>+</w:t>
      </w:r>
      <w:r>
        <w:rPr>
          <w:rFonts w:hint="eastAsia"/>
          <w:lang w:val="zh-CN"/>
        </w:rPr>
        <w:t>品牌”的创业孵化模式，被农业部和共青团中央授予“全国青少年农业科普示范基地”称号。兴义镇还利用农业资源丰富和交通区位优势，通过“专合组织</w:t>
      </w:r>
      <w:r>
        <w:rPr>
          <w:rFonts w:hint="eastAsia"/>
          <w:lang w:val="zh-CN"/>
        </w:rPr>
        <w:t>+</w:t>
      </w:r>
      <w:r>
        <w:rPr>
          <w:rFonts w:hint="eastAsia"/>
          <w:lang w:val="zh-CN"/>
        </w:rPr>
        <w:t>农业</w:t>
      </w:r>
      <w:r>
        <w:rPr>
          <w:rFonts w:hint="eastAsia"/>
          <w:lang w:val="zh-CN"/>
        </w:rPr>
        <w:t>+</w:t>
      </w:r>
      <w:r>
        <w:rPr>
          <w:rFonts w:hint="eastAsia"/>
          <w:lang w:val="zh-CN"/>
        </w:rPr>
        <w:t>互联网”模式，打造特色农产品区域交易中心，农产品集散地位凸显，韭菜韭黄、猕猴桃、葡萄等有机产品远销国内外。</w:t>
      </w:r>
      <w:r>
        <w:rPr>
          <w:rFonts w:hint="eastAsia"/>
          <w:lang w:val="zh-CN"/>
        </w:rPr>
        <w:t>2016</w:t>
      </w:r>
      <w:r>
        <w:rPr>
          <w:rFonts w:hint="eastAsia"/>
          <w:lang w:val="zh-CN"/>
        </w:rPr>
        <w:t>年，韭黄、折耳根、猕猴桃等果蔬销售额达到</w:t>
      </w:r>
      <w:r>
        <w:rPr>
          <w:rFonts w:hint="eastAsia"/>
          <w:lang w:val="zh-CN"/>
        </w:rPr>
        <w:t>1.56</w:t>
      </w:r>
      <w:r>
        <w:rPr>
          <w:rFonts w:hint="eastAsia"/>
          <w:lang w:val="zh-CN"/>
        </w:rPr>
        <w:t>亿元。</w:t>
      </w:r>
    </w:p>
    <w:p w14:paraId="3803F1A8" w14:textId="77777777" w:rsidR="00290754" w:rsidRDefault="00D40A23">
      <w:pPr>
        <w:rPr>
          <w:lang w:val="zh-CN"/>
        </w:rPr>
      </w:pPr>
      <w:r>
        <w:rPr>
          <w:rFonts w:hint="eastAsia"/>
          <w:lang w:val="zh-CN"/>
        </w:rPr>
        <w:t>兴义镇是新津</w:t>
      </w:r>
      <w:proofErr w:type="gramStart"/>
      <w:r>
        <w:rPr>
          <w:rFonts w:hint="eastAsia"/>
          <w:lang w:val="zh-CN"/>
        </w:rPr>
        <w:t>台创园</w:t>
      </w:r>
      <w:proofErr w:type="gramEnd"/>
      <w:r>
        <w:rPr>
          <w:rFonts w:hint="eastAsia"/>
          <w:lang w:val="zh-CN"/>
        </w:rPr>
        <w:t>的核心区，目前已经入驻</w:t>
      </w:r>
      <w:proofErr w:type="gramStart"/>
      <w:r>
        <w:rPr>
          <w:rFonts w:hint="eastAsia"/>
          <w:lang w:val="zh-CN"/>
        </w:rPr>
        <w:t>了翔生</w:t>
      </w:r>
      <w:proofErr w:type="gramEnd"/>
      <w:r>
        <w:rPr>
          <w:rFonts w:hint="eastAsia"/>
          <w:lang w:val="zh-CN"/>
        </w:rPr>
        <w:t>有机生态农场、</w:t>
      </w:r>
      <w:proofErr w:type="gramStart"/>
      <w:r>
        <w:rPr>
          <w:rFonts w:hint="eastAsia"/>
          <w:lang w:val="zh-CN"/>
        </w:rPr>
        <w:t>蕃</w:t>
      </w:r>
      <w:proofErr w:type="gramEnd"/>
      <w:r>
        <w:rPr>
          <w:rFonts w:hint="eastAsia"/>
          <w:lang w:val="zh-CN"/>
        </w:rPr>
        <w:t>薯藤生态度假村等一批台农和台资企业，每年接待大量的台湾同胞来访交流，成为新津县对外开放的一张名片。</w:t>
      </w:r>
      <w:r>
        <w:rPr>
          <w:rFonts w:hint="eastAsia"/>
          <w:lang w:val="zh-CN"/>
        </w:rPr>
        <w:t>2016</w:t>
      </w:r>
      <w:r>
        <w:rPr>
          <w:rFonts w:hint="eastAsia"/>
          <w:lang w:val="zh-CN"/>
        </w:rPr>
        <w:t>年，接待国内外游客达</w:t>
      </w:r>
      <w:r>
        <w:rPr>
          <w:rFonts w:hint="eastAsia"/>
          <w:lang w:val="zh-CN"/>
        </w:rPr>
        <w:t>73</w:t>
      </w:r>
      <w:r>
        <w:rPr>
          <w:rFonts w:hint="eastAsia"/>
          <w:lang w:val="zh-CN"/>
        </w:rPr>
        <w:t>万人次，实现旅游综合收入</w:t>
      </w:r>
      <w:r>
        <w:rPr>
          <w:rFonts w:hint="eastAsia"/>
          <w:lang w:val="zh-CN"/>
        </w:rPr>
        <w:t>4380</w:t>
      </w:r>
      <w:r>
        <w:rPr>
          <w:rFonts w:hint="eastAsia"/>
          <w:lang w:val="zh-CN"/>
        </w:rPr>
        <w:t>万元。从未来发展的要求看，新津</w:t>
      </w:r>
      <w:proofErr w:type="gramStart"/>
      <w:r>
        <w:rPr>
          <w:rFonts w:hint="eastAsia"/>
          <w:lang w:val="zh-CN"/>
        </w:rPr>
        <w:t>台创园</w:t>
      </w:r>
      <w:proofErr w:type="gramEnd"/>
      <w:r>
        <w:rPr>
          <w:rFonts w:hint="eastAsia"/>
          <w:lang w:val="zh-CN"/>
        </w:rPr>
        <w:t>的台湾风情和有机特色仍然需要提升，引进台湾企业数量和规模仍然有待扩大，对全县发展都市农业的带动力、影响力和支撑力仍然有待加强。</w:t>
      </w:r>
    </w:p>
    <w:p w14:paraId="0A5A95E6" w14:textId="77777777" w:rsidR="00290754" w:rsidRDefault="00290754">
      <w:pPr>
        <w:rPr>
          <w:lang w:val="zh-CN"/>
        </w:rPr>
      </w:pPr>
    </w:p>
    <w:p w14:paraId="50354031" w14:textId="77777777" w:rsidR="00290754" w:rsidRDefault="00290754">
      <w:pPr>
        <w:sectPr w:rsidR="00290754">
          <w:pgSz w:w="11906" w:h="16838"/>
          <w:pgMar w:top="1559" w:right="1797" w:bottom="1440" w:left="1797" w:header="284" w:footer="851" w:gutter="0"/>
          <w:cols w:space="720"/>
          <w:docGrid w:type="lines" w:linePitch="435"/>
        </w:sectPr>
      </w:pPr>
    </w:p>
    <w:p w14:paraId="25EC7503" w14:textId="77777777" w:rsidR="00290754" w:rsidRDefault="00D40A23">
      <w:pPr>
        <w:pStyle w:val="1"/>
        <w:spacing w:before="240" w:after="240"/>
      </w:pPr>
      <w:bookmarkStart w:id="13" w:name="_Toc500516234"/>
      <w:r>
        <w:rPr>
          <w:rFonts w:hint="eastAsia"/>
        </w:rPr>
        <w:t>发展趋势、案例与启示</w:t>
      </w:r>
      <w:bookmarkEnd w:id="13"/>
    </w:p>
    <w:p w14:paraId="7B51CC6D" w14:textId="77777777" w:rsidR="00290754" w:rsidRDefault="00D40A23">
      <w:pPr>
        <w:pStyle w:val="2"/>
        <w:spacing w:before="120" w:after="120"/>
      </w:pPr>
      <w:bookmarkStart w:id="14" w:name="_Toc500516235"/>
      <w:r>
        <w:rPr>
          <w:rFonts w:hint="eastAsia"/>
        </w:rPr>
        <w:t>全球农业发展趋势</w:t>
      </w:r>
      <w:bookmarkEnd w:id="14"/>
    </w:p>
    <w:p w14:paraId="0C1C77B9" w14:textId="77777777" w:rsidR="00290754" w:rsidRDefault="00D40A23">
      <w:r>
        <w:rPr>
          <w:rFonts w:hint="eastAsia"/>
        </w:rPr>
        <w:t>目前，全球农业发展既经受着水资源短缺、耕地减少、生态环境恶化等严峻威胁，也面临着农产品市场竞争激烈、农业投资收益偏低等严峻挑战。加快农业科技进步、促进农业生产力全面提高，是突破资源环境约束和增强农业发展动力的必然选择。</w:t>
      </w:r>
    </w:p>
    <w:p w14:paraId="3B29AD14" w14:textId="77777777" w:rsidR="00290754" w:rsidRDefault="00D40A23">
      <w:pPr>
        <w:ind w:firstLine="562"/>
      </w:pPr>
      <w:r>
        <w:rPr>
          <w:rFonts w:hint="eastAsia"/>
          <w:b/>
        </w:rPr>
        <w:t>（</w:t>
      </w:r>
      <w:r>
        <w:rPr>
          <w:rFonts w:hint="eastAsia"/>
          <w:b/>
        </w:rPr>
        <w:t>1</w:t>
      </w:r>
      <w:r>
        <w:rPr>
          <w:rFonts w:hint="eastAsia"/>
          <w:b/>
        </w:rPr>
        <w:t>）农业科技革命发展迅猛</w:t>
      </w:r>
      <w:r>
        <w:rPr>
          <w:rFonts w:hint="eastAsia"/>
        </w:rPr>
        <w:t>。传统农业逐步退出舞台，现代农业快速兴起。特别是发达国家以科技为主导的农业现代化正在提质加速，其发展的目标、思路和举措悄然发生变化，即主要利用农业科技优势，由本国农业市场向占领世界市场战略转移，</w:t>
      </w:r>
      <w:proofErr w:type="gramStart"/>
      <w:r>
        <w:rPr>
          <w:rFonts w:hint="eastAsia"/>
        </w:rPr>
        <w:t>由利用</w:t>
      </w:r>
      <w:proofErr w:type="gramEnd"/>
      <w:r>
        <w:rPr>
          <w:rFonts w:hint="eastAsia"/>
        </w:rPr>
        <w:t>本国资源向利用别国资源战略转移，由石化农业向绿色农业战略转移。未来农业发展必须依靠农业科技，走农业科技创新发展道路，才能跟上世界现代农业发展步伐。</w:t>
      </w:r>
    </w:p>
    <w:p w14:paraId="48E1ACEF" w14:textId="77777777" w:rsidR="00290754" w:rsidRDefault="00D40A23">
      <w:pPr>
        <w:ind w:firstLine="562"/>
      </w:pPr>
      <w:r>
        <w:rPr>
          <w:rFonts w:hint="eastAsia"/>
          <w:b/>
        </w:rPr>
        <w:t>（</w:t>
      </w:r>
      <w:r>
        <w:rPr>
          <w:rFonts w:hint="eastAsia"/>
          <w:b/>
        </w:rPr>
        <w:t>2</w:t>
      </w:r>
      <w:r>
        <w:rPr>
          <w:rFonts w:hint="eastAsia"/>
          <w:b/>
        </w:rPr>
        <w:t>）生物技术应用越来越广泛</w:t>
      </w:r>
      <w:r>
        <w:rPr>
          <w:rFonts w:hint="eastAsia"/>
        </w:rPr>
        <w:t>。生物技术有望对农业的许多方面，如作物和动物的生产率、稳产性、环境可持续性等产生巨大影响。目前，生物育种、生物农药、生物固氮等农业生物技术已经取得了一定进展，为改良农作物和畜禽的品质、提高产量以及生产环保的农用物资</w:t>
      </w:r>
      <w:proofErr w:type="gramStart"/>
      <w:r>
        <w:rPr>
          <w:rFonts w:hint="eastAsia"/>
        </w:rPr>
        <w:t>作出</w:t>
      </w:r>
      <w:proofErr w:type="gramEnd"/>
      <w:r>
        <w:rPr>
          <w:rFonts w:hint="eastAsia"/>
        </w:rPr>
        <w:t>了贡献。</w:t>
      </w:r>
    </w:p>
    <w:p w14:paraId="14B43068" w14:textId="77777777" w:rsidR="00290754" w:rsidRDefault="00D40A23">
      <w:pPr>
        <w:ind w:firstLine="562"/>
      </w:pPr>
      <w:r>
        <w:rPr>
          <w:rFonts w:hint="eastAsia"/>
          <w:b/>
        </w:rPr>
        <w:t>（</w:t>
      </w:r>
      <w:r>
        <w:rPr>
          <w:rFonts w:hint="eastAsia"/>
          <w:b/>
        </w:rPr>
        <w:t>3</w:t>
      </w:r>
      <w:r>
        <w:rPr>
          <w:rFonts w:hint="eastAsia"/>
          <w:b/>
        </w:rPr>
        <w:t>）信息技术正在成为重要手段</w:t>
      </w:r>
      <w:r>
        <w:rPr>
          <w:rFonts w:hint="eastAsia"/>
        </w:rPr>
        <w:t>。农业信息技术能为农业生产者、经营者、管理者和研究者提供各种信息支持和服务，已经广泛应用于农业的各个环节。空间信息技术，主要包括卫星定位系统（</w:t>
      </w:r>
      <w:r>
        <w:rPr>
          <w:rFonts w:hint="eastAsia"/>
        </w:rPr>
        <w:t>GPS</w:t>
      </w:r>
      <w:r>
        <w:rPr>
          <w:rFonts w:hint="eastAsia"/>
        </w:rPr>
        <w:t>）、地理信息系统（</w:t>
      </w:r>
      <w:r>
        <w:rPr>
          <w:rFonts w:hint="eastAsia"/>
        </w:rPr>
        <w:t>GIS</w:t>
      </w:r>
      <w:r>
        <w:rPr>
          <w:rFonts w:hint="eastAsia"/>
        </w:rPr>
        <w:t>）和遥感（</w:t>
      </w:r>
      <w:r>
        <w:rPr>
          <w:rFonts w:hint="eastAsia"/>
        </w:rPr>
        <w:t>RS</w:t>
      </w:r>
      <w:r>
        <w:rPr>
          <w:rFonts w:hint="eastAsia"/>
        </w:rPr>
        <w:t>）（简称“</w:t>
      </w:r>
      <w:r>
        <w:rPr>
          <w:rFonts w:hint="eastAsia"/>
        </w:rPr>
        <w:t>3S</w:t>
      </w:r>
      <w:r>
        <w:rPr>
          <w:rFonts w:hint="eastAsia"/>
        </w:rPr>
        <w:t>技术”）的理论与技术，同时结合计算机技术和通讯技术，正成为推进农业现代化炙手可热的高端举措。</w:t>
      </w:r>
    </w:p>
    <w:p w14:paraId="5FB1C89E" w14:textId="77777777" w:rsidR="00290754" w:rsidRDefault="00D40A23">
      <w:pPr>
        <w:ind w:firstLine="562"/>
      </w:pPr>
      <w:r>
        <w:rPr>
          <w:rFonts w:hint="eastAsia"/>
          <w:b/>
        </w:rPr>
        <w:t>（</w:t>
      </w:r>
      <w:r>
        <w:rPr>
          <w:rFonts w:hint="eastAsia"/>
          <w:b/>
        </w:rPr>
        <w:t>4</w:t>
      </w:r>
      <w:r>
        <w:rPr>
          <w:rFonts w:hint="eastAsia"/>
          <w:b/>
        </w:rPr>
        <w:t>）休闲农业成为新增长点</w:t>
      </w:r>
      <w:r>
        <w:rPr>
          <w:rFonts w:hint="eastAsia"/>
        </w:rPr>
        <w:t>。休闲农业与乡村旅游正成为许多国家推动农业农村经济发展的新增长点之一，欧美国家的休闲农业与乡村旅游在发展过程中形成了多样化的模式，最为典型的有农场旅游、乡村遗产旅游、山地度假旅游、特色农业旅游等。法国波尔多地区的葡萄酒旅游</w:t>
      </w:r>
      <w:r>
        <w:rPr>
          <w:rFonts w:hint="eastAsia"/>
        </w:rPr>
        <w:t>,</w:t>
      </w:r>
      <w:r>
        <w:rPr>
          <w:rFonts w:hint="eastAsia"/>
        </w:rPr>
        <w:t>将品尝、考察、体验和购买等活动结合在一起，每年吸引数以千万计的游客前往。</w:t>
      </w:r>
    </w:p>
    <w:p w14:paraId="426A3023" w14:textId="77777777" w:rsidR="00290754" w:rsidRDefault="00D40A23">
      <w:pPr>
        <w:ind w:firstLine="562"/>
      </w:pPr>
      <w:r>
        <w:rPr>
          <w:rFonts w:hint="eastAsia"/>
          <w:b/>
        </w:rPr>
        <w:t>（</w:t>
      </w:r>
      <w:r>
        <w:rPr>
          <w:rFonts w:hint="eastAsia"/>
          <w:b/>
        </w:rPr>
        <w:t>5</w:t>
      </w:r>
      <w:r>
        <w:rPr>
          <w:rFonts w:hint="eastAsia"/>
          <w:b/>
        </w:rPr>
        <w:t>）循环农业引起广泛重视</w:t>
      </w:r>
      <w:r>
        <w:rPr>
          <w:rFonts w:hint="eastAsia"/>
        </w:rPr>
        <w:t>。工业技术广泛应用于农业，导致环境污染越来越严重，如过度施用化肥、农药造成土壤污染，焚烧秸秆造成大气污染和土壤氮、磷、钾缺失，畜禽粪便大量排放造成水体污染，温室农业产生的塑料等废弃物对环境造成污染等，发展循环农业、低碳农业、绿色农业成为必然趋势。</w:t>
      </w:r>
    </w:p>
    <w:p w14:paraId="7EC58747" w14:textId="77777777" w:rsidR="00290754" w:rsidRDefault="00D40A23">
      <w:pPr>
        <w:ind w:firstLine="562"/>
      </w:pPr>
      <w:r>
        <w:rPr>
          <w:rFonts w:hint="eastAsia"/>
          <w:b/>
        </w:rPr>
        <w:t>（</w:t>
      </w:r>
      <w:r>
        <w:rPr>
          <w:rFonts w:hint="eastAsia"/>
          <w:b/>
        </w:rPr>
        <w:t>6</w:t>
      </w:r>
      <w:r>
        <w:rPr>
          <w:rFonts w:hint="eastAsia"/>
          <w:b/>
        </w:rPr>
        <w:t>）精准农业发展前景广阔</w:t>
      </w:r>
      <w:r>
        <w:rPr>
          <w:rFonts w:hint="eastAsia"/>
        </w:rPr>
        <w:t>。精准农业将现代信息技术与农学、地理学、生态学、土壤学、植物生理学等基础学科有机地结合起来，运用</w:t>
      </w:r>
      <w:r>
        <w:rPr>
          <w:rFonts w:hint="eastAsia"/>
        </w:rPr>
        <w:t>3S</w:t>
      </w:r>
      <w:r>
        <w:rPr>
          <w:rFonts w:hint="eastAsia"/>
        </w:rPr>
        <w:t>技术实时地获取每个小区的土壤、作物生长及疫病信息，能够对不同地块制定有针对性的农作措施，定位、定量、定时地在每一个小区上进行精确的灌溉、施肥、喷洒农药，以求达到最大限度地提高水、肥和杀虫剂的利用效率，无疑拥有巨大的潜力。</w:t>
      </w:r>
    </w:p>
    <w:p w14:paraId="7AE3A374" w14:textId="77777777" w:rsidR="00290754" w:rsidRDefault="00D40A23">
      <w:pPr>
        <w:pStyle w:val="2"/>
        <w:spacing w:before="120" w:after="120"/>
      </w:pPr>
      <w:bookmarkStart w:id="15" w:name="_Toc500516236"/>
      <w:r>
        <w:rPr>
          <w:rFonts w:hint="eastAsia"/>
        </w:rPr>
        <w:t>我国农业发展趋势</w:t>
      </w:r>
      <w:bookmarkEnd w:id="15"/>
    </w:p>
    <w:p w14:paraId="0A02924E" w14:textId="77777777" w:rsidR="00290754" w:rsidRDefault="00D40A23">
      <w:r>
        <w:rPr>
          <w:rFonts w:hint="eastAsia"/>
        </w:rPr>
        <w:t>当前，我国农业发展环境发生重大变化，既面临着国家强农惠农政策不断加强、新型城镇</w:t>
      </w:r>
      <w:proofErr w:type="gramStart"/>
      <w:r>
        <w:rPr>
          <w:rFonts w:hint="eastAsia"/>
        </w:rPr>
        <w:t>化深入</w:t>
      </w:r>
      <w:proofErr w:type="gramEnd"/>
      <w:r>
        <w:rPr>
          <w:rFonts w:hint="eastAsia"/>
        </w:rPr>
        <w:t>推进、居民消费结构持续升级、农业科技加快进步、农村改革全面推进等诸多有利机遇，也面临着如何促进农民收入稳定较快增长、加快转变农业发展方式、确保粮食等重要农产品有效供给、实现绿色发展和资源永续利用等重大挑战。新津</w:t>
      </w:r>
      <w:proofErr w:type="gramStart"/>
      <w:r>
        <w:rPr>
          <w:rFonts w:hint="eastAsia"/>
        </w:rPr>
        <w:t>台创园</w:t>
      </w:r>
      <w:proofErr w:type="gramEnd"/>
      <w:r>
        <w:rPr>
          <w:rFonts w:hint="eastAsia"/>
        </w:rPr>
        <w:t>的建设与发展，必须适应我国农业发展的新阶段、新要求。</w:t>
      </w:r>
    </w:p>
    <w:p w14:paraId="1FB362E0" w14:textId="77777777" w:rsidR="00290754" w:rsidRDefault="00D40A23">
      <w:pPr>
        <w:ind w:firstLine="562"/>
      </w:pPr>
      <w:r>
        <w:rPr>
          <w:rFonts w:hint="eastAsia"/>
          <w:b/>
        </w:rPr>
        <w:t>（</w:t>
      </w:r>
      <w:r>
        <w:rPr>
          <w:rFonts w:hint="eastAsia"/>
          <w:b/>
        </w:rPr>
        <w:t>1</w:t>
      </w:r>
      <w:r>
        <w:rPr>
          <w:rFonts w:hint="eastAsia"/>
          <w:b/>
        </w:rPr>
        <w:t>）农业供给侧结构性改革</w:t>
      </w:r>
      <w:r>
        <w:rPr>
          <w:rFonts w:hint="eastAsia"/>
        </w:rPr>
        <w:t>。</w:t>
      </w:r>
      <w:r>
        <w:rPr>
          <w:rFonts w:hint="eastAsia"/>
        </w:rPr>
        <w:t>2017</w:t>
      </w:r>
      <w:r>
        <w:rPr>
          <w:rFonts w:hint="eastAsia"/>
        </w:rPr>
        <w:t>年，中央一号文件强调大力推进农业供给侧结构性改革，要求突出抓好“六优化、</w:t>
      </w:r>
      <w:proofErr w:type="gramStart"/>
      <w:r>
        <w:rPr>
          <w:rFonts w:hint="eastAsia"/>
        </w:rPr>
        <w:t>一</w:t>
      </w:r>
      <w:proofErr w:type="gramEnd"/>
      <w:r>
        <w:rPr>
          <w:rFonts w:hint="eastAsia"/>
        </w:rPr>
        <w:t>巩固”。一是以扩大有效和中高端供给为重点，优化产品结构。二是以延长产业链、提升价值链为重点，优化产业体系。三是以推进节本增效为重点，优化生产体系。四是以提高资源环境匹配度为重点，优化区域布局。五是以发挥适度规模经营的引领作用为重点，优化经营体系。六是以治理和修复农业生态环境为重点，优化资源利用方式。七是以粮食生产功能区和重要农产品生产保护区建设为重点，巩固提升产能。</w:t>
      </w:r>
    </w:p>
    <w:p w14:paraId="3FE4E91E" w14:textId="77777777" w:rsidR="00290754" w:rsidRDefault="00D40A23">
      <w:pPr>
        <w:ind w:firstLine="562"/>
      </w:pPr>
      <w:r>
        <w:rPr>
          <w:rFonts w:hint="eastAsia"/>
          <w:b/>
        </w:rPr>
        <w:t>（</w:t>
      </w:r>
      <w:r>
        <w:rPr>
          <w:rFonts w:hint="eastAsia"/>
          <w:b/>
        </w:rPr>
        <w:t>2</w:t>
      </w:r>
      <w:r>
        <w:rPr>
          <w:rFonts w:hint="eastAsia"/>
          <w:b/>
        </w:rPr>
        <w:t>）加快农业现代化</w:t>
      </w:r>
      <w:r>
        <w:rPr>
          <w:rFonts w:hint="eastAsia"/>
        </w:rPr>
        <w:t>。近年来，中央文件政策多次要求加快推进农业现代化，强调：农业是全面建成小康社会、实现现代化的基础，任何时候都不能忽视农业、忘记农民、淡漠农村，在认识的高度、重视的程度、投入的力度上保持好势头，始终把解决好“三农”问题作为全党工作重中之重，坚持强农惠农富农政策不减弱，推进农村全面小康建设不松劲，加快发展现代农业，加快促进农民增收，加快建设社会主义新农村，不断巩固和发展农业农村好形势。</w:t>
      </w:r>
    </w:p>
    <w:p w14:paraId="4BCFF126" w14:textId="77777777" w:rsidR="00290754" w:rsidRDefault="00D40A23">
      <w:pPr>
        <w:ind w:firstLine="562"/>
      </w:pPr>
      <w:r>
        <w:rPr>
          <w:rFonts w:hint="eastAsia"/>
          <w:b/>
        </w:rPr>
        <w:t>（</w:t>
      </w:r>
      <w:r>
        <w:rPr>
          <w:rFonts w:hint="eastAsia"/>
          <w:b/>
        </w:rPr>
        <w:t>3</w:t>
      </w:r>
      <w:r>
        <w:rPr>
          <w:rFonts w:hint="eastAsia"/>
          <w:b/>
        </w:rPr>
        <w:t>）转变农业发展方式</w:t>
      </w:r>
      <w:r>
        <w:rPr>
          <w:rFonts w:hint="eastAsia"/>
        </w:rPr>
        <w:t>。</w:t>
      </w:r>
      <w:r>
        <w:rPr>
          <w:rFonts w:hint="eastAsia"/>
        </w:rPr>
        <w:t>2015</w:t>
      </w:r>
      <w:r>
        <w:rPr>
          <w:rFonts w:hint="eastAsia"/>
        </w:rPr>
        <w:t>年，国务院办公厅出台了《关于加快转变农业发展方式的意见》，要求：把转变农业发展方式作为当前和今后一个时期加快推进农业现代化的根本途径，着力转变农业经营方式、生产方式、资源利用方式和管理方式，推动农业发展由数量增长为主转到数量质量效益并重上来，由主要依靠物质要素投入转到依靠科技创新和提高劳动者素质上来，由依赖资源消耗的粗放经营转到可持续发展上来，走产出高效、产品安全、资源节约、环境友好的现代农业发展道路。</w:t>
      </w:r>
    </w:p>
    <w:p w14:paraId="03632310" w14:textId="77777777" w:rsidR="00290754" w:rsidRDefault="00D40A23">
      <w:pPr>
        <w:ind w:firstLine="562"/>
      </w:pPr>
      <w:r>
        <w:rPr>
          <w:rFonts w:hint="eastAsia"/>
          <w:b/>
        </w:rPr>
        <w:t>（</w:t>
      </w:r>
      <w:r>
        <w:rPr>
          <w:rFonts w:hint="eastAsia"/>
          <w:b/>
        </w:rPr>
        <w:t>4</w:t>
      </w:r>
      <w:r>
        <w:rPr>
          <w:rFonts w:hint="eastAsia"/>
          <w:b/>
        </w:rPr>
        <w:t>）农村一二三产业融合发展</w:t>
      </w:r>
      <w:r>
        <w:rPr>
          <w:rFonts w:hint="eastAsia"/>
        </w:rPr>
        <w:t>。</w:t>
      </w:r>
      <w:r>
        <w:rPr>
          <w:rFonts w:hint="eastAsia"/>
        </w:rPr>
        <w:t>2015</w:t>
      </w:r>
      <w:r>
        <w:rPr>
          <w:rFonts w:hint="eastAsia"/>
        </w:rPr>
        <w:t>年，国务院办公厅出台了《关于推进农村一二三产业融合发展的指导意见》，要求：主动适应经济发展新常态，用工业理念发展农业，以市场需求为导向，以完善利益联结机制为核心，以制度、技术和商业模式创新为动力，以新型城镇化为依托，推进农业供给侧结构性改革，着力构建农业与二三产业交叉融合的现代产业体系，形成城乡一体化的农村发展新格局，促进农业增效、农民增收和农村繁荣。</w:t>
      </w:r>
    </w:p>
    <w:p w14:paraId="0D44D1A4" w14:textId="77777777" w:rsidR="00290754" w:rsidRDefault="00D40A23">
      <w:pPr>
        <w:ind w:firstLine="562"/>
      </w:pPr>
      <w:r>
        <w:rPr>
          <w:rFonts w:hint="eastAsia"/>
          <w:b/>
        </w:rPr>
        <w:t>（</w:t>
      </w:r>
      <w:r>
        <w:rPr>
          <w:rFonts w:hint="eastAsia"/>
          <w:b/>
        </w:rPr>
        <w:t>5</w:t>
      </w:r>
      <w:r>
        <w:rPr>
          <w:rFonts w:hint="eastAsia"/>
          <w:b/>
        </w:rPr>
        <w:t>）大力发展休闲农业</w:t>
      </w:r>
      <w:r>
        <w:rPr>
          <w:rFonts w:hint="eastAsia"/>
        </w:rPr>
        <w:t>。</w:t>
      </w:r>
      <w:r>
        <w:rPr>
          <w:rFonts w:hint="eastAsia"/>
        </w:rPr>
        <w:t>2015</w:t>
      </w:r>
      <w:r>
        <w:rPr>
          <w:rFonts w:hint="eastAsia"/>
        </w:rPr>
        <w:t>年，农业部会同发展改革委、财政部等</w:t>
      </w:r>
      <w:r>
        <w:rPr>
          <w:rFonts w:hint="eastAsia"/>
        </w:rPr>
        <w:t>14</w:t>
      </w:r>
      <w:r>
        <w:rPr>
          <w:rFonts w:hint="eastAsia"/>
        </w:rPr>
        <w:t>部门联合印发了《关于大力发展休闲农业的指导意见》，要求：紧紧围绕促进农业提质增效、农民就业增收、居民休闲消费的目标任务，以农耕文化为魂，以美丽田园为韵，以生态农业为基，以创新创造为径，以古朴村落为形，为城乡居民提供看得见山、望得见水、记得住乡愁的高品质休闲旅游体验。</w:t>
      </w:r>
    </w:p>
    <w:p w14:paraId="242B363B" w14:textId="77777777" w:rsidR="00290754" w:rsidRDefault="00D40A23">
      <w:pPr>
        <w:ind w:firstLine="562"/>
      </w:pPr>
      <w:r>
        <w:rPr>
          <w:rFonts w:hint="eastAsia"/>
          <w:b/>
        </w:rPr>
        <w:t>（</w:t>
      </w:r>
      <w:r>
        <w:rPr>
          <w:rFonts w:hint="eastAsia"/>
          <w:b/>
        </w:rPr>
        <w:t>6</w:t>
      </w:r>
      <w:r>
        <w:rPr>
          <w:rFonts w:hint="eastAsia"/>
          <w:b/>
        </w:rPr>
        <w:t>）推进互联网</w:t>
      </w:r>
      <w:r>
        <w:rPr>
          <w:rFonts w:hint="eastAsia"/>
          <w:b/>
        </w:rPr>
        <w:t>+</w:t>
      </w:r>
      <w:r>
        <w:rPr>
          <w:rFonts w:hint="eastAsia"/>
          <w:b/>
        </w:rPr>
        <w:t>现代农业</w:t>
      </w:r>
      <w:r>
        <w:rPr>
          <w:rFonts w:hint="eastAsia"/>
        </w:rPr>
        <w:t>。</w:t>
      </w:r>
      <w:r>
        <w:rPr>
          <w:rFonts w:hint="eastAsia"/>
        </w:rPr>
        <w:t>2015</w:t>
      </w:r>
      <w:r>
        <w:rPr>
          <w:rFonts w:hint="eastAsia"/>
        </w:rPr>
        <w:t>年，国务院出台《关于积极推进“互联网</w:t>
      </w:r>
      <w:r>
        <w:rPr>
          <w:rFonts w:hint="eastAsia"/>
        </w:rPr>
        <w:t>+</w:t>
      </w:r>
      <w:r>
        <w:rPr>
          <w:rFonts w:hint="eastAsia"/>
        </w:rPr>
        <w:t>”行动的指导意见》，要求：利用互联网提升农业生产、经营、管理和服务水平，培育一批网络化、智能化、精细化的现代“种养加”生态农业新模式，形成示范带动效应，加快完善新型农业生产经营体系，培育多样化农业互联网管理服务模式，逐步建立农副产品、农资质量安全追溯体系，促进农业现代化水平明显提升。</w:t>
      </w:r>
    </w:p>
    <w:p w14:paraId="28CC2B02" w14:textId="77777777" w:rsidR="00290754" w:rsidRDefault="00D40A23">
      <w:pPr>
        <w:pStyle w:val="2"/>
        <w:spacing w:before="120" w:after="120"/>
      </w:pPr>
      <w:bookmarkStart w:id="16" w:name="_Toc500516237"/>
      <w:r>
        <w:rPr>
          <w:rFonts w:hint="eastAsia"/>
        </w:rPr>
        <w:t>国内</w:t>
      </w:r>
      <w:proofErr w:type="gramStart"/>
      <w:r>
        <w:rPr>
          <w:rFonts w:hint="eastAsia"/>
        </w:rPr>
        <w:t>台创园案例</w:t>
      </w:r>
      <w:bookmarkEnd w:id="16"/>
      <w:proofErr w:type="gramEnd"/>
    </w:p>
    <w:p w14:paraId="3B9AC0B2" w14:textId="77777777" w:rsidR="00290754" w:rsidRDefault="00D40A23">
      <w:r>
        <w:rPr>
          <w:rFonts w:hint="eastAsia"/>
        </w:rPr>
        <w:t>2005</w:t>
      </w:r>
      <w:r>
        <w:rPr>
          <w:rFonts w:hint="eastAsia"/>
        </w:rPr>
        <w:t>年，福建省率先在漳州市创建了全国首家</w:t>
      </w:r>
      <w:proofErr w:type="gramStart"/>
      <w:r>
        <w:rPr>
          <w:rFonts w:hint="eastAsia"/>
        </w:rPr>
        <w:t>台创园</w:t>
      </w:r>
      <w:proofErr w:type="gramEnd"/>
      <w:r>
        <w:rPr>
          <w:rFonts w:hint="eastAsia"/>
        </w:rPr>
        <w:t>——漳浦台湾农民创业园，截至目前国家级台湾农民创业园共有</w:t>
      </w:r>
      <w:r>
        <w:rPr>
          <w:rFonts w:hint="eastAsia"/>
        </w:rPr>
        <w:t>29</w:t>
      </w:r>
      <w:r>
        <w:rPr>
          <w:rFonts w:hint="eastAsia"/>
        </w:rPr>
        <w:t>个，分布在祖国大陆</w:t>
      </w:r>
      <w:r>
        <w:rPr>
          <w:rFonts w:hint="eastAsia"/>
        </w:rPr>
        <w:t>14</w:t>
      </w:r>
      <w:r>
        <w:rPr>
          <w:rFonts w:hint="eastAsia"/>
        </w:rPr>
        <w:t>个省区市。其中，福建、江苏、浙江、广东沿海</w:t>
      </w:r>
      <w:r>
        <w:rPr>
          <w:rFonts w:hint="eastAsia"/>
        </w:rPr>
        <w:t>4</w:t>
      </w:r>
      <w:r>
        <w:rPr>
          <w:rFonts w:hint="eastAsia"/>
        </w:rPr>
        <w:t>省拥有国家级台湾农民创业园达</w:t>
      </w:r>
      <w:r>
        <w:rPr>
          <w:rFonts w:hint="eastAsia"/>
        </w:rPr>
        <w:t>17</w:t>
      </w:r>
      <w:r>
        <w:rPr>
          <w:rFonts w:hint="eastAsia"/>
        </w:rPr>
        <w:t>个，四川和安徽各</w:t>
      </w:r>
      <w:r>
        <w:rPr>
          <w:rFonts w:hint="eastAsia"/>
        </w:rPr>
        <w:t>2</w:t>
      </w:r>
      <w:r>
        <w:rPr>
          <w:rFonts w:hint="eastAsia"/>
        </w:rPr>
        <w:t>个，广西、河南、重庆、云南、山东、黑龙江、湖南、湖北</w:t>
      </w:r>
      <w:r>
        <w:rPr>
          <w:rFonts w:hint="eastAsia"/>
        </w:rPr>
        <w:t>8</w:t>
      </w:r>
      <w:r>
        <w:rPr>
          <w:rFonts w:hint="eastAsia"/>
        </w:rPr>
        <w:t>省区市各</w:t>
      </w:r>
      <w:r>
        <w:rPr>
          <w:rFonts w:hint="eastAsia"/>
        </w:rPr>
        <w:t>1</w:t>
      </w:r>
      <w:r>
        <w:rPr>
          <w:rFonts w:hint="eastAsia"/>
        </w:rPr>
        <w:t>个。四川省有</w:t>
      </w:r>
      <w:r>
        <w:rPr>
          <w:rFonts w:hint="eastAsia"/>
        </w:rPr>
        <w:t>2</w:t>
      </w:r>
      <w:r>
        <w:rPr>
          <w:rFonts w:hint="eastAsia"/>
        </w:rPr>
        <w:t>个，分别是成都市新津县</w:t>
      </w:r>
      <w:proofErr w:type="gramStart"/>
      <w:r>
        <w:rPr>
          <w:rFonts w:hint="eastAsia"/>
        </w:rPr>
        <w:t>台创园</w:t>
      </w:r>
      <w:proofErr w:type="gramEnd"/>
      <w:r>
        <w:rPr>
          <w:rFonts w:hint="eastAsia"/>
        </w:rPr>
        <w:t>和攀枝花盐边</w:t>
      </w:r>
      <w:proofErr w:type="gramStart"/>
      <w:r>
        <w:rPr>
          <w:rFonts w:hint="eastAsia"/>
        </w:rPr>
        <w:t>台创园</w:t>
      </w:r>
      <w:proofErr w:type="gramEnd"/>
      <w:r>
        <w:rPr>
          <w:rFonts w:hint="eastAsia"/>
        </w:rPr>
        <w:t>。</w:t>
      </w:r>
    </w:p>
    <w:p w14:paraId="3ADF45C1" w14:textId="77777777" w:rsidR="00290754" w:rsidRDefault="00D40A23">
      <w:r>
        <w:rPr>
          <w:rFonts w:hint="eastAsia"/>
        </w:rPr>
        <w:t>根据对国内台湾农民创业园发展现状的调查，可以发现，经过十多年的努力，各地</w:t>
      </w:r>
      <w:proofErr w:type="gramStart"/>
      <w:r>
        <w:rPr>
          <w:rFonts w:hint="eastAsia"/>
        </w:rPr>
        <w:t>台创园</w:t>
      </w:r>
      <w:proofErr w:type="gramEnd"/>
      <w:r>
        <w:rPr>
          <w:rFonts w:hint="eastAsia"/>
        </w:rPr>
        <w:t>的发展各有特色、各有侧重、各有对策，影响力逐年明显增强，已经成为台湾农渔民、农业组织、台资农企在大陆投资创业的有效途径，成为海峡两岸农业交流与合作的最佳平台，成为推动当地现代农业转型升级增效的重要抓手。以下简单介绍几个不同地区的</w:t>
      </w:r>
      <w:proofErr w:type="gramStart"/>
      <w:r>
        <w:rPr>
          <w:rFonts w:hint="eastAsia"/>
        </w:rPr>
        <w:t>台创园</w:t>
      </w:r>
      <w:proofErr w:type="gramEnd"/>
      <w:r>
        <w:rPr>
          <w:rFonts w:hint="eastAsia"/>
        </w:rPr>
        <w:t>发展情况。</w:t>
      </w:r>
    </w:p>
    <w:p w14:paraId="2283D5D5" w14:textId="77777777" w:rsidR="00290754" w:rsidRDefault="00D40A23">
      <w:pPr>
        <w:pStyle w:val="3"/>
        <w:spacing w:before="120" w:after="120"/>
      </w:pPr>
      <w:r>
        <w:rPr>
          <w:rFonts w:hint="eastAsia"/>
        </w:rPr>
        <w:t>福建</w:t>
      </w:r>
      <w:proofErr w:type="gramStart"/>
      <w:r>
        <w:rPr>
          <w:rFonts w:hint="eastAsia"/>
        </w:rPr>
        <w:t>龙岩彰平台湾</w:t>
      </w:r>
      <w:proofErr w:type="gramEnd"/>
      <w:r>
        <w:rPr>
          <w:rFonts w:hint="eastAsia"/>
        </w:rPr>
        <w:t>农民创业园</w:t>
      </w:r>
    </w:p>
    <w:p w14:paraId="36AF0241" w14:textId="77777777" w:rsidR="00290754" w:rsidRDefault="00D40A23">
      <w:r>
        <w:rPr>
          <w:rFonts w:hint="eastAsia"/>
        </w:rPr>
        <w:t>福建省在大陆率先创建台湾农民创业园，迄今已有漳浦、漳平、仙游、清流、福清、惠安</w:t>
      </w:r>
      <w:r>
        <w:rPr>
          <w:rFonts w:hint="eastAsia"/>
        </w:rPr>
        <w:t>6</w:t>
      </w:r>
      <w:r>
        <w:rPr>
          <w:rFonts w:hint="eastAsia"/>
        </w:rPr>
        <w:t>个国家级台湾农民创业园。</w:t>
      </w:r>
    </w:p>
    <w:p w14:paraId="72F64217" w14:textId="77777777" w:rsidR="00290754" w:rsidRDefault="00D40A23">
      <w:pPr>
        <w:ind w:firstLine="562"/>
      </w:pPr>
      <w:r>
        <w:rPr>
          <w:rFonts w:hint="eastAsia"/>
          <w:b/>
        </w:rPr>
        <w:t>基本情况</w:t>
      </w:r>
      <w:r>
        <w:rPr>
          <w:rFonts w:hint="eastAsia"/>
        </w:rPr>
        <w:t>：福建龙岩台湾农民创业园位于福建省龙岩市漳平市，核心区位于漳平市西南部永福镇。平均海拔</w:t>
      </w:r>
      <w:r>
        <w:rPr>
          <w:rFonts w:hint="eastAsia"/>
        </w:rPr>
        <w:t>780</w:t>
      </w:r>
      <w:r>
        <w:rPr>
          <w:rFonts w:hint="eastAsia"/>
        </w:rPr>
        <w:t>米，因为山地气候与台湾著名茶叶产区、旅游景区阿里山相近，被台商誉为“大陆阿里山”。通过强化区域品牌运作，“大陆阿里山”品牌已成为龙岩市乃至海西对台交流合作的重要品牌之一。</w:t>
      </w:r>
    </w:p>
    <w:p w14:paraId="6C525B52" w14:textId="77777777" w:rsidR="00290754" w:rsidRDefault="00D40A23">
      <w:pPr>
        <w:ind w:firstLine="562"/>
      </w:pPr>
      <w:r>
        <w:rPr>
          <w:rFonts w:hint="eastAsia"/>
          <w:b/>
        </w:rPr>
        <w:t>建设运营情况</w:t>
      </w:r>
      <w:r>
        <w:rPr>
          <w:rFonts w:hint="eastAsia"/>
        </w:rPr>
        <w:t>：园区已入驻台资企业</w:t>
      </w:r>
      <w:r>
        <w:rPr>
          <w:rFonts w:hint="eastAsia"/>
        </w:rPr>
        <w:t>59</w:t>
      </w:r>
      <w:r>
        <w:rPr>
          <w:rFonts w:hint="eastAsia"/>
        </w:rPr>
        <w:t>家，其中高山茶企业</w:t>
      </w:r>
      <w:r>
        <w:rPr>
          <w:rFonts w:hint="eastAsia"/>
        </w:rPr>
        <w:t>48</w:t>
      </w:r>
      <w:r>
        <w:rPr>
          <w:rFonts w:hint="eastAsia"/>
        </w:rPr>
        <w:t>家，投资总额超过</w:t>
      </w:r>
      <w:r>
        <w:rPr>
          <w:rFonts w:hint="eastAsia"/>
        </w:rPr>
        <w:t>5</w:t>
      </w:r>
      <w:r>
        <w:rPr>
          <w:rFonts w:hint="eastAsia"/>
        </w:rPr>
        <w:t>亿元，年产值</w:t>
      </w:r>
      <w:r>
        <w:rPr>
          <w:rFonts w:hint="eastAsia"/>
        </w:rPr>
        <w:t>6</w:t>
      </w:r>
      <w:r>
        <w:rPr>
          <w:rFonts w:hint="eastAsia"/>
        </w:rPr>
        <w:t>亿多元。核心区永福镇常住台商</w:t>
      </w:r>
      <w:r>
        <w:rPr>
          <w:rFonts w:hint="eastAsia"/>
        </w:rPr>
        <w:t>500</w:t>
      </w:r>
      <w:r>
        <w:rPr>
          <w:rFonts w:hint="eastAsia"/>
        </w:rPr>
        <w:t>多人，目前已成为台商个体在大陆投资最密集的乡镇之一。园区重点发展茶叶、花卉、水果、反季节蔬菜四大特色产业。其中，种植茶叶面积</w:t>
      </w:r>
      <w:r>
        <w:rPr>
          <w:rFonts w:hint="eastAsia"/>
        </w:rPr>
        <w:t>5.5</w:t>
      </w:r>
      <w:r>
        <w:rPr>
          <w:rFonts w:hint="eastAsia"/>
        </w:rPr>
        <w:t>万亩，产量接近台湾高海拔茶园总量的五分之四，是大陆地区最大的台湾软枝乌龙茶生产基地；另外种植有名优花卉</w:t>
      </w:r>
      <w:r>
        <w:rPr>
          <w:rFonts w:hint="eastAsia"/>
        </w:rPr>
        <w:t>2.5</w:t>
      </w:r>
      <w:r>
        <w:rPr>
          <w:rFonts w:hint="eastAsia"/>
        </w:rPr>
        <w:t>万亩、反季节蔬菜</w:t>
      </w:r>
      <w:r>
        <w:rPr>
          <w:rFonts w:hint="eastAsia"/>
        </w:rPr>
        <w:t>4</w:t>
      </w:r>
      <w:r>
        <w:rPr>
          <w:rFonts w:hint="eastAsia"/>
        </w:rPr>
        <w:t>万亩、水果</w:t>
      </w:r>
      <w:r>
        <w:rPr>
          <w:rFonts w:hint="eastAsia"/>
        </w:rPr>
        <w:t>0.5</w:t>
      </w:r>
      <w:r>
        <w:rPr>
          <w:rFonts w:hint="eastAsia"/>
        </w:rPr>
        <w:t>万亩。初步形成了全国最大的高山乌龙茶生产基地、海峡两岸最大的杜鹃花生产基地、高山反季节蔬菜基地、著名的花卉生产基地（年产三十万盆红掌基地）、休闲观光农业旅游基地、海峡两岸人民交流交往示范基地。</w:t>
      </w:r>
    </w:p>
    <w:p w14:paraId="2E865971" w14:textId="77777777" w:rsidR="00290754" w:rsidRDefault="00D40A23">
      <w:r>
        <w:rPr>
          <w:noProof/>
        </w:rPr>
        <w:drawing>
          <wp:anchor distT="0" distB="0" distL="114300" distR="114300" simplePos="0" relativeHeight="251645952" behindDoc="0" locked="0" layoutInCell="1" allowOverlap="1" wp14:anchorId="1CC23A41" wp14:editId="624196CB">
            <wp:simplePos x="0" y="0"/>
            <wp:positionH relativeFrom="margin">
              <wp:posOffset>2649855</wp:posOffset>
            </wp:positionH>
            <wp:positionV relativeFrom="paragraph">
              <wp:posOffset>76835</wp:posOffset>
            </wp:positionV>
            <wp:extent cx="2457450" cy="2705100"/>
            <wp:effectExtent l="0" t="0" r="63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466917" cy="2715558"/>
                    </a:xfrm>
                    <a:prstGeom prst="rect">
                      <a:avLst/>
                    </a:prstGeom>
                  </pic:spPr>
                </pic:pic>
              </a:graphicData>
            </a:graphic>
          </wp:anchor>
        </w:drawing>
      </w:r>
      <w:r>
        <w:rPr>
          <w:noProof/>
        </w:rPr>
        <w:drawing>
          <wp:anchor distT="0" distB="0" distL="114300" distR="114300" simplePos="0" relativeHeight="251644928" behindDoc="0" locked="0" layoutInCell="1" allowOverlap="1" wp14:anchorId="0942D905" wp14:editId="648C3E2D">
            <wp:simplePos x="0" y="0"/>
            <wp:positionH relativeFrom="column">
              <wp:posOffset>154305</wp:posOffset>
            </wp:positionH>
            <wp:positionV relativeFrom="paragraph">
              <wp:posOffset>86995</wp:posOffset>
            </wp:positionV>
            <wp:extent cx="2371725" cy="2722245"/>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371725" cy="2722202"/>
                    </a:xfrm>
                    <a:prstGeom prst="rect">
                      <a:avLst/>
                    </a:prstGeom>
                  </pic:spPr>
                </pic:pic>
              </a:graphicData>
            </a:graphic>
          </wp:anchor>
        </w:drawing>
      </w:r>
    </w:p>
    <w:p w14:paraId="7322193E" w14:textId="77777777" w:rsidR="00290754" w:rsidRDefault="00290754"/>
    <w:p w14:paraId="7E2F4D84" w14:textId="77777777" w:rsidR="00290754" w:rsidRDefault="00290754"/>
    <w:p w14:paraId="77BDB3AA" w14:textId="77777777" w:rsidR="00290754" w:rsidRDefault="00290754"/>
    <w:p w14:paraId="43A2848F" w14:textId="77777777" w:rsidR="00290754" w:rsidRDefault="00290754"/>
    <w:p w14:paraId="4CC428E8" w14:textId="77777777" w:rsidR="00290754" w:rsidRDefault="00290754"/>
    <w:p w14:paraId="1C6226A6" w14:textId="77777777" w:rsidR="00290754" w:rsidRDefault="00D40A23">
      <w:pPr>
        <w:ind w:firstLineChars="0" w:firstLine="0"/>
        <w:jc w:val="left"/>
        <w:rPr>
          <w:b/>
          <w:sz w:val="24"/>
          <w:szCs w:val="24"/>
        </w:rPr>
      </w:pPr>
      <w:r>
        <w:rPr>
          <w:rFonts w:hint="eastAsia"/>
          <w:b/>
          <w:sz w:val="24"/>
          <w:szCs w:val="24"/>
        </w:rPr>
        <w:t xml:space="preserve">   </w:t>
      </w:r>
      <w:r>
        <w:rPr>
          <w:rFonts w:hint="eastAsia"/>
          <w:b/>
          <w:sz w:val="24"/>
          <w:szCs w:val="24"/>
        </w:rPr>
        <w:t>图</w:t>
      </w:r>
      <w:r>
        <w:rPr>
          <w:rFonts w:hint="eastAsia"/>
          <w:b/>
          <w:sz w:val="24"/>
          <w:szCs w:val="24"/>
        </w:rPr>
        <w:t xml:space="preserve">3-1  </w:t>
      </w:r>
      <w:r>
        <w:rPr>
          <w:rFonts w:hint="eastAsia"/>
          <w:b/>
          <w:sz w:val="24"/>
          <w:szCs w:val="24"/>
        </w:rPr>
        <w:t>园区规划结构与村镇体系图</w:t>
      </w:r>
      <w:r>
        <w:rPr>
          <w:rFonts w:hint="eastAsia"/>
          <w:b/>
          <w:sz w:val="24"/>
          <w:szCs w:val="24"/>
        </w:rPr>
        <w:t xml:space="preserve">     </w:t>
      </w:r>
      <w:r>
        <w:rPr>
          <w:rFonts w:hint="eastAsia"/>
          <w:b/>
          <w:sz w:val="24"/>
          <w:szCs w:val="24"/>
        </w:rPr>
        <w:t>图</w:t>
      </w:r>
      <w:r>
        <w:rPr>
          <w:rFonts w:hint="eastAsia"/>
          <w:b/>
          <w:sz w:val="24"/>
          <w:szCs w:val="24"/>
        </w:rPr>
        <w:t xml:space="preserve">3-2  </w:t>
      </w:r>
      <w:r>
        <w:rPr>
          <w:rFonts w:hint="eastAsia"/>
          <w:b/>
          <w:sz w:val="24"/>
          <w:szCs w:val="24"/>
        </w:rPr>
        <w:t>中心区规划结构图</w:t>
      </w:r>
    </w:p>
    <w:p w14:paraId="7C716406" w14:textId="77777777" w:rsidR="00290754" w:rsidRDefault="00D40A23">
      <w:pPr>
        <w:ind w:firstLineChars="201" w:firstLine="565"/>
        <w:jc w:val="left"/>
      </w:pPr>
      <w:r>
        <w:rPr>
          <w:rFonts w:hint="eastAsia"/>
          <w:b/>
        </w:rPr>
        <w:t>下一步发展方向</w:t>
      </w:r>
      <w:r>
        <w:rPr>
          <w:rFonts w:hint="eastAsia"/>
        </w:rPr>
        <w:t>：目前，漳平台湾农民创业园区正实施四大“提升工程”。一是实施产业发展提升工程，全面提升高山茶和花卉产业的发展质量，持续做</w:t>
      </w:r>
      <w:proofErr w:type="gramStart"/>
      <w:r>
        <w:rPr>
          <w:rFonts w:hint="eastAsia"/>
        </w:rPr>
        <w:t>强做</w:t>
      </w:r>
      <w:proofErr w:type="gramEnd"/>
      <w:r>
        <w:rPr>
          <w:rFonts w:hint="eastAsia"/>
        </w:rPr>
        <w:t>大最有特色的优势产业；同时因地制宜做好创业园扩区规划，加快一区向多区、</w:t>
      </w:r>
      <w:proofErr w:type="gramStart"/>
      <w:r>
        <w:rPr>
          <w:rFonts w:hint="eastAsia"/>
        </w:rPr>
        <w:t>一</w:t>
      </w:r>
      <w:proofErr w:type="gramEnd"/>
      <w:r>
        <w:rPr>
          <w:rFonts w:hint="eastAsia"/>
        </w:rPr>
        <w:t>业向多业拓展，积极引进机械电子、新材料、新能源等高新技术产业以及物流业等现代服务业；大力发展高山农业旅游，把园区建设成为海峡两岸生态旅游休闲度假最佳目的地之一。二是实施基础设施提升工程，全力加快推进创业园区基础设施建设，实施一批服务产业发展、切实改善民生、提升整体形象的重点项目建设，把创业园区打造成为闽南三角洲及龙岩中心城市的“高山后花园”和“卫星城”。三是实施对台交流提升工程，以农业合作推动龙岩与台湾地区在经贸、科技、旅游、文化等领域的全面合作，广泛吸引台湾同胞以人才、智力、资金等多形式地参与创业园建设。四是实施服务水平提升工程，进一步落实好各级加快台湾农民创业园建设的政策措施，及时调整和完善台商扶持政策、台资引进机制、台企服务机制，加大引才聚才力度，</w:t>
      </w:r>
      <w:proofErr w:type="gramStart"/>
      <w:r>
        <w:rPr>
          <w:rFonts w:hint="eastAsia"/>
        </w:rPr>
        <w:t>创新台企投</w:t>
      </w:r>
      <w:proofErr w:type="gramEnd"/>
      <w:r>
        <w:rPr>
          <w:rFonts w:hint="eastAsia"/>
        </w:rPr>
        <w:t>融资体系，继续为台企和台湾同胞提供高效、便捷、优质的服务。</w:t>
      </w:r>
    </w:p>
    <w:p w14:paraId="25174373" w14:textId="77777777" w:rsidR="00290754" w:rsidRDefault="00D40A23">
      <w:pPr>
        <w:pStyle w:val="3"/>
        <w:spacing w:before="120" w:after="120"/>
      </w:pPr>
      <w:r>
        <w:rPr>
          <w:rFonts w:hint="eastAsia"/>
        </w:rPr>
        <w:t>江苏南京江宁台湾农民创业园</w:t>
      </w:r>
    </w:p>
    <w:p w14:paraId="088363A1" w14:textId="6E5CB3DC" w:rsidR="00290754" w:rsidRDefault="00951001">
      <w:r>
        <w:rPr>
          <w:noProof/>
        </w:rPr>
        <w:drawing>
          <wp:anchor distT="0" distB="0" distL="114300" distR="114300" simplePos="0" relativeHeight="251646976" behindDoc="0" locked="0" layoutInCell="1" allowOverlap="1" wp14:anchorId="733A2860" wp14:editId="5E0B5F05">
            <wp:simplePos x="0" y="0"/>
            <wp:positionH relativeFrom="margin">
              <wp:posOffset>2760321</wp:posOffset>
            </wp:positionH>
            <wp:positionV relativeFrom="paragraph">
              <wp:posOffset>362167</wp:posOffset>
            </wp:positionV>
            <wp:extent cx="2695575" cy="3886200"/>
            <wp:effectExtent l="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95575" cy="3886200"/>
                    </a:xfrm>
                    <a:prstGeom prst="rect">
                      <a:avLst/>
                    </a:prstGeom>
                    <a:ln>
                      <a:noFill/>
                    </a:ln>
                    <a:effectLst>
                      <a:softEdge rad="112500"/>
                    </a:effectLst>
                  </pic:spPr>
                </pic:pic>
              </a:graphicData>
            </a:graphic>
          </wp:anchor>
        </w:drawing>
      </w:r>
      <w:r w:rsidR="00D40A23">
        <w:rPr>
          <w:rFonts w:hint="eastAsia"/>
        </w:rPr>
        <w:t>江苏省现有</w:t>
      </w:r>
      <w:r w:rsidR="00D40A23">
        <w:rPr>
          <w:rFonts w:hint="eastAsia"/>
        </w:rPr>
        <w:t>5</w:t>
      </w:r>
      <w:r w:rsidR="00D40A23">
        <w:rPr>
          <w:rFonts w:hint="eastAsia"/>
        </w:rPr>
        <w:t>家台湾农民创业园，分别位于南京江宁、南通江海、盐城盐都、淮安淮阴、无锡锡山。</w:t>
      </w:r>
    </w:p>
    <w:p w14:paraId="3391CA97" w14:textId="1A0F2F71" w:rsidR="00290754" w:rsidRDefault="00D40A23">
      <w:pPr>
        <w:ind w:firstLine="562"/>
        <w:rPr>
          <w:b/>
          <w:sz w:val="24"/>
          <w:szCs w:val="24"/>
        </w:rPr>
      </w:pPr>
      <w:r>
        <w:rPr>
          <w:rFonts w:hint="eastAsia"/>
          <w:b/>
        </w:rPr>
        <w:t>基本情况</w:t>
      </w:r>
      <w:r>
        <w:rPr>
          <w:rFonts w:hint="eastAsia"/>
        </w:rPr>
        <w:t>：南京江宁台湾农民创业园于</w:t>
      </w:r>
      <w:r>
        <w:rPr>
          <w:rFonts w:hint="eastAsia"/>
        </w:rPr>
        <w:t>2008</w:t>
      </w:r>
      <w:r>
        <w:rPr>
          <w:rFonts w:hint="eastAsia"/>
        </w:rPr>
        <w:t>年</w:t>
      </w:r>
      <w:r>
        <w:rPr>
          <w:rFonts w:hint="eastAsia"/>
        </w:rPr>
        <w:t>12</w:t>
      </w:r>
      <w:r>
        <w:rPr>
          <w:rFonts w:hint="eastAsia"/>
        </w:rPr>
        <w:t>月设立，总规划面积</w:t>
      </w:r>
      <w:r>
        <w:rPr>
          <w:rFonts w:hint="eastAsia"/>
        </w:rPr>
        <w:t>120</w:t>
      </w:r>
      <w:r>
        <w:rPr>
          <w:rFonts w:hint="eastAsia"/>
        </w:rPr>
        <w:t>多平方公里，由横溪核心区和溧水白马、高淳固城辐射区组成。</w:t>
      </w:r>
      <w:r>
        <w:rPr>
          <w:rFonts w:hint="eastAsia"/>
        </w:rPr>
        <w:t>2010</w:t>
      </w:r>
      <w:r>
        <w:rPr>
          <w:rFonts w:hint="eastAsia"/>
        </w:rPr>
        <w:t>年</w:t>
      </w:r>
      <w:r>
        <w:rPr>
          <w:rFonts w:hint="eastAsia"/>
        </w:rPr>
        <w:t>6</w:t>
      </w:r>
      <w:r>
        <w:rPr>
          <w:rFonts w:hint="eastAsia"/>
        </w:rPr>
        <w:t>月，江宁区委区政府成立了园区管委会和发展有限公司进行独立开发建设。</w:t>
      </w:r>
      <w:r>
        <w:rPr>
          <w:rFonts w:hint="eastAsia"/>
        </w:rPr>
        <w:t>2012</w:t>
      </w:r>
      <w:r>
        <w:rPr>
          <w:rFonts w:hint="eastAsia"/>
        </w:rPr>
        <w:t>年，园区建设形成了“一办九处”的组织架构，</w:t>
      </w:r>
      <w:r>
        <w:rPr>
          <w:rFonts w:hint="eastAsia"/>
        </w:rPr>
        <w:t xml:space="preserve"> 2014</w:t>
      </w:r>
      <w:r>
        <w:rPr>
          <w:rFonts w:hint="eastAsia"/>
        </w:rPr>
        <w:t>年</w:t>
      </w:r>
      <w:r>
        <w:rPr>
          <w:rFonts w:hint="eastAsia"/>
        </w:rPr>
        <w:t>6</w:t>
      </w:r>
      <w:r>
        <w:rPr>
          <w:rFonts w:hint="eastAsia"/>
        </w:rPr>
        <w:t>月，成立了中共南京江宁台湾农民创业园管委会党组，为区委派出机构。</w:t>
      </w:r>
      <w:r>
        <w:rPr>
          <w:rFonts w:hint="eastAsia"/>
        </w:rPr>
        <w:t xml:space="preserve">    </w:t>
      </w:r>
      <w:r w:rsidR="00951001">
        <w:rPr>
          <w:rFonts w:hint="eastAsia"/>
        </w:rPr>
        <w:t xml:space="preserve">      </w:t>
      </w:r>
      <w:r>
        <w:rPr>
          <w:rFonts w:hint="eastAsia"/>
          <w:b/>
          <w:sz w:val="24"/>
          <w:szCs w:val="24"/>
        </w:rPr>
        <w:t>图</w:t>
      </w:r>
      <w:r>
        <w:rPr>
          <w:rFonts w:hint="eastAsia"/>
          <w:b/>
          <w:sz w:val="24"/>
          <w:szCs w:val="24"/>
        </w:rPr>
        <w:t xml:space="preserve">3-3  </w:t>
      </w:r>
      <w:r>
        <w:rPr>
          <w:rFonts w:hint="eastAsia"/>
          <w:b/>
          <w:sz w:val="24"/>
          <w:szCs w:val="24"/>
        </w:rPr>
        <w:t>江宁台创</w:t>
      </w:r>
      <w:proofErr w:type="gramStart"/>
      <w:r>
        <w:rPr>
          <w:rFonts w:hint="eastAsia"/>
          <w:b/>
          <w:sz w:val="24"/>
          <w:szCs w:val="24"/>
        </w:rPr>
        <w:t>园规</w:t>
      </w:r>
      <w:proofErr w:type="gramEnd"/>
      <w:r>
        <w:rPr>
          <w:rFonts w:hint="eastAsia"/>
          <w:b/>
          <w:sz w:val="24"/>
          <w:szCs w:val="24"/>
        </w:rPr>
        <w:t>划布局图</w:t>
      </w:r>
      <w:r>
        <w:rPr>
          <w:rFonts w:hint="eastAsia"/>
          <w:b/>
          <w:sz w:val="24"/>
          <w:szCs w:val="24"/>
        </w:rPr>
        <w:t xml:space="preserve">      </w:t>
      </w:r>
    </w:p>
    <w:p w14:paraId="7B15D80C" w14:textId="77777777" w:rsidR="00290754" w:rsidRDefault="00D40A23">
      <w:pPr>
        <w:ind w:firstLine="562"/>
      </w:pPr>
      <w:r>
        <w:rPr>
          <w:rFonts w:hint="eastAsia"/>
          <w:b/>
        </w:rPr>
        <w:t>建设运营情况</w:t>
      </w:r>
      <w:r>
        <w:rPr>
          <w:rFonts w:hint="eastAsia"/>
        </w:rPr>
        <w:t>：江宁</w:t>
      </w:r>
      <w:proofErr w:type="gramStart"/>
      <w:r>
        <w:rPr>
          <w:rFonts w:hint="eastAsia"/>
        </w:rPr>
        <w:t>台创园</w:t>
      </w:r>
      <w:proofErr w:type="gramEnd"/>
      <w:r>
        <w:rPr>
          <w:rFonts w:hint="eastAsia"/>
        </w:rPr>
        <w:t>因地制宜大力发展设施农业、生物农业、休闲农业和现代农业物流业，使一二三产同步发展，逐步形成花卉产业链和食品加工产业链，区域影响力不断增强。</w:t>
      </w:r>
      <w:r>
        <w:rPr>
          <w:rFonts w:hint="eastAsia"/>
        </w:rPr>
        <w:t>2016</w:t>
      </w:r>
      <w:r>
        <w:rPr>
          <w:rFonts w:hint="eastAsia"/>
        </w:rPr>
        <w:t>年成功举办第十二届中国南京农业嘉年华活动，累计接待游客达</w:t>
      </w:r>
      <w:r>
        <w:rPr>
          <w:rFonts w:hint="eastAsia"/>
        </w:rPr>
        <w:t>80</w:t>
      </w:r>
      <w:r>
        <w:rPr>
          <w:rFonts w:hint="eastAsia"/>
        </w:rPr>
        <w:t>万人次，比上届游客人数增加一倍以上，实现旅游综合收入约</w:t>
      </w:r>
      <w:r>
        <w:rPr>
          <w:rFonts w:hint="eastAsia"/>
        </w:rPr>
        <w:t>2</w:t>
      </w:r>
      <w:r>
        <w:rPr>
          <w:rFonts w:hint="eastAsia"/>
        </w:rPr>
        <w:t>亿元。江宁</w:t>
      </w:r>
      <w:proofErr w:type="gramStart"/>
      <w:r>
        <w:rPr>
          <w:rFonts w:hint="eastAsia"/>
        </w:rPr>
        <w:t>台创园</w:t>
      </w:r>
      <w:proofErr w:type="gramEnd"/>
      <w:r>
        <w:rPr>
          <w:rFonts w:hint="eastAsia"/>
        </w:rPr>
        <w:t>核心区已落户项目</w:t>
      </w:r>
      <w:r>
        <w:rPr>
          <w:rFonts w:hint="eastAsia"/>
        </w:rPr>
        <w:t>20</w:t>
      </w:r>
      <w:r>
        <w:rPr>
          <w:rFonts w:hint="eastAsia"/>
        </w:rPr>
        <w:t>余个，已累计投入资金近</w:t>
      </w:r>
      <w:r>
        <w:rPr>
          <w:rFonts w:hint="eastAsia"/>
        </w:rPr>
        <w:t>10</w:t>
      </w:r>
      <w:r>
        <w:rPr>
          <w:rFonts w:hint="eastAsia"/>
        </w:rPr>
        <w:t>亿元。园区先后被确定为江苏省现代农业产业园区、南京市农业科技成果转化基地、南京市农业产业化重点龙头企业，江苏省四星级乡村旅游点、江苏省重点农产品批发市场、成功创建为国家</w:t>
      </w:r>
      <w:r>
        <w:rPr>
          <w:rFonts w:hint="eastAsia"/>
        </w:rPr>
        <w:t>3A</w:t>
      </w:r>
      <w:r>
        <w:rPr>
          <w:rFonts w:hint="eastAsia"/>
        </w:rPr>
        <w:t>级旅游景区。</w:t>
      </w:r>
    </w:p>
    <w:p w14:paraId="100E325B" w14:textId="77777777" w:rsidR="00290754" w:rsidRDefault="00D40A23">
      <w:r>
        <w:rPr>
          <w:rFonts w:hint="eastAsia"/>
        </w:rPr>
        <w:t>在带动周边经济发展方面：一方面是创新农业经营机制，通过鼓励和引导农业龙头企业、农民专业合作社、家庭农场参与到园区的开发建设中来，形成风险共担、利益共享的新型农业经营机制；以“园区</w:t>
      </w:r>
      <w:r>
        <w:rPr>
          <w:rFonts w:hint="eastAsia"/>
        </w:rPr>
        <w:t>+</w:t>
      </w:r>
      <w:r>
        <w:rPr>
          <w:rFonts w:hint="eastAsia"/>
        </w:rPr>
        <w:t>公司</w:t>
      </w:r>
      <w:r>
        <w:rPr>
          <w:rFonts w:hint="eastAsia"/>
        </w:rPr>
        <w:t>+</w:t>
      </w:r>
      <w:r>
        <w:rPr>
          <w:rFonts w:hint="eastAsia"/>
        </w:rPr>
        <w:t>合作社</w:t>
      </w:r>
      <w:r>
        <w:rPr>
          <w:rFonts w:hint="eastAsia"/>
        </w:rPr>
        <w:t>+</w:t>
      </w:r>
      <w:r>
        <w:rPr>
          <w:rFonts w:hint="eastAsia"/>
        </w:rPr>
        <w:t>家庭农场</w:t>
      </w:r>
      <w:r>
        <w:rPr>
          <w:rFonts w:hint="eastAsia"/>
        </w:rPr>
        <w:t>+</w:t>
      </w:r>
      <w:r>
        <w:rPr>
          <w:rFonts w:hint="eastAsia"/>
        </w:rPr>
        <w:t>农户”方式，辐射周边地区，引导农民进入第二、第三产业，并拉动包装、运输、服务、旅游等相关行业发展，调整了产业结构，增加农民收入。另一方面是</w:t>
      </w:r>
      <w:proofErr w:type="gramStart"/>
      <w:r>
        <w:rPr>
          <w:rFonts w:hint="eastAsia"/>
        </w:rPr>
        <w:t>拓展台创园创新</w:t>
      </w:r>
      <w:proofErr w:type="gramEnd"/>
      <w:r>
        <w:rPr>
          <w:rFonts w:hint="eastAsia"/>
        </w:rPr>
        <w:t>创业孵化功能，积极孵化农户、农业合作组织、农业企业等，带动周边农民门口创业和大学生田园创业，促进农村集体及农户的土地、房屋等资产持续增值。</w:t>
      </w:r>
    </w:p>
    <w:p w14:paraId="0BAE996A" w14:textId="77777777" w:rsidR="00290754" w:rsidRDefault="00D40A23">
      <w:r>
        <w:rPr>
          <w:rFonts w:hint="eastAsia"/>
        </w:rPr>
        <w:t>在对台交流方面：</w:t>
      </w:r>
      <w:proofErr w:type="gramStart"/>
      <w:r>
        <w:rPr>
          <w:rFonts w:hint="eastAsia"/>
        </w:rPr>
        <w:t>台创园多次</w:t>
      </w:r>
      <w:proofErr w:type="gramEnd"/>
      <w:r>
        <w:rPr>
          <w:rFonts w:hint="eastAsia"/>
        </w:rPr>
        <w:t>派专人赴台开展经贸考察活动，参加台湾江苏周、台湾国际兰展、考察台湾知名企业；与台湾大学农学院、台南农业协会、走马</w:t>
      </w:r>
      <w:proofErr w:type="gramStart"/>
      <w:r>
        <w:rPr>
          <w:rFonts w:hint="eastAsia"/>
        </w:rPr>
        <w:t>濑</w:t>
      </w:r>
      <w:proofErr w:type="gramEnd"/>
      <w:r>
        <w:rPr>
          <w:rFonts w:hint="eastAsia"/>
        </w:rPr>
        <w:t>休闲农场等单位建立联络渠道，并进行不定期交流合作。邀请台商、台湾高校院所的专家、农业科技人才来宁考察、创业，累计接待台湾农业组织、台资客商、农业企业</w:t>
      </w:r>
      <w:r>
        <w:rPr>
          <w:rFonts w:hint="eastAsia"/>
        </w:rPr>
        <w:t>200</w:t>
      </w:r>
      <w:r>
        <w:rPr>
          <w:rFonts w:hint="eastAsia"/>
        </w:rPr>
        <w:t>多批。</w:t>
      </w:r>
      <w:r>
        <w:rPr>
          <w:rFonts w:hint="eastAsia"/>
        </w:rPr>
        <w:t>2016</w:t>
      </w:r>
      <w:r>
        <w:rPr>
          <w:rFonts w:hint="eastAsia"/>
        </w:rPr>
        <w:t>年园区大力引进推广台湾蝴蝶兰、台湾西瓜等农业新品种</w:t>
      </w:r>
      <w:r>
        <w:rPr>
          <w:rFonts w:hint="eastAsia"/>
        </w:rPr>
        <w:t>50</w:t>
      </w:r>
      <w:r>
        <w:rPr>
          <w:rFonts w:hint="eastAsia"/>
        </w:rPr>
        <w:t>多个，引进台湾先进设备</w:t>
      </w:r>
      <w:r>
        <w:rPr>
          <w:rFonts w:hint="eastAsia"/>
        </w:rPr>
        <w:t>3</w:t>
      </w:r>
      <w:r>
        <w:rPr>
          <w:rFonts w:hint="eastAsia"/>
        </w:rPr>
        <w:t>台，引进优质蝴蝶兰栽培新技术和组培等先进技术</w:t>
      </w:r>
      <w:r>
        <w:rPr>
          <w:rFonts w:hint="eastAsia"/>
        </w:rPr>
        <w:t>10</w:t>
      </w:r>
      <w:r>
        <w:rPr>
          <w:rFonts w:hint="eastAsia"/>
        </w:rPr>
        <w:t>多项。</w:t>
      </w:r>
      <w:r>
        <w:rPr>
          <w:rFonts w:hint="eastAsia"/>
        </w:rPr>
        <w:t xml:space="preserve">  </w:t>
      </w:r>
    </w:p>
    <w:p w14:paraId="44402E81" w14:textId="77777777" w:rsidR="00290754" w:rsidRDefault="00D40A23">
      <w:pPr>
        <w:ind w:firstLine="562"/>
      </w:pPr>
      <w:r>
        <w:rPr>
          <w:rFonts w:hint="eastAsia"/>
          <w:b/>
        </w:rPr>
        <w:t>下一步发展方向</w:t>
      </w:r>
      <w:r>
        <w:rPr>
          <w:rFonts w:hint="eastAsia"/>
        </w:rPr>
        <w:t>：</w:t>
      </w:r>
    </w:p>
    <w:p w14:paraId="6D44F123" w14:textId="77777777" w:rsidR="00290754" w:rsidRDefault="00D40A23">
      <w:r>
        <w:rPr>
          <w:rFonts w:hint="eastAsia"/>
        </w:rPr>
        <w:t>第一抓基础设施建设，在优化投资硬环境上着力。</w:t>
      </w:r>
      <w:r>
        <w:rPr>
          <w:rFonts w:hint="eastAsia"/>
        </w:rPr>
        <w:t>2017</w:t>
      </w:r>
      <w:r>
        <w:rPr>
          <w:rFonts w:hint="eastAsia"/>
        </w:rPr>
        <w:t>年，园区基础设施总投入预计达</w:t>
      </w:r>
      <w:r>
        <w:rPr>
          <w:rFonts w:hint="eastAsia"/>
        </w:rPr>
        <w:t>5500</w:t>
      </w:r>
      <w:r>
        <w:rPr>
          <w:rFonts w:hint="eastAsia"/>
        </w:rPr>
        <w:t>万元，对花博</w:t>
      </w:r>
      <w:proofErr w:type="gramStart"/>
      <w:r>
        <w:rPr>
          <w:rFonts w:hint="eastAsia"/>
        </w:rPr>
        <w:t>园规划范围</w:t>
      </w:r>
      <w:proofErr w:type="gramEnd"/>
      <w:r>
        <w:rPr>
          <w:rFonts w:hint="eastAsia"/>
        </w:rPr>
        <w:t>内道路系统进行梳理改造。</w:t>
      </w:r>
    </w:p>
    <w:p w14:paraId="08E3C999" w14:textId="77777777" w:rsidR="00290754" w:rsidRDefault="00D40A23">
      <w:r>
        <w:rPr>
          <w:rFonts w:hint="eastAsia"/>
        </w:rPr>
        <w:t>第二抓特色产业提档升级，在推动园区转型发展上着力。围绕设施花卉产业发展，加快花博园提升拓展；围绕推进生物农业产业园建设，提升生物农业项目集聚优势；围绕休闲旅游产业发展，以创建江苏省五星级乡村旅游区（点）和国家级农业公园为目标，因地制宜发展“农旅结合”乡村旅游经济和“接二连三”的农业新型业态；围绕农产品加工物流产业，促进农业生产资料和农产品保值增值。</w:t>
      </w:r>
    </w:p>
    <w:p w14:paraId="25B9AC0E" w14:textId="77777777" w:rsidR="00290754" w:rsidRDefault="00D40A23">
      <w:r>
        <w:rPr>
          <w:rFonts w:hint="eastAsia"/>
        </w:rPr>
        <w:t>第三抓思路拓展，在加大引资引智上着力。一方面，拓展招商范围，扩大合作领域。另一方面，瞄准高端项目，推动产业升级。对如意湖</w:t>
      </w:r>
      <w:proofErr w:type="spellStart"/>
      <w:r>
        <w:rPr>
          <w:rFonts w:hint="eastAsia"/>
        </w:rPr>
        <w:t>ppp</w:t>
      </w:r>
      <w:proofErr w:type="spellEnd"/>
      <w:r>
        <w:rPr>
          <w:rFonts w:hint="eastAsia"/>
        </w:rPr>
        <w:t>方案进行优化，启动相关配套设施建设。加快科技成果转化，切实提高园区科技研发、引进、示范和推广水平。</w:t>
      </w:r>
    </w:p>
    <w:p w14:paraId="5F0A54C6" w14:textId="77777777" w:rsidR="00290754" w:rsidRDefault="00D40A23">
      <w:r>
        <w:rPr>
          <w:rFonts w:hint="eastAsia"/>
        </w:rPr>
        <w:t>第四</w:t>
      </w:r>
      <w:proofErr w:type="gramStart"/>
      <w:r>
        <w:rPr>
          <w:rFonts w:hint="eastAsia"/>
        </w:rPr>
        <w:t>抓合作</w:t>
      </w:r>
      <w:proofErr w:type="gramEnd"/>
      <w:r>
        <w:rPr>
          <w:rFonts w:hint="eastAsia"/>
        </w:rPr>
        <w:t>共赢，在</w:t>
      </w:r>
      <w:proofErr w:type="gramStart"/>
      <w:r>
        <w:rPr>
          <w:rFonts w:hint="eastAsia"/>
        </w:rPr>
        <w:t>推进宁台两岸</w:t>
      </w:r>
      <w:proofErr w:type="gramEnd"/>
      <w:r>
        <w:rPr>
          <w:rFonts w:hint="eastAsia"/>
        </w:rPr>
        <w:t>交流合作上着力。围绕打造台湾特色小镇，积极引入“台湾元素”，深入宝岛台湾，</w:t>
      </w:r>
      <w:proofErr w:type="gramStart"/>
      <w:r>
        <w:rPr>
          <w:rFonts w:hint="eastAsia"/>
        </w:rPr>
        <w:t>加强宁台农业</w:t>
      </w:r>
      <w:proofErr w:type="gramEnd"/>
      <w:r>
        <w:rPr>
          <w:rFonts w:hint="eastAsia"/>
        </w:rPr>
        <w:t>交流，组织参加海峡两岸食品展等。</w:t>
      </w:r>
    </w:p>
    <w:p w14:paraId="2A6318E8" w14:textId="77777777" w:rsidR="00290754" w:rsidRDefault="00D40A23">
      <w:pPr>
        <w:pStyle w:val="3"/>
        <w:spacing w:before="120" w:after="120"/>
      </w:pPr>
      <w:r>
        <w:rPr>
          <w:rFonts w:hint="eastAsia"/>
        </w:rPr>
        <w:t>云南昆明石林台湾农民创业园</w:t>
      </w:r>
    </w:p>
    <w:p w14:paraId="36BF421E" w14:textId="77777777" w:rsidR="00290754" w:rsidRDefault="00D40A23">
      <w:pPr>
        <w:ind w:firstLine="562"/>
      </w:pPr>
      <w:r>
        <w:rPr>
          <w:rFonts w:hint="eastAsia"/>
          <w:b/>
        </w:rPr>
        <w:t>基本情况</w:t>
      </w:r>
      <w:r>
        <w:rPr>
          <w:rFonts w:hint="eastAsia"/>
        </w:rPr>
        <w:t>：云南昆明石林台湾农民创业园于</w:t>
      </w:r>
      <w:r>
        <w:rPr>
          <w:rFonts w:hint="eastAsia"/>
        </w:rPr>
        <w:t>2008</w:t>
      </w:r>
      <w:r>
        <w:rPr>
          <w:rFonts w:hint="eastAsia"/>
        </w:rPr>
        <w:t>年</w:t>
      </w:r>
      <w:r>
        <w:rPr>
          <w:rFonts w:hint="eastAsia"/>
        </w:rPr>
        <w:t>12</w:t>
      </w:r>
      <w:r>
        <w:rPr>
          <w:rFonts w:hint="eastAsia"/>
        </w:rPr>
        <w:t>月经农业部、国台办批准设立。</w:t>
      </w:r>
      <w:r>
        <w:rPr>
          <w:rFonts w:hint="eastAsia"/>
        </w:rPr>
        <w:t>2012</w:t>
      </w:r>
      <w:r>
        <w:rPr>
          <w:rFonts w:hint="eastAsia"/>
        </w:rPr>
        <w:t>年</w:t>
      </w:r>
      <w:r>
        <w:rPr>
          <w:rFonts w:hint="eastAsia"/>
        </w:rPr>
        <w:t>4</w:t>
      </w:r>
      <w:r>
        <w:rPr>
          <w:rFonts w:hint="eastAsia"/>
        </w:rPr>
        <w:t>月经科技部批准设立国家农业科技园区。园区面积</w:t>
      </w:r>
      <w:r>
        <w:rPr>
          <w:rFonts w:hint="eastAsia"/>
        </w:rPr>
        <w:t>20</w:t>
      </w:r>
      <w:r>
        <w:rPr>
          <w:rFonts w:hint="eastAsia"/>
        </w:rPr>
        <w:t>万亩，其中核心区</w:t>
      </w:r>
      <w:r>
        <w:rPr>
          <w:rFonts w:hint="eastAsia"/>
        </w:rPr>
        <w:t>1.2</w:t>
      </w:r>
      <w:r>
        <w:rPr>
          <w:rFonts w:hint="eastAsia"/>
        </w:rPr>
        <w:t>万亩，规划区</w:t>
      </w:r>
      <w:r>
        <w:rPr>
          <w:rFonts w:hint="eastAsia"/>
        </w:rPr>
        <w:t>5.4</w:t>
      </w:r>
      <w:r>
        <w:rPr>
          <w:rFonts w:hint="eastAsia"/>
        </w:rPr>
        <w:t>万亩，辐射区</w:t>
      </w:r>
      <w:r>
        <w:rPr>
          <w:rFonts w:hint="eastAsia"/>
        </w:rPr>
        <w:t>14.6</w:t>
      </w:r>
      <w:r>
        <w:rPr>
          <w:rFonts w:hint="eastAsia"/>
        </w:rPr>
        <w:t>万亩。目前，园区入驻企业项目</w:t>
      </w:r>
      <w:r>
        <w:rPr>
          <w:rFonts w:hint="eastAsia"/>
        </w:rPr>
        <w:t>46</w:t>
      </w:r>
      <w:r>
        <w:rPr>
          <w:rFonts w:hint="eastAsia"/>
        </w:rPr>
        <w:t>个，其中台资企业</w:t>
      </w:r>
      <w:r>
        <w:rPr>
          <w:rFonts w:hint="eastAsia"/>
        </w:rPr>
        <w:t>8</w:t>
      </w:r>
      <w:r>
        <w:rPr>
          <w:rFonts w:hint="eastAsia"/>
        </w:rPr>
        <w:t>家、亿元以上项目</w:t>
      </w:r>
      <w:r>
        <w:rPr>
          <w:rFonts w:hint="eastAsia"/>
        </w:rPr>
        <w:t>9</w:t>
      </w:r>
      <w:r>
        <w:rPr>
          <w:rFonts w:hint="eastAsia"/>
        </w:rPr>
        <w:t>个、开工项目</w:t>
      </w:r>
      <w:r>
        <w:rPr>
          <w:rFonts w:hint="eastAsia"/>
        </w:rPr>
        <w:t>14</w:t>
      </w:r>
      <w:r>
        <w:rPr>
          <w:rFonts w:hint="eastAsia"/>
        </w:rPr>
        <w:t>个，协议投资额达</w:t>
      </w:r>
      <w:r>
        <w:rPr>
          <w:rFonts w:hint="eastAsia"/>
        </w:rPr>
        <w:t>62</w:t>
      </w:r>
      <w:r>
        <w:rPr>
          <w:rFonts w:hint="eastAsia"/>
        </w:rPr>
        <w:t>亿元。</w:t>
      </w:r>
    </w:p>
    <w:p w14:paraId="62583776" w14:textId="77777777" w:rsidR="00290754" w:rsidRDefault="00D40A23">
      <w:pPr>
        <w:ind w:firstLine="562"/>
      </w:pPr>
      <w:r>
        <w:rPr>
          <w:rFonts w:hint="eastAsia"/>
          <w:b/>
        </w:rPr>
        <w:t>运营情况</w:t>
      </w:r>
      <w:r>
        <w:rPr>
          <w:rFonts w:hint="eastAsia"/>
        </w:rPr>
        <w:t>：规划区分为“三心、三带、七分区”。“三心”即：创业服务中心、科技孵化中心、现代农业观光旅游服务中心，规划面积</w:t>
      </w:r>
      <w:r>
        <w:rPr>
          <w:rFonts w:hint="eastAsia"/>
        </w:rPr>
        <w:t>1200</w:t>
      </w:r>
      <w:r>
        <w:rPr>
          <w:rFonts w:hint="eastAsia"/>
        </w:rPr>
        <w:t>亩。“</w:t>
      </w:r>
      <w:r>
        <w:rPr>
          <w:rFonts w:hint="eastAsia"/>
        </w:rPr>
        <w:t xml:space="preserve"> </w:t>
      </w:r>
      <w:r>
        <w:rPr>
          <w:rFonts w:hint="eastAsia"/>
        </w:rPr>
        <w:t>三带”</w:t>
      </w:r>
      <w:r>
        <w:rPr>
          <w:rFonts w:hint="eastAsia"/>
        </w:rPr>
        <w:t xml:space="preserve"> </w:t>
      </w:r>
      <w:r>
        <w:rPr>
          <w:rFonts w:hint="eastAsia"/>
        </w:rPr>
        <w:t>即：农业生产示范带、精品农业展示带、现代农业观光旅游示范带，规划面积</w:t>
      </w:r>
      <w:r>
        <w:rPr>
          <w:rFonts w:hint="eastAsia"/>
        </w:rPr>
        <w:t>10800</w:t>
      </w:r>
      <w:r>
        <w:rPr>
          <w:rFonts w:hint="eastAsia"/>
        </w:rPr>
        <w:t>亩。“七分区”规划面积</w:t>
      </w:r>
      <w:r>
        <w:rPr>
          <w:rFonts w:hint="eastAsia"/>
        </w:rPr>
        <w:t>42000</w:t>
      </w:r>
      <w:r>
        <w:rPr>
          <w:rFonts w:hint="eastAsia"/>
        </w:rPr>
        <w:t>亩，分别规划发展优质特色水果产业区、蔬菜产业区、花卉产业区、园林绿化区、畜禽产业区、仓储物流区、农产品加工区，组合形成一个现代化的国际性农业产业化体系。在产业发展上以科技农业、生物产业、观光农业、休闲养生、创意农业为发展重点，实行</w:t>
      </w:r>
      <w:r>
        <w:t>“</w:t>
      </w:r>
      <w:r>
        <w:t>园中园</w:t>
      </w:r>
      <w:r>
        <w:t>”</w:t>
      </w:r>
      <w:r>
        <w:t>、</w:t>
      </w:r>
      <w:r>
        <w:t>“</w:t>
      </w:r>
      <w:r>
        <w:t>园中区</w:t>
      </w:r>
      <w:r>
        <w:t>”</w:t>
      </w:r>
      <w:r>
        <w:t>、</w:t>
      </w:r>
      <w:r>
        <w:t>“</w:t>
      </w:r>
      <w:r>
        <w:t>一园多区</w:t>
      </w:r>
      <w:r>
        <w:t>”</w:t>
      </w:r>
      <w:r>
        <w:rPr>
          <w:rFonts w:hint="eastAsia"/>
        </w:rPr>
        <w:t>发展模式，着力打造高原特色农业示范基地和休闲旅游养生度假胜地，把创业园建设成为云南农业的第一品牌、滇台两岸交流合作的重要窗口。</w:t>
      </w:r>
      <w:proofErr w:type="gramStart"/>
      <w:r>
        <w:rPr>
          <w:rFonts w:hint="eastAsia"/>
        </w:rPr>
        <w:t>引培龙头</w:t>
      </w:r>
      <w:proofErr w:type="gramEnd"/>
      <w:r>
        <w:rPr>
          <w:rFonts w:hint="eastAsia"/>
        </w:rPr>
        <w:t>企业，打造石林品牌，建设了亚洲第一个蓝</w:t>
      </w:r>
      <w:proofErr w:type="gramStart"/>
      <w:r>
        <w:rPr>
          <w:rFonts w:hint="eastAsia"/>
        </w:rPr>
        <w:t>莓</w:t>
      </w:r>
      <w:proofErr w:type="gramEnd"/>
      <w:r>
        <w:rPr>
          <w:rFonts w:hint="eastAsia"/>
        </w:rPr>
        <w:t>庄园、</w:t>
      </w:r>
      <w:proofErr w:type="gramStart"/>
      <w:r>
        <w:rPr>
          <w:rFonts w:hint="eastAsia"/>
        </w:rPr>
        <w:t>印象烟庄中国</w:t>
      </w:r>
      <w:proofErr w:type="gramEnd"/>
      <w:r>
        <w:rPr>
          <w:rFonts w:hint="eastAsia"/>
        </w:rPr>
        <w:t>最具创意的烟田花海、亚洲最大的雨生红球藻养殖基地、杏林大观园中国最大的中医中药养生园。</w:t>
      </w:r>
    </w:p>
    <w:p w14:paraId="6D549D67" w14:textId="77777777" w:rsidR="00290754" w:rsidRDefault="00D40A23">
      <w:r>
        <w:rPr>
          <w:rFonts w:hint="eastAsia"/>
        </w:rPr>
        <w:t>优惠政策上，各级政府相继出台了《中共云南省委、云南省人民政府关于推进农业产业化发展扶持农业龙头企业的意见》、《云南省人民政府关于促进台商投资扶持台资企业发展的若干意见》、《昆明石林台湾农民创业园优惠政策》、《昆明市关于支持昆明石林台湾农民创业园发展的意见》，</w:t>
      </w:r>
      <w:proofErr w:type="gramStart"/>
      <w:r>
        <w:rPr>
          <w:rFonts w:hint="eastAsia"/>
        </w:rPr>
        <w:t>石林县</w:t>
      </w:r>
      <w:proofErr w:type="gramEnd"/>
      <w:r>
        <w:rPr>
          <w:rFonts w:hint="eastAsia"/>
        </w:rPr>
        <w:t>每年安排“</w:t>
      </w:r>
      <w:r>
        <w:rPr>
          <w:rFonts w:hint="eastAsia"/>
        </w:rPr>
        <w:t>5</w:t>
      </w:r>
      <w:r>
        <w:rPr>
          <w:rFonts w:hint="eastAsia"/>
        </w:rPr>
        <w:t>个</w:t>
      </w:r>
      <w:r>
        <w:rPr>
          <w:rFonts w:hint="eastAsia"/>
        </w:rPr>
        <w:t>1000</w:t>
      </w:r>
      <w:r>
        <w:rPr>
          <w:rFonts w:hint="eastAsia"/>
        </w:rPr>
        <w:t>万”专项产业发展扶持资金，扶持产业发展，并对入园台资企业给予用地等多项优惠政策。</w:t>
      </w:r>
    </w:p>
    <w:p w14:paraId="62277C11" w14:textId="77777777" w:rsidR="00290754" w:rsidRDefault="00D40A23">
      <w:r>
        <w:rPr>
          <w:rFonts w:hint="eastAsia"/>
        </w:rPr>
        <w:t>在管理模式上，实施“指挥部</w:t>
      </w:r>
      <w:r>
        <w:rPr>
          <w:rFonts w:hint="eastAsia"/>
        </w:rPr>
        <w:t>+</w:t>
      </w:r>
      <w:r>
        <w:rPr>
          <w:rFonts w:hint="eastAsia"/>
        </w:rPr>
        <w:t>管委会</w:t>
      </w:r>
      <w:r>
        <w:rPr>
          <w:rFonts w:hint="eastAsia"/>
        </w:rPr>
        <w:t>+</w:t>
      </w:r>
      <w:r>
        <w:rPr>
          <w:rFonts w:hint="eastAsia"/>
        </w:rPr>
        <w:t>投资公司”模式，由昆明市人民政府分管农业副市长任指挥长，协调园区建设发展工作。管委会主要负责园区基础设施建设、招商引资和入驻企业的管理服务工作。石林农业水利投资开发有限公司负责园区建设项目融资、具体的项目开发建设及经营管理。组成了以县委书记、县长亲自挂帅的党工委，围绕项目</w:t>
      </w:r>
      <w:proofErr w:type="gramStart"/>
      <w:r>
        <w:rPr>
          <w:rFonts w:hint="eastAsia"/>
        </w:rPr>
        <w:t>入园抓</w:t>
      </w:r>
      <w:proofErr w:type="gramEnd"/>
      <w:r>
        <w:rPr>
          <w:rFonts w:hint="eastAsia"/>
        </w:rPr>
        <w:t>党建，通过抓党建促全面发展。</w:t>
      </w:r>
    </w:p>
    <w:p w14:paraId="1FCF7790" w14:textId="77777777" w:rsidR="00290754" w:rsidRDefault="00D40A23">
      <w:pPr>
        <w:pStyle w:val="3"/>
        <w:spacing w:before="120" w:after="120"/>
      </w:pPr>
      <w:r>
        <w:rPr>
          <w:rFonts w:hint="eastAsia"/>
        </w:rPr>
        <w:t>小结</w:t>
      </w:r>
    </w:p>
    <w:p w14:paraId="752A8B8D" w14:textId="77777777" w:rsidR="00290754" w:rsidRDefault="00D40A23">
      <w:r>
        <w:rPr>
          <w:rFonts w:hint="eastAsia"/>
        </w:rPr>
        <w:t>根据对目前国内</w:t>
      </w:r>
      <w:proofErr w:type="gramStart"/>
      <w:r>
        <w:rPr>
          <w:rFonts w:hint="eastAsia"/>
        </w:rPr>
        <w:t>台创园</w:t>
      </w:r>
      <w:proofErr w:type="gramEnd"/>
      <w:r>
        <w:rPr>
          <w:rFonts w:hint="eastAsia"/>
        </w:rPr>
        <w:t>、尤其是上述几个不同</w:t>
      </w:r>
      <w:proofErr w:type="gramStart"/>
      <w:r>
        <w:rPr>
          <w:rFonts w:hint="eastAsia"/>
        </w:rPr>
        <w:t>地区台创园</w:t>
      </w:r>
      <w:proofErr w:type="gramEnd"/>
      <w:r>
        <w:rPr>
          <w:rFonts w:hint="eastAsia"/>
        </w:rPr>
        <w:t>发展情况的调研，可以看到国内</w:t>
      </w:r>
      <w:proofErr w:type="gramStart"/>
      <w:r>
        <w:rPr>
          <w:rFonts w:hint="eastAsia"/>
        </w:rPr>
        <w:t>台创园</w:t>
      </w:r>
      <w:proofErr w:type="gramEnd"/>
      <w:r>
        <w:rPr>
          <w:rFonts w:hint="eastAsia"/>
        </w:rPr>
        <w:t>的建设现状主要呈现以下特点。</w:t>
      </w:r>
    </w:p>
    <w:p w14:paraId="7C38A1EC" w14:textId="77777777" w:rsidR="00290754" w:rsidRDefault="00D40A23">
      <w:pPr>
        <w:ind w:firstLine="562"/>
      </w:pPr>
      <w:r>
        <w:rPr>
          <w:rFonts w:hint="eastAsia"/>
          <w:b/>
        </w:rPr>
        <w:t>一是因地制宜、各具特色</w:t>
      </w:r>
      <w:r>
        <w:rPr>
          <w:rFonts w:hint="eastAsia"/>
        </w:rPr>
        <w:t>。各地普遍注重立足当地资源和环境条件</w:t>
      </w:r>
      <w:proofErr w:type="gramStart"/>
      <w:r>
        <w:rPr>
          <w:rFonts w:hint="eastAsia"/>
        </w:rPr>
        <w:t>促使台创园健康</w:t>
      </w:r>
      <w:proofErr w:type="gramEnd"/>
      <w:r>
        <w:rPr>
          <w:rFonts w:hint="eastAsia"/>
        </w:rPr>
        <w:t>发展。比如，</w:t>
      </w:r>
      <w:proofErr w:type="gramStart"/>
      <w:r>
        <w:rPr>
          <w:rFonts w:hint="eastAsia"/>
        </w:rPr>
        <w:t>漳平台创园与</w:t>
      </w:r>
      <w:proofErr w:type="gramEnd"/>
      <w:r>
        <w:rPr>
          <w:rFonts w:hint="eastAsia"/>
        </w:rPr>
        <w:t>台湾地缘相近、人缘相亲，吸引了大量台商前来投资，目前已成为台商个体在大陆投资最密集的乡镇之一；江宁</w:t>
      </w:r>
      <w:proofErr w:type="gramStart"/>
      <w:r>
        <w:t>台创园</w:t>
      </w:r>
      <w:proofErr w:type="gramEnd"/>
      <w:r>
        <w:t>则是</w:t>
      </w:r>
      <w:r>
        <w:rPr>
          <w:rFonts w:hint="eastAsia"/>
        </w:rPr>
        <w:t>以建设现代农业园区模式</w:t>
      </w:r>
      <w:r>
        <w:t>，</w:t>
      </w:r>
      <w:r>
        <w:rPr>
          <w:rFonts w:hint="eastAsia"/>
        </w:rPr>
        <w:t>力争打造成为南京国家现代农业示范园区的核心区；昆明</w:t>
      </w:r>
      <w:proofErr w:type="gramStart"/>
      <w:r>
        <w:rPr>
          <w:rFonts w:hint="eastAsia"/>
        </w:rPr>
        <w:t>石林</w:t>
      </w:r>
      <w:r>
        <w:t>台创园</w:t>
      </w:r>
      <w:proofErr w:type="gramEnd"/>
      <w:r>
        <w:rPr>
          <w:rFonts w:hint="eastAsia"/>
        </w:rPr>
        <w:t>主要</w:t>
      </w:r>
      <w:r>
        <w:t>特色体现在</w:t>
      </w:r>
      <w:r>
        <w:rPr>
          <w:rFonts w:hint="eastAsia"/>
        </w:rPr>
        <w:t>管理模式上，实施“指挥部</w:t>
      </w:r>
      <w:r>
        <w:rPr>
          <w:rFonts w:hint="eastAsia"/>
        </w:rPr>
        <w:t>+</w:t>
      </w:r>
      <w:r>
        <w:rPr>
          <w:rFonts w:hint="eastAsia"/>
        </w:rPr>
        <w:t>管委会</w:t>
      </w:r>
      <w:r>
        <w:rPr>
          <w:rFonts w:hint="eastAsia"/>
        </w:rPr>
        <w:t>+</w:t>
      </w:r>
      <w:r>
        <w:rPr>
          <w:rFonts w:hint="eastAsia"/>
        </w:rPr>
        <w:t>投资公司”模式，围绕项目</w:t>
      </w:r>
      <w:proofErr w:type="gramStart"/>
      <w:r>
        <w:rPr>
          <w:rFonts w:hint="eastAsia"/>
        </w:rPr>
        <w:t>入园抓</w:t>
      </w:r>
      <w:proofErr w:type="gramEnd"/>
      <w:r>
        <w:rPr>
          <w:rFonts w:hint="eastAsia"/>
        </w:rPr>
        <w:t>党建，通过抓党建促全面发展。</w:t>
      </w:r>
    </w:p>
    <w:p w14:paraId="23A8C4C3" w14:textId="77777777" w:rsidR="00290754" w:rsidRDefault="00D40A23">
      <w:pPr>
        <w:ind w:firstLine="562"/>
      </w:pPr>
      <w:r>
        <w:rPr>
          <w:rFonts w:hint="eastAsia"/>
          <w:b/>
        </w:rPr>
        <w:t>二是叠加政策、强化扶持</w:t>
      </w:r>
      <w:r>
        <w:rPr>
          <w:rFonts w:hint="eastAsia"/>
        </w:rPr>
        <w:t>。各地普遍出台了当地政府</w:t>
      </w:r>
      <w:proofErr w:type="gramStart"/>
      <w:r>
        <w:rPr>
          <w:rFonts w:hint="eastAsia"/>
        </w:rPr>
        <w:t>扶持台创园</w:t>
      </w:r>
      <w:proofErr w:type="gramEnd"/>
      <w:r>
        <w:rPr>
          <w:rFonts w:hint="eastAsia"/>
        </w:rPr>
        <w:t>建设的政策，从基础设施、土地、</w:t>
      </w:r>
      <w:proofErr w:type="gramStart"/>
      <w:r>
        <w:rPr>
          <w:rFonts w:hint="eastAsia"/>
        </w:rPr>
        <w:t>规</w:t>
      </w:r>
      <w:proofErr w:type="gramEnd"/>
      <w:r>
        <w:rPr>
          <w:rFonts w:hint="eastAsia"/>
        </w:rPr>
        <w:t>费、税收等方面给予帮扶；同时，也有许多地区将国家或省级现代农业示范区、国家或省级农业科技园区、农业综合开发项目、菜篮子工程项目等重大财政扶持项目叠加在台创园，有力地推动了</w:t>
      </w:r>
      <w:proofErr w:type="gramStart"/>
      <w:r>
        <w:rPr>
          <w:rFonts w:hint="eastAsia"/>
        </w:rPr>
        <w:t>台创园</w:t>
      </w:r>
      <w:proofErr w:type="gramEnd"/>
      <w:r>
        <w:rPr>
          <w:rFonts w:hint="eastAsia"/>
        </w:rPr>
        <w:t>的建设和成长。</w:t>
      </w:r>
    </w:p>
    <w:p w14:paraId="1C912138" w14:textId="77777777" w:rsidR="00290754" w:rsidRDefault="00D40A23">
      <w:pPr>
        <w:ind w:firstLine="562"/>
      </w:pPr>
      <w:r>
        <w:rPr>
          <w:rFonts w:hint="eastAsia"/>
          <w:b/>
        </w:rPr>
        <w:t>三是以农为主、多元发展</w:t>
      </w:r>
      <w:r>
        <w:rPr>
          <w:rFonts w:hint="eastAsia"/>
        </w:rPr>
        <w:t>。各地普遍坚持了以农为主、积极开发农业多种功能的发展道路。比如，漳平台湾农民创业园区编制了做好创业园扩区规划，加快一区向多区、</w:t>
      </w:r>
      <w:proofErr w:type="gramStart"/>
      <w:r>
        <w:rPr>
          <w:rFonts w:hint="eastAsia"/>
        </w:rPr>
        <w:t>一</w:t>
      </w:r>
      <w:proofErr w:type="gramEnd"/>
      <w:r>
        <w:rPr>
          <w:rFonts w:hint="eastAsia"/>
        </w:rPr>
        <w:t>业向多业拓展，积极引进机械电子、新材料、新能源等高新技术产业以及物流业等现代服务业。江宁</w:t>
      </w:r>
      <w:proofErr w:type="gramStart"/>
      <w:r>
        <w:t>台创园</w:t>
      </w:r>
      <w:r>
        <w:rPr>
          <w:rFonts w:hint="eastAsia"/>
        </w:rPr>
        <w:t>大力</w:t>
      </w:r>
      <w:proofErr w:type="gramEnd"/>
      <w:r>
        <w:rPr>
          <w:rFonts w:hint="eastAsia"/>
        </w:rPr>
        <w:t>发展设施农业、生物农业、休闲农业和现代农业物流业，使一二三产同步发展，逐步形成花卉产业链和食品加工产业链。</w:t>
      </w:r>
    </w:p>
    <w:p w14:paraId="06B4138D" w14:textId="77777777" w:rsidR="00290754" w:rsidRDefault="00D40A23">
      <w:pPr>
        <w:ind w:firstLine="562"/>
      </w:pPr>
      <w:r>
        <w:rPr>
          <w:rFonts w:hint="eastAsia"/>
          <w:b/>
        </w:rPr>
        <w:t>四是效益分化、差距明显</w:t>
      </w:r>
      <w:r>
        <w:rPr>
          <w:rFonts w:hint="eastAsia"/>
        </w:rPr>
        <w:t>。受到各地资源环境不同、政策扶持差异等多种因素影响，各地</w:t>
      </w:r>
      <w:proofErr w:type="gramStart"/>
      <w:r>
        <w:rPr>
          <w:rFonts w:hint="eastAsia"/>
        </w:rPr>
        <w:t>台创园</w:t>
      </w:r>
      <w:proofErr w:type="gramEnd"/>
      <w:r>
        <w:rPr>
          <w:rFonts w:hint="eastAsia"/>
        </w:rPr>
        <w:t>的建设虽然普遍取得了成功，但效益分化严重。比如，福建</w:t>
      </w:r>
      <w:proofErr w:type="gramStart"/>
      <w:r>
        <w:rPr>
          <w:rFonts w:hint="eastAsia"/>
        </w:rPr>
        <w:t>漳平台创园发展</w:t>
      </w:r>
      <w:proofErr w:type="gramEnd"/>
      <w:r>
        <w:rPr>
          <w:rFonts w:hint="eastAsia"/>
        </w:rPr>
        <w:t>态势良好，目前已入驻台资企业</w:t>
      </w:r>
      <w:r>
        <w:rPr>
          <w:rFonts w:hint="eastAsia"/>
        </w:rPr>
        <w:t>60</w:t>
      </w:r>
      <w:r>
        <w:rPr>
          <w:rFonts w:hint="eastAsia"/>
        </w:rPr>
        <w:t>家、完成投资</w:t>
      </w:r>
      <w:r>
        <w:rPr>
          <w:rFonts w:hint="eastAsia"/>
        </w:rPr>
        <w:t>20</w:t>
      </w:r>
      <w:r>
        <w:rPr>
          <w:rFonts w:hint="eastAsia"/>
        </w:rPr>
        <w:t>亿元，为了保持进一步发展，</w:t>
      </w:r>
      <w:r>
        <w:rPr>
          <w:rFonts w:hint="eastAsia"/>
        </w:rPr>
        <w:t>2015</w:t>
      </w:r>
      <w:r>
        <w:rPr>
          <w:rFonts w:hint="eastAsia"/>
        </w:rPr>
        <w:t>年农业部、国台办批复了该园区的核心区范围扩大至</w:t>
      </w:r>
      <w:r>
        <w:rPr>
          <w:rFonts w:hint="eastAsia"/>
        </w:rPr>
        <w:t>704</w:t>
      </w:r>
      <w:r>
        <w:rPr>
          <w:rFonts w:hint="eastAsia"/>
        </w:rPr>
        <w:t>平方公里的要求；南京江</w:t>
      </w:r>
      <w:proofErr w:type="gramStart"/>
      <w:r>
        <w:rPr>
          <w:rFonts w:hint="eastAsia"/>
        </w:rPr>
        <w:t>宁台创园</w:t>
      </w:r>
      <w:proofErr w:type="gramEnd"/>
      <w:r>
        <w:rPr>
          <w:rFonts w:hint="eastAsia"/>
        </w:rPr>
        <w:t>成功举办了</w:t>
      </w:r>
      <w:r>
        <w:rPr>
          <w:rFonts w:hint="eastAsia"/>
        </w:rPr>
        <w:t>2015</w:t>
      </w:r>
      <w:r>
        <w:rPr>
          <w:rFonts w:hint="eastAsia"/>
        </w:rPr>
        <w:t>年南京农业嘉年华，实现旅游综合收入</w:t>
      </w:r>
      <w:r>
        <w:rPr>
          <w:rFonts w:hint="eastAsia"/>
        </w:rPr>
        <w:t>1.2</w:t>
      </w:r>
      <w:r>
        <w:rPr>
          <w:rFonts w:hint="eastAsia"/>
        </w:rPr>
        <w:t>亿多元，“十三五”期间，江宁</w:t>
      </w:r>
      <w:proofErr w:type="gramStart"/>
      <w:r>
        <w:rPr>
          <w:rFonts w:hint="eastAsia"/>
        </w:rPr>
        <w:t>台创园</w:t>
      </w:r>
      <w:proofErr w:type="gramEnd"/>
      <w:r>
        <w:rPr>
          <w:rFonts w:hint="eastAsia"/>
        </w:rPr>
        <w:t>将投入</w:t>
      </w:r>
      <w:r>
        <w:rPr>
          <w:rFonts w:hint="eastAsia"/>
        </w:rPr>
        <w:t>5</w:t>
      </w:r>
      <w:r>
        <w:rPr>
          <w:rFonts w:hint="eastAsia"/>
        </w:rPr>
        <w:t>亿元打造基础设施，按照国家</w:t>
      </w:r>
      <w:r>
        <w:rPr>
          <w:rFonts w:hint="eastAsia"/>
        </w:rPr>
        <w:t>4A</w:t>
      </w:r>
      <w:r>
        <w:rPr>
          <w:rFonts w:hint="eastAsia"/>
        </w:rPr>
        <w:t>级旅游景区的创建标准，不断优化农业旅游环境，全面建成精品农业休闲观光区、现代农业科技展示区、生物农业产业</w:t>
      </w:r>
      <w:proofErr w:type="gramStart"/>
      <w:r>
        <w:rPr>
          <w:rFonts w:hint="eastAsia"/>
        </w:rPr>
        <w:t>园创新区</w:t>
      </w:r>
      <w:proofErr w:type="gramEnd"/>
      <w:r>
        <w:rPr>
          <w:rFonts w:hint="eastAsia"/>
        </w:rPr>
        <w:t>等功能片区，加快提升园区的承载力。</w:t>
      </w:r>
    </w:p>
    <w:p w14:paraId="455EB029" w14:textId="77777777" w:rsidR="00290754" w:rsidRDefault="00D40A23">
      <w:pPr>
        <w:pStyle w:val="2"/>
        <w:spacing w:before="120" w:after="120"/>
      </w:pPr>
      <w:bookmarkStart w:id="17" w:name="_Toc500516238"/>
      <w:r>
        <w:rPr>
          <w:rFonts w:hint="eastAsia"/>
        </w:rPr>
        <w:t>启示与借鉴</w:t>
      </w:r>
      <w:bookmarkEnd w:id="17"/>
    </w:p>
    <w:p w14:paraId="5C98E79D" w14:textId="77777777" w:rsidR="00290754" w:rsidRDefault="00D40A23">
      <w:r>
        <w:rPr>
          <w:rFonts w:hint="eastAsia"/>
        </w:rPr>
        <w:t>当前，由于世界经济复苏艰难、台湾经济增长受阻、两岸关系出现波折等不利因素的影响，新津</w:t>
      </w:r>
      <w:proofErr w:type="gramStart"/>
      <w:r>
        <w:rPr>
          <w:rFonts w:hint="eastAsia"/>
        </w:rPr>
        <w:t>台创园</w:t>
      </w:r>
      <w:proofErr w:type="gramEnd"/>
      <w:r>
        <w:rPr>
          <w:rFonts w:hint="eastAsia"/>
        </w:rPr>
        <w:t>的建设存在着引进台农台资难度增加、川台交流合作责任加重的挑战。新津</w:t>
      </w:r>
      <w:proofErr w:type="gramStart"/>
      <w:r>
        <w:rPr>
          <w:rFonts w:hint="eastAsia"/>
        </w:rPr>
        <w:t>台创园</w:t>
      </w:r>
      <w:proofErr w:type="gramEnd"/>
      <w:r>
        <w:rPr>
          <w:rFonts w:hint="eastAsia"/>
        </w:rPr>
        <w:t>的持续前行，需要适应全球农业发展方向，顺应我国农业农村发展的新趋势、新要求，瞄准成都市建设国家级中心城市的新目标、新任务，借鉴国内其他</w:t>
      </w:r>
      <w:proofErr w:type="gramStart"/>
      <w:r>
        <w:rPr>
          <w:rFonts w:hint="eastAsia"/>
        </w:rPr>
        <w:t>地区台创园</w:t>
      </w:r>
      <w:proofErr w:type="gramEnd"/>
      <w:r>
        <w:rPr>
          <w:rFonts w:hint="eastAsia"/>
        </w:rPr>
        <w:t>的成功经验，更多地承担促进两岸关系健康发展的重任。据此，“十三五”时期，新津县台创</w:t>
      </w:r>
      <w:proofErr w:type="gramStart"/>
      <w:r>
        <w:rPr>
          <w:rFonts w:hint="eastAsia"/>
        </w:rPr>
        <w:t>园规划建设</w:t>
      </w:r>
      <w:proofErr w:type="gramEnd"/>
      <w:r>
        <w:rPr>
          <w:rFonts w:hint="eastAsia"/>
        </w:rPr>
        <w:t>工作，应该探索推进“三个融合”、“四个转变”、“五个强化”。</w:t>
      </w:r>
    </w:p>
    <w:p w14:paraId="70FA6041" w14:textId="77777777" w:rsidR="00290754" w:rsidRDefault="00D40A23">
      <w:pPr>
        <w:pStyle w:val="3"/>
        <w:spacing w:before="120" w:after="120"/>
      </w:pPr>
      <w:r>
        <w:rPr>
          <w:rFonts w:hint="eastAsia"/>
        </w:rPr>
        <w:t>三个融合</w:t>
      </w:r>
    </w:p>
    <w:p w14:paraId="504B7EDF" w14:textId="190C68E2" w:rsidR="00290754" w:rsidRDefault="00D40A23">
      <w:r>
        <w:rPr>
          <w:rFonts w:hint="eastAsia"/>
        </w:rPr>
        <w:t>一是空间发展上的</w:t>
      </w:r>
      <w:r>
        <w:rPr>
          <w:rFonts w:hint="eastAsia"/>
          <w:b/>
        </w:rPr>
        <w:t>多</w:t>
      </w:r>
      <w:proofErr w:type="gramStart"/>
      <w:r>
        <w:rPr>
          <w:rFonts w:hint="eastAsia"/>
          <w:b/>
        </w:rPr>
        <w:t>规</w:t>
      </w:r>
      <w:proofErr w:type="gramEnd"/>
      <w:r>
        <w:rPr>
          <w:rFonts w:hint="eastAsia"/>
          <w:b/>
        </w:rPr>
        <w:t>融合</w:t>
      </w:r>
      <w:r>
        <w:rPr>
          <w:rFonts w:hint="eastAsia"/>
        </w:rPr>
        <w:t>——即新津</w:t>
      </w:r>
      <w:proofErr w:type="gramStart"/>
      <w:r>
        <w:rPr>
          <w:rFonts w:hint="eastAsia"/>
        </w:rPr>
        <w:t>台创园</w:t>
      </w:r>
      <w:proofErr w:type="gramEnd"/>
      <w:r>
        <w:rPr>
          <w:rFonts w:hint="eastAsia"/>
        </w:rPr>
        <w:t>发展要更好地与新津县和兴义镇的十三五相关规划涉农重点项目、尤其是新建天府农业博览园重大项目对接发展。二是创业发展上的</w:t>
      </w:r>
      <w:r>
        <w:rPr>
          <w:rFonts w:hint="eastAsia"/>
          <w:b/>
        </w:rPr>
        <w:t>多业融合</w:t>
      </w:r>
      <w:r>
        <w:rPr>
          <w:rFonts w:hint="eastAsia"/>
        </w:rPr>
        <w:t>——即新津</w:t>
      </w:r>
      <w:proofErr w:type="gramStart"/>
      <w:r>
        <w:rPr>
          <w:rFonts w:hint="eastAsia"/>
        </w:rPr>
        <w:t>台创园</w:t>
      </w:r>
      <w:proofErr w:type="gramEnd"/>
      <w:r>
        <w:rPr>
          <w:rFonts w:hint="eastAsia"/>
        </w:rPr>
        <w:t>发展要更好地推进农业与加工业、旅游业、商业等多种产业融合发展。三是特色发展上的</w:t>
      </w:r>
      <w:r>
        <w:rPr>
          <w:rFonts w:hint="eastAsia"/>
          <w:b/>
        </w:rPr>
        <w:t>多元融合</w:t>
      </w:r>
      <w:r>
        <w:rPr>
          <w:rFonts w:hint="eastAsia"/>
        </w:rPr>
        <w:t>——即新津</w:t>
      </w:r>
      <w:proofErr w:type="gramStart"/>
      <w:r>
        <w:rPr>
          <w:rFonts w:hint="eastAsia"/>
        </w:rPr>
        <w:t>台创园</w:t>
      </w:r>
      <w:proofErr w:type="gramEnd"/>
      <w:r>
        <w:rPr>
          <w:rFonts w:hint="eastAsia"/>
        </w:rPr>
        <w:t>发展要更好地实现农业、文化、旅游、科技、教育等多种元素</w:t>
      </w:r>
      <w:r w:rsidR="00F26E6D">
        <w:rPr>
          <w:rFonts w:hint="eastAsia"/>
        </w:rPr>
        <w:t>融合</w:t>
      </w:r>
      <w:r>
        <w:rPr>
          <w:rFonts w:hint="eastAsia"/>
        </w:rPr>
        <w:t>发展，构建两岸多元合作交流的发展格局。</w:t>
      </w:r>
    </w:p>
    <w:p w14:paraId="7B4F0228" w14:textId="77777777" w:rsidR="00290754" w:rsidRDefault="00D40A23">
      <w:pPr>
        <w:pStyle w:val="3"/>
        <w:spacing w:before="120" w:after="120"/>
      </w:pPr>
      <w:r>
        <w:rPr>
          <w:rFonts w:hint="eastAsia"/>
        </w:rPr>
        <w:t>四个转变</w:t>
      </w:r>
    </w:p>
    <w:p w14:paraId="2112ADDF" w14:textId="77777777" w:rsidR="00290754" w:rsidRDefault="00D40A23">
      <w:r>
        <w:rPr>
          <w:rFonts w:hint="eastAsia"/>
        </w:rPr>
        <w:t>一是推动新津</w:t>
      </w:r>
      <w:proofErr w:type="gramStart"/>
      <w:r>
        <w:rPr>
          <w:rFonts w:hint="eastAsia"/>
        </w:rPr>
        <w:t>台创园</w:t>
      </w:r>
      <w:proofErr w:type="gramEnd"/>
      <w:r>
        <w:rPr>
          <w:rFonts w:hint="eastAsia"/>
        </w:rPr>
        <w:t>从注重台湾农民创业转变为台湾农民创业与川台民间交流并重。二是推动新津</w:t>
      </w:r>
      <w:proofErr w:type="gramStart"/>
      <w:r>
        <w:rPr>
          <w:rFonts w:hint="eastAsia"/>
        </w:rPr>
        <w:t>台创园</w:t>
      </w:r>
      <w:proofErr w:type="gramEnd"/>
      <w:r>
        <w:rPr>
          <w:rFonts w:hint="eastAsia"/>
        </w:rPr>
        <w:t>从注重经济效益转变为经济效益与社会效益并重。三是推动新津</w:t>
      </w:r>
      <w:proofErr w:type="gramStart"/>
      <w:r>
        <w:rPr>
          <w:rFonts w:hint="eastAsia"/>
        </w:rPr>
        <w:t>台创园</w:t>
      </w:r>
      <w:proofErr w:type="gramEnd"/>
      <w:r>
        <w:rPr>
          <w:rFonts w:hint="eastAsia"/>
        </w:rPr>
        <w:t>从注重高效生产转变为高效生产与示范引领并重。四是推动新津</w:t>
      </w:r>
      <w:proofErr w:type="gramStart"/>
      <w:r>
        <w:rPr>
          <w:rFonts w:hint="eastAsia"/>
        </w:rPr>
        <w:t>台创园</w:t>
      </w:r>
      <w:proofErr w:type="gramEnd"/>
      <w:r>
        <w:rPr>
          <w:rFonts w:hint="eastAsia"/>
        </w:rPr>
        <w:t>从注重引进来转变为引进来与走出去并重。</w:t>
      </w:r>
    </w:p>
    <w:p w14:paraId="64A508DE" w14:textId="77777777" w:rsidR="00290754" w:rsidRDefault="00D40A23">
      <w:pPr>
        <w:pStyle w:val="3"/>
        <w:spacing w:before="120" w:after="120"/>
      </w:pPr>
      <w:r>
        <w:rPr>
          <w:rFonts w:hint="eastAsia"/>
        </w:rPr>
        <w:t>五个强化</w:t>
      </w:r>
    </w:p>
    <w:p w14:paraId="2A522A14" w14:textId="77777777" w:rsidR="00290754" w:rsidRDefault="00D40A23">
      <w:pPr>
        <w:ind w:firstLine="562"/>
      </w:pPr>
      <w:r>
        <w:rPr>
          <w:rFonts w:hint="eastAsia"/>
          <w:b/>
        </w:rPr>
        <w:t>一是要</w:t>
      </w:r>
      <w:proofErr w:type="gramStart"/>
      <w:r>
        <w:rPr>
          <w:rFonts w:hint="eastAsia"/>
          <w:b/>
        </w:rPr>
        <w:t>强化台创园</w:t>
      </w:r>
      <w:proofErr w:type="gramEnd"/>
      <w:r>
        <w:rPr>
          <w:rFonts w:hint="eastAsia"/>
          <w:b/>
        </w:rPr>
        <w:t>的创业创新功能</w:t>
      </w:r>
      <w:r>
        <w:rPr>
          <w:rFonts w:hint="eastAsia"/>
        </w:rPr>
        <w:t>。台湾农民创业园是党中央、国务院对为促进两岸农业合作双赢、对台惠民政策的重要举措，面临新形势，新津</w:t>
      </w:r>
      <w:proofErr w:type="gramStart"/>
      <w:r>
        <w:rPr>
          <w:rFonts w:hint="eastAsia"/>
        </w:rPr>
        <w:t>台创园</w:t>
      </w:r>
      <w:proofErr w:type="gramEnd"/>
      <w:r>
        <w:rPr>
          <w:rFonts w:hint="eastAsia"/>
        </w:rPr>
        <w:t>要进一步强化政策扶持、创新发展模式、增强创业功能，更加有力地吸引台湾同胞参与新津县</w:t>
      </w:r>
      <w:proofErr w:type="gramStart"/>
      <w:r>
        <w:rPr>
          <w:rFonts w:hint="eastAsia"/>
        </w:rPr>
        <w:t>台创园</w:t>
      </w:r>
      <w:proofErr w:type="gramEnd"/>
      <w:r>
        <w:rPr>
          <w:rFonts w:hint="eastAsia"/>
        </w:rPr>
        <w:t>建设，将新津</w:t>
      </w:r>
      <w:proofErr w:type="gramStart"/>
      <w:r>
        <w:rPr>
          <w:rFonts w:hint="eastAsia"/>
        </w:rPr>
        <w:t>台创园</w:t>
      </w:r>
      <w:proofErr w:type="gramEnd"/>
      <w:r>
        <w:rPr>
          <w:rFonts w:hint="eastAsia"/>
        </w:rPr>
        <w:t>打造成为台农台商在四川创业创新的高效平台。</w:t>
      </w:r>
    </w:p>
    <w:p w14:paraId="2D251DA7" w14:textId="77777777" w:rsidR="00290754" w:rsidRDefault="00D40A23">
      <w:pPr>
        <w:ind w:firstLine="562"/>
      </w:pPr>
      <w:r>
        <w:rPr>
          <w:rFonts w:hint="eastAsia"/>
          <w:b/>
        </w:rPr>
        <w:t>二是要</w:t>
      </w:r>
      <w:proofErr w:type="gramStart"/>
      <w:r>
        <w:rPr>
          <w:rFonts w:hint="eastAsia"/>
          <w:b/>
        </w:rPr>
        <w:t>强化台创园</w:t>
      </w:r>
      <w:proofErr w:type="gramEnd"/>
      <w:r>
        <w:rPr>
          <w:rFonts w:hint="eastAsia"/>
          <w:b/>
        </w:rPr>
        <w:t>的合作交流功能</w:t>
      </w:r>
      <w:r>
        <w:rPr>
          <w:rFonts w:hint="eastAsia"/>
        </w:rPr>
        <w:t>。要进一步发挥台湾农民创业园作为川台两地农业乃至经济、社会、文化、旅游等多元领域的合作、交流、经贸往来的平台功能，以合作交流推动新津县与台湾地区在农业、经贸、科技、旅游、文化等领域的全面合作，广泛吸引台湾同胞以人才、技术、资金、渠道、品牌等多种形式支持新津县经济社会建设，将新津县打造成为两岸同胞情感沟通、心灵契合、和谐共生的幸福美丽家园。</w:t>
      </w:r>
    </w:p>
    <w:p w14:paraId="03EF6816" w14:textId="0C206E1C" w:rsidR="00290754" w:rsidRDefault="00D40A23">
      <w:pPr>
        <w:ind w:firstLine="562"/>
      </w:pPr>
      <w:r>
        <w:rPr>
          <w:rFonts w:hint="eastAsia"/>
          <w:b/>
        </w:rPr>
        <w:t>三是要</w:t>
      </w:r>
      <w:proofErr w:type="gramStart"/>
      <w:r>
        <w:rPr>
          <w:rFonts w:hint="eastAsia"/>
          <w:b/>
        </w:rPr>
        <w:t>强化台创园</w:t>
      </w:r>
      <w:proofErr w:type="gramEnd"/>
      <w:r>
        <w:rPr>
          <w:rFonts w:hint="eastAsia"/>
          <w:b/>
        </w:rPr>
        <w:t>的示范引领功能</w:t>
      </w:r>
      <w:r>
        <w:rPr>
          <w:rFonts w:hint="eastAsia"/>
        </w:rPr>
        <w:t>。要进一步发挥台湾农民创业园在新津县发展现代都市农业中引领科技进步、转变发展方式、优化产业结构、创新创业创富等多方面的示范、带动和辐射作用，</w:t>
      </w:r>
      <w:r w:rsidR="00E132AB">
        <w:rPr>
          <w:rFonts w:hint="eastAsia"/>
        </w:rPr>
        <w:t>坚持</w:t>
      </w:r>
      <w:r w:rsidR="00E132AB">
        <w:t>世界眼光、</w:t>
      </w:r>
      <w:r w:rsidR="00E132AB">
        <w:rPr>
          <w:rFonts w:hint="eastAsia"/>
        </w:rPr>
        <w:t>国际</w:t>
      </w:r>
      <w:r w:rsidR="00E132AB">
        <w:t>标准、</w:t>
      </w:r>
      <w:r w:rsidR="00E132AB">
        <w:rPr>
          <w:rFonts w:hint="eastAsia"/>
        </w:rPr>
        <w:t>新津</w:t>
      </w:r>
      <w:r w:rsidR="00E132AB">
        <w:t>特色</w:t>
      </w:r>
      <w:r w:rsidR="00E132AB">
        <w:rPr>
          <w:rFonts w:hint="eastAsia"/>
        </w:rPr>
        <w:t>、</w:t>
      </w:r>
      <w:r w:rsidR="00E132AB">
        <w:t>创新驱动</w:t>
      </w:r>
      <w:r w:rsidR="00E132AB">
        <w:rPr>
          <w:rFonts w:hint="eastAsia"/>
        </w:rPr>
        <w:t>，</w:t>
      </w:r>
      <w:r>
        <w:rPr>
          <w:rFonts w:hint="eastAsia"/>
        </w:rPr>
        <w:t>加强</w:t>
      </w:r>
      <w:proofErr w:type="gramStart"/>
      <w:r>
        <w:rPr>
          <w:rFonts w:hint="eastAsia"/>
        </w:rPr>
        <w:t>台创园农业</w:t>
      </w:r>
      <w:proofErr w:type="gramEnd"/>
      <w:r>
        <w:rPr>
          <w:rFonts w:hint="eastAsia"/>
        </w:rPr>
        <w:t>科技内涵和技术推广，将新津</w:t>
      </w:r>
      <w:proofErr w:type="gramStart"/>
      <w:r>
        <w:rPr>
          <w:rFonts w:hint="eastAsia"/>
        </w:rPr>
        <w:t>台创园</w:t>
      </w:r>
      <w:proofErr w:type="gramEnd"/>
      <w:r>
        <w:rPr>
          <w:rFonts w:hint="eastAsia"/>
        </w:rPr>
        <w:t>打造成为“立足成都、辐射全川、</w:t>
      </w:r>
      <w:r w:rsidR="00E132AB">
        <w:rPr>
          <w:rFonts w:hint="eastAsia"/>
        </w:rPr>
        <w:t>国内</w:t>
      </w:r>
      <w:r>
        <w:rPr>
          <w:rFonts w:hint="eastAsia"/>
        </w:rPr>
        <w:t>一流</w:t>
      </w:r>
      <w:r w:rsidR="00E132AB">
        <w:rPr>
          <w:rFonts w:hint="eastAsia"/>
        </w:rPr>
        <w:t>、</w:t>
      </w:r>
      <w:r w:rsidR="00E132AB">
        <w:t>世界知名</w:t>
      </w:r>
      <w:r>
        <w:rPr>
          <w:rFonts w:hint="eastAsia"/>
        </w:rPr>
        <w:t>”都市农业科技高地。</w:t>
      </w:r>
    </w:p>
    <w:p w14:paraId="1278D45C" w14:textId="77777777" w:rsidR="00290754" w:rsidRDefault="00D40A23">
      <w:pPr>
        <w:ind w:firstLine="562"/>
      </w:pPr>
      <w:r>
        <w:rPr>
          <w:rFonts w:hint="eastAsia"/>
          <w:b/>
        </w:rPr>
        <w:t>四是要</w:t>
      </w:r>
      <w:proofErr w:type="gramStart"/>
      <w:r>
        <w:rPr>
          <w:rFonts w:hint="eastAsia"/>
          <w:b/>
        </w:rPr>
        <w:t>强化台创园</w:t>
      </w:r>
      <w:proofErr w:type="gramEnd"/>
      <w:r>
        <w:rPr>
          <w:rFonts w:hint="eastAsia"/>
          <w:b/>
        </w:rPr>
        <w:t>的三产融合功能</w:t>
      </w:r>
      <w:r>
        <w:rPr>
          <w:rFonts w:hint="eastAsia"/>
        </w:rPr>
        <w:t>。要进一步发挥台湾农民创业</w:t>
      </w:r>
      <w:proofErr w:type="gramStart"/>
      <w:r>
        <w:rPr>
          <w:rFonts w:hint="eastAsia"/>
        </w:rPr>
        <w:t>园推进</w:t>
      </w:r>
      <w:proofErr w:type="gramEnd"/>
      <w:r>
        <w:rPr>
          <w:rFonts w:hint="eastAsia"/>
        </w:rPr>
        <w:t>新津县农村一二三产业融合发展的优势，大力发展绿色有机生态农业、高端设施农业、休闲观光农业和高附加值农产品加工业，推动模式创新、管理创新和服务创新，将新津</w:t>
      </w:r>
      <w:proofErr w:type="gramStart"/>
      <w:r>
        <w:rPr>
          <w:rFonts w:hint="eastAsia"/>
        </w:rPr>
        <w:t>台创园</w:t>
      </w:r>
      <w:proofErr w:type="gramEnd"/>
      <w:r>
        <w:rPr>
          <w:rFonts w:hint="eastAsia"/>
        </w:rPr>
        <w:t>建设成为链条完整、功能多样、业态融合、机制创新、绿色高效的农村一二三产业融合发展先行示范区。</w:t>
      </w:r>
    </w:p>
    <w:p w14:paraId="40778206" w14:textId="77777777" w:rsidR="00290754" w:rsidRDefault="00D40A23">
      <w:pPr>
        <w:ind w:firstLine="562"/>
      </w:pPr>
      <w:r>
        <w:rPr>
          <w:rFonts w:hint="eastAsia"/>
          <w:b/>
        </w:rPr>
        <w:t>五是要</w:t>
      </w:r>
      <w:proofErr w:type="gramStart"/>
      <w:r>
        <w:rPr>
          <w:rFonts w:hint="eastAsia"/>
          <w:b/>
        </w:rPr>
        <w:t>强化台创园</w:t>
      </w:r>
      <w:proofErr w:type="gramEnd"/>
      <w:r>
        <w:rPr>
          <w:rFonts w:hint="eastAsia"/>
          <w:b/>
        </w:rPr>
        <w:t>的对外开放功能</w:t>
      </w:r>
      <w:r>
        <w:rPr>
          <w:rFonts w:hint="eastAsia"/>
        </w:rPr>
        <w:t>。要进一步发挥台湾农民创业园在国家“一带一路”和农业“走出去”战略中重要作用，探索通过新津</w:t>
      </w:r>
      <w:proofErr w:type="gramStart"/>
      <w:r>
        <w:rPr>
          <w:rFonts w:hint="eastAsia"/>
        </w:rPr>
        <w:t>台创园</w:t>
      </w:r>
      <w:proofErr w:type="gramEnd"/>
      <w:r>
        <w:rPr>
          <w:rFonts w:hint="eastAsia"/>
        </w:rPr>
        <w:t>的带动，打造一批外向型、国际型农业跨国企业，促进新津县和成都市的农业资本、农业技术、农机装备、农业产品</w:t>
      </w:r>
      <w:proofErr w:type="gramStart"/>
      <w:r>
        <w:rPr>
          <w:rFonts w:hint="eastAsia"/>
        </w:rPr>
        <w:t>等走出</w:t>
      </w:r>
      <w:proofErr w:type="gramEnd"/>
      <w:r>
        <w:rPr>
          <w:rFonts w:hint="eastAsia"/>
        </w:rPr>
        <w:t>国门，提升四川农业的国际竞争力、资源配置力和全球影响力，将新津县</w:t>
      </w:r>
      <w:proofErr w:type="gramStart"/>
      <w:r>
        <w:rPr>
          <w:rFonts w:hint="eastAsia"/>
        </w:rPr>
        <w:t>台创园</w:t>
      </w:r>
      <w:proofErr w:type="gramEnd"/>
      <w:r>
        <w:rPr>
          <w:rFonts w:hint="eastAsia"/>
        </w:rPr>
        <w:t>打造成为我国西部农业“走出去”试验区。</w:t>
      </w:r>
    </w:p>
    <w:p w14:paraId="43C3E749" w14:textId="77777777" w:rsidR="00290754" w:rsidRDefault="00D40A23">
      <w:pPr>
        <w:pStyle w:val="1"/>
        <w:spacing w:before="240" w:after="240"/>
      </w:pPr>
      <w:bookmarkStart w:id="18" w:name="_Toc500516239"/>
      <w:r>
        <w:rPr>
          <w:rFonts w:hint="eastAsia"/>
        </w:rPr>
        <w:t>指导思想、目标与布局</w:t>
      </w:r>
      <w:bookmarkEnd w:id="18"/>
    </w:p>
    <w:p w14:paraId="4D8CC3D2" w14:textId="77777777" w:rsidR="00290754" w:rsidRDefault="00D40A23">
      <w:pPr>
        <w:pStyle w:val="2"/>
        <w:spacing w:before="120" w:after="120"/>
      </w:pPr>
      <w:bookmarkStart w:id="19" w:name="_Toc465330706"/>
      <w:bookmarkStart w:id="20" w:name="_Toc500516240"/>
      <w:r>
        <w:rPr>
          <w:rFonts w:hint="eastAsia"/>
        </w:rPr>
        <w:t>指导思想</w:t>
      </w:r>
      <w:bookmarkEnd w:id="19"/>
      <w:bookmarkEnd w:id="20"/>
    </w:p>
    <w:p w14:paraId="2C412323" w14:textId="532CF100" w:rsidR="00290754" w:rsidRDefault="00CF384B">
      <w:r w:rsidRPr="00CF384B">
        <w:rPr>
          <w:rFonts w:hint="eastAsia"/>
        </w:rPr>
        <w:t>不忘初心，牢记使命，高举中国特色社会主义伟大旗帜，</w:t>
      </w:r>
      <w:r w:rsidR="00D40A23">
        <w:rPr>
          <w:rFonts w:hint="eastAsia"/>
        </w:rPr>
        <w:t>牢固树立“创新、协调、绿色、开放、共享”的发展理念，认真贯彻党中央、国务院对台工作的方针政策，深入落实四川省、成都市、新津县发展现代农业的决策部署，主动适应经济发展新常态，推进农业供给侧结构性改革，紧紧把握新津县建设“天府农业博览园”新机遇，积极探索深化川台两地农业合作新模式、新途径和新领域，全面强化新津</w:t>
      </w:r>
      <w:proofErr w:type="gramStart"/>
      <w:r w:rsidR="00D40A23">
        <w:rPr>
          <w:rFonts w:hint="eastAsia"/>
        </w:rPr>
        <w:t>台创园</w:t>
      </w:r>
      <w:proofErr w:type="gramEnd"/>
      <w:r w:rsidR="00D40A23">
        <w:rPr>
          <w:rFonts w:hint="eastAsia"/>
        </w:rPr>
        <w:t>的“创新创业、交流合作、示范引领、三产融合和对外开放”五大功能，将新津</w:t>
      </w:r>
      <w:proofErr w:type="gramStart"/>
      <w:r w:rsidR="00D40A23">
        <w:rPr>
          <w:rFonts w:hint="eastAsia"/>
        </w:rPr>
        <w:t>台创园</w:t>
      </w:r>
      <w:proofErr w:type="gramEnd"/>
      <w:r w:rsidR="00D40A23">
        <w:rPr>
          <w:rFonts w:hint="eastAsia"/>
        </w:rPr>
        <w:t>建设与都市农业、乡村旅游、创新驱动、一带一路、生态文明等有机结合、深度融合，构建</w:t>
      </w:r>
      <w:r w:rsidR="00213C37">
        <w:rPr>
          <w:rFonts w:hint="eastAsia"/>
        </w:rPr>
        <w:t>国际化</w:t>
      </w:r>
      <w:r w:rsidR="00213C37">
        <w:t>、</w:t>
      </w:r>
      <w:r w:rsidR="00D40A23">
        <w:rPr>
          <w:rFonts w:hint="eastAsia"/>
        </w:rPr>
        <w:t>高端化、绿色化、品牌化的新津</w:t>
      </w:r>
      <w:proofErr w:type="gramStart"/>
      <w:r w:rsidR="00D40A23">
        <w:rPr>
          <w:rFonts w:hint="eastAsia"/>
        </w:rPr>
        <w:t>台创园产业</w:t>
      </w:r>
      <w:proofErr w:type="gramEnd"/>
      <w:r w:rsidR="00D40A23">
        <w:rPr>
          <w:rFonts w:hint="eastAsia"/>
        </w:rPr>
        <w:t>体系，建成以精致生态型都市农业为特色“立足成都、辐射全川、</w:t>
      </w:r>
      <w:r w:rsidR="00F26E6D">
        <w:rPr>
          <w:rFonts w:hint="eastAsia"/>
        </w:rPr>
        <w:t>国内</w:t>
      </w:r>
      <w:r w:rsidR="00D40A23">
        <w:rPr>
          <w:rFonts w:hint="eastAsia"/>
        </w:rPr>
        <w:t>一流</w:t>
      </w:r>
      <w:r w:rsidR="002834B5">
        <w:rPr>
          <w:rFonts w:hint="eastAsia"/>
        </w:rPr>
        <w:t>、</w:t>
      </w:r>
      <w:r w:rsidR="002834B5">
        <w:t>世界知名</w:t>
      </w:r>
      <w:r w:rsidR="00D40A23">
        <w:rPr>
          <w:rFonts w:hint="eastAsia"/>
        </w:rPr>
        <w:t>”的川台合作创新创业高地，建成两岸同胞情感沟通、心灵契合、和谐共生的幸福美丽家园</w:t>
      </w:r>
      <w:r>
        <w:rPr>
          <w:rFonts w:hint="eastAsia"/>
        </w:rPr>
        <w:t>，为推动两岸关系和平发展、</w:t>
      </w:r>
      <w:r w:rsidRPr="00CF384B">
        <w:rPr>
          <w:rFonts w:hint="eastAsia"/>
        </w:rPr>
        <w:t>推进祖国和平统一进程</w:t>
      </w:r>
      <w:r>
        <w:rPr>
          <w:rFonts w:hint="eastAsia"/>
        </w:rPr>
        <w:t>做出更大</w:t>
      </w:r>
      <w:r>
        <w:t>贡献</w:t>
      </w:r>
      <w:r w:rsidR="00D40A23">
        <w:rPr>
          <w:rFonts w:hint="eastAsia"/>
        </w:rPr>
        <w:t>。</w:t>
      </w:r>
    </w:p>
    <w:p w14:paraId="59EDB301" w14:textId="77777777" w:rsidR="00290754" w:rsidRDefault="00D40A23">
      <w:pPr>
        <w:pStyle w:val="2"/>
        <w:spacing w:before="120" w:after="120"/>
      </w:pPr>
      <w:bookmarkStart w:id="21" w:name="_Toc465330707"/>
      <w:bookmarkStart w:id="22" w:name="_Toc500516241"/>
      <w:r>
        <w:rPr>
          <w:rFonts w:hint="eastAsia"/>
        </w:rPr>
        <w:t>基本原则</w:t>
      </w:r>
      <w:bookmarkEnd w:id="21"/>
      <w:bookmarkEnd w:id="22"/>
    </w:p>
    <w:p w14:paraId="0EF91D89" w14:textId="77777777" w:rsidR="00290754" w:rsidRDefault="00D40A23">
      <w:pPr>
        <w:ind w:firstLine="562"/>
      </w:pPr>
      <w:r>
        <w:rPr>
          <w:rFonts w:hint="eastAsia"/>
          <w:b/>
        </w:rPr>
        <w:t>一是突出对台、增进交流</w:t>
      </w:r>
      <w:r>
        <w:rPr>
          <w:rFonts w:hint="eastAsia"/>
        </w:rPr>
        <w:t>。深入贯彻执行党中央、国务院对台工作的方针政策，坚持发挥台湾农民创业园作为川台两地农业创业、经济合作和民间往来平台的重要作用，将新津县</w:t>
      </w:r>
      <w:proofErr w:type="gramStart"/>
      <w:r>
        <w:rPr>
          <w:rFonts w:hint="eastAsia"/>
        </w:rPr>
        <w:t>台创园</w:t>
      </w:r>
      <w:proofErr w:type="gramEnd"/>
      <w:r>
        <w:rPr>
          <w:rFonts w:hint="eastAsia"/>
        </w:rPr>
        <w:t>打造成为台湾同胞在四川创业创富、交流情感的知名园区。</w:t>
      </w:r>
    </w:p>
    <w:p w14:paraId="05EEC107" w14:textId="77777777" w:rsidR="00290754" w:rsidRDefault="00D40A23">
      <w:pPr>
        <w:ind w:firstLine="562"/>
      </w:pPr>
      <w:r>
        <w:rPr>
          <w:rFonts w:hint="eastAsia"/>
          <w:b/>
        </w:rPr>
        <w:t>二是创新驱动、高端高效</w:t>
      </w:r>
      <w:r>
        <w:rPr>
          <w:rFonts w:hint="eastAsia"/>
        </w:rPr>
        <w:t>。坚持发挥创新是引领都市农业发展第一动力的作用，以科技创新推动新津县</w:t>
      </w:r>
      <w:proofErr w:type="gramStart"/>
      <w:r>
        <w:rPr>
          <w:rFonts w:hint="eastAsia"/>
        </w:rPr>
        <w:t>台创园农业</w:t>
      </w:r>
      <w:proofErr w:type="gramEnd"/>
      <w:r>
        <w:rPr>
          <w:rFonts w:hint="eastAsia"/>
        </w:rPr>
        <w:t>迈向高精尖，打造互联网</w:t>
      </w:r>
      <w:r>
        <w:rPr>
          <w:rFonts w:hint="eastAsia"/>
        </w:rPr>
        <w:t>+</w:t>
      </w:r>
      <w:r>
        <w:rPr>
          <w:rFonts w:hint="eastAsia"/>
        </w:rPr>
        <w:t>等新产业、新业态和新模式，以制度创新破解制约新津县</w:t>
      </w:r>
      <w:proofErr w:type="gramStart"/>
      <w:r>
        <w:rPr>
          <w:rFonts w:hint="eastAsia"/>
        </w:rPr>
        <w:t>台创园</w:t>
      </w:r>
      <w:proofErr w:type="gramEnd"/>
      <w:r>
        <w:rPr>
          <w:rFonts w:hint="eastAsia"/>
        </w:rPr>
        <w:t>发展体制机制障碍，激发</w:t>
      </w:r>
      <w:proofErr w:type="gramStart"/>
      <w:r>
        <w:rPr>
          <w:rFonts w:hint="eastAsia"/>
        </w:rPr>
        <w:t>入驻台创园</w:t>
      </w:r>
      <w:proofErr w:type="gramEnd"/>
      <w:r>
        <w:rPr>
          <w:rFonts w:hint="eastAsia"/>
        </w:rPr>
        <w:t>企业的新动能、新活力。</w:t>
      </w:r>
    </w:p>
    <w:p w14:paraId="336FDC1F" w14:textId="77777777" w:rsidR="00290754" w:rsidRDefault="00D40A23">
      <w:pPr>
        <w:ind w:firstLine="562"/>
      </w:pPr>
      <w:r>
        <w:rPr>
          <w:rFonts w:hint="eastAsia"/>
          <w:b/>
        </w:rPr>
        <w:t>三是以农为基、多业共融</w:t>
      </w:r>
      <w:r>
        <w:rPr>
          <w:rFonts w:hint="eastAsia"/>
        </w:rPr>
        <w:t>。顺应当前成都市都市现代农业发展新趋势，充分借鉴台湾绿色、有机和休闲等特色农业发展经验，以发展壮大新津县</w:t>
      </w:r>
      <w:proofErr w:type="gramStart"/>
      <w:r>
        <w:rPr>
          <w:rFonts w:hint="eastAsia"/>
        </w:rPr>
        <w:t>台创园农业</w:t>
      </w:r>
      <w:proofErr w:type="gramEnd"/>
      <w:r>
        <w:rPr>
          <w:rFonts w:hint="eastAsia"/>
        </w:rPr>
        <w:t>产业为基础，</w:t>
      </w:r>
      <w:proofErr w:type="gramStart"/>
      <w:r>
        <w:rPr>
          <w:rFonts w:hint="eastAsia"/>
        </w:rPr>
        <w:t>推进台创园农业</w:t>
      </w:r>
      <w:proofErr w:type="gramEnd"/>
      <w:r>
        <w:rPr>
          <w:rFonts w:hint="eastAsia"/>
        </w:rPr>
        <w:t>和农村二三产业融合发展，撬动新津县与台湾地区在经贸、科技、旅游、文化等领域的广泛合作。</w:t>
      </w:r>
    </w:p>
    <w:p w14:paraId="655C5C0A" w14:textId="77777777" w:rsidR="00290754" w:rsidRDefault="00D40A23">
      <w:pPr>
        <w:ind w:firstLine="562"/>
      </w:pPr>
      <w:r>
        <w:rPr>
          <w:rFonts w:hint="eastAsia"/>
          <w:b/>
        </w:rPr>
        <w:t>四是政府引导、多方参与</w:t>
      </w:r>
      <w:r>
        <w:rPr>
          <w:rFonts w:hint="eastAsia"/>
        </w:rPr>
        <w:t>。加强政府在新津县</w:t>
      </w:r>
      <w:proofErr w:type="gramStart"/>
      <w:r>
        <w:rPr>
          <w:rFonts w:hint="eastAsia"/>
        </w:rPr>
        <w:t>台创园</w:t>
      </w:r>
      <w:proofErr w:type="gramEnd"/>
      <w:r>
        <w:rPr>
          <w:rFonts w:hint="eastAsia"/>
        </w:rPr>
        <w:t>建设中政策扶持、规范管理、公共服务、营造环境等方面的作用，发挥市场配置资源的决定性作用，支持川台两地社会各界以人才、技术、资金等多种形式参与</w:t>
      </w:r>
      <w:proofErr w:type="gramStart"/>
      <w:r>
        <w:rPr>
          <w:rFonts w:hint="eastAsia"/>
        </w:rPr>
        <w:t>台创园</w:t>
      </w:r>
      <w:proofErr w:type="gramEnd"/>
      <w:r>
        <w:rPr>
          <w:rFonts w:hint="eastAsia"/>
        </w:rPr>
        <w:t>建设。</w:t>
      </w:r>
    </w:p>
    <w:p w14:paraId="2343D01D" w14:textId="77777777" w:rsidR="00290754" w:rsidRDefault="00D40A23">
      <w:pPr>
        <w:ind w:firstLine="562"/>
        <w:rPr>
          <w:lang w:val="zh-CN"/>
        </w:rPr>
      </w:pPr>
      <w:r>
        <w:rPr>
          <w:rFonts w:hint="eastAsia"/>
          <w:b/>
          <w:lang w:val="zh-CN"/>
        </w:rPr>
        <w:t>五是统筹规划、有序推进。</w:t>
      </w:r>
      <w:r>
        <w:rPr>
          <w:rFonts w:hint="eastAsia"/>
          <w:lang w:val="zh-CN"/>
        </w:rPr>
        <w:t>坚持多</w:t>
      </w:r>
      <w:proofErr w:type="gramStart"/>
      <w:r>
        <w:rPr>
          <w:rFonts w:hint="eastAsia"/>
          <w:lang w:val="zh-CN"/>
        </w:rPr>
        <w:t>规</w:t>
      </w:r>
      <w:proofErr w:type="gramEnd"/>
      <w:r>
        <w:rPr>
          <w:rFonts w:hint="eastAsia"/>
          <w:lang w:val="zh-CN"/>
        </w:rPr>
        <w:t>合一，对接国民经济和社会发展、现代农业发展、土地利用、城镇建设、新农村建设、旅游业发展等相关规划，形成相互衔接、多方配合、共同推进的规划方案和实施路径，建立统筹协同、梯次推进、重点突破的发展模式。</w:t>
      </w:r>
      <w:r>
        <w:rPr>
          <w:rFonts w:hint="eastAsia"/>
          <w:lang w:val="zh-CN"/>
        </w:rPr>
        <w:t xml:space="preserve"> </w:t>
      </w:r>
    </w:p>
    <w:p w14:paraId="7B93B243" w14:textId="77777777" w:rsidR="00290754" w:rsidRDefault="00D40A23">
      <w:pPr>
        <w:ind w:firstLine="562"/>
      </w:pPr>
      <w:r>
        <w:rPr>
          <w:rFonts w:hint="eastAsia"/>
          <w:b/>
        </w:rPr>
        <w:t>六是保护环境、持续发展</w:t>
      </w:r>
      <w:r>
        <w:rPr>
          <w:rFonts w:hint="eastAsia"/>
        </w:rPr>
        <w:t>。坚持按照生态文明建设的要求，遵循开发与保护并举、生产与生态并重的理念，统筹考虑资源和环境承载能力，加大生态环境保护力度，推行清洁生产，发展循环经济，促进产业链向生态链升级，建设生态型园区，实现可持续发展。</w:t>
      </w:r>
    </w:p>
    <w:p w14:paraId="6C2AAA59" w14:textId="77777777" w:rsidR="00290754" w:rsidRDefault="00D40A23">
      <w:pPr>
        <w:pStyle w:val="2"/>
        <w:spacing w:before="120" w:after="120"/>
      </w:pPr>
      <w:bookmarkStart w:id="23" w:name="_Toc465330708"/>
      <w:bookmarkStart w:id="24" w:name="_Toc500516242"/>
      <w:r>
        <w:rPr>
          <w:rFonts w:hint="eastAsia"/>
        </w:rPr>
        <w:t>建设目标</w:t>
      </w:r>
      <w:bookmarkEnd w:id="23"/>
      <w:bookmarkEnd w:id="24"/>
    </w:p>
    <w:p w14:paraId="3BD61BD5" w14:textId="7E267C1D" w:rsidR="00290754" w:rsidRDefault="00D40A23">
      <w:r>
        <w:rPr>
          <w:rFonts w:hint="eastAsia"/>
        </w:rPr>
        <w:t>强化对台引智、引技、引资，充分借鉴台湾农业发展经验，引进台湾农业“三生”理念和“五新”科技成果，引导开展台湾特色都市农业示范，加快发展绿色有机生态农业、休闲观光农业和乡村旅游产业，将新津</w:t>
      </w:r>
      <w:proofErr w:type="gramStart"/>
      <w:r>
        <w:rPr>
          <w:rFonts w:hint="eastAsia"/>
        </w:rPr>
        <w:t>台创园</w:t>
      </w:r>
      <w:proofErr w:type="gramEnd"/>
      <w:r>
        <w:rPr>
          <w:rFonts w:hint="eastAsia"/>
        </w:rPr>
        <w:t>建设成为“</w:t>
      </w:r>
      <w:r>
        <w:rPr>
          <w:rFonts w:hint="eastAsia"/>
          <w:b/>
        </w:rPr>
        <w:t>台湾农业企业和农民创业平台；两岸农业合作交流平台；台湾农业科技引进、创新、转换平台；台湾农业休闲观光平台。”</w:t>
      </w:r>
      <w:r>
        <w:rPr>
          <w:rFonts w:hint="eastAsia"/>
        </w:rPr>
        <w:t>，打造以精致生态型都市农业为特色“立足成都、辐射全川、</w:t>
      </w:r>
      <w:r w:rsidR="00E132AB">
        <w:rPr>
          <w:rFonts w:hint="eastAsia"/>
        </w:rPr>
        <w:t>国内</w:t>
      </w:r>
      <w:r>
        <w:rPr>
          <w:rFonts w:hint="eastAsia"/>
        </w:rPr>
        <w:t>一流</w:t>
      </w:r>
      <w:r w:rsidR="002834B5">
        <w:rPr>
          <w:rFonts w:hint="eastAsia"/>
        </w:rPr>
        <w:t>、</w:t>
      </w:r>
      <w:r w:rsidR="002834B5">
        <w:t>世界知名</w:t>
      </w:r>
      <w:r>
        <w:rPr>
          <w:rFonts w:hint="eastAsia"/>
        </w:rPr>
        <w:t>”的川台合作创新创业高地，两岸同胞情感沟通、心灵契合、和谐共生的幸福美丽家园。</w:t>
      </w:r>
    </w:p>
    <w:p w14:paraId="6C36A945" w14:textId="77777777" w:rsidR="00290754" w:rsidRDefault="00D40A23">
      <w:pPr>
        <w:pStyle w:val="2"/>
        <w:spacing w:before="120" w:after="120"/>
      </w:pPr>
      <w:bookmarkStart w:id="25" w:name="_Toc465330709"/>
      <w:bookmarkStart w:id="26" w:name="_Toc500516243"/>
      <w:r>
        <w:rPr>
          <w:rFonts w:hint="eastAsia"/>
        </w:rPr>
        <w:t>空间布局</w:t>
      </w:r>
      <w:bookmarkEnd w:id="25"/>
      <w:bookmarkEnd w:id="26"/>
    </w:p>
    <w:p w14:paraId="0808BC0C" w14:textId="77777777" w:rsidR="00290754" w:rsidRDefault="00D40A23">
      <w:r>
        <w:rPr>
          <w:rFonts w:hint="eastAsia"/>
        </w:rPr>
        <w:t>基于</w:t>
      </w:r>
      <w:proofErr w:type="gramStart"/>
      <w:r>
        <w:rPr>
          <w:rFonts w:hint="eastAsia"/>
        </w:rPr>
        <w:t>新津县台创园地</w:t>
      </w:r>
      <w:proofErr w:type="gramEnd"/>
      <w:r>
        <w:rPr>
          <w:rFonts w:hint="eastAsia"/>
        </w:rPr>
        <w:t>理区位优势、产业发展基础、资源环境禀赋、未来发展趋势和上位规划要求，确定新津县</w:t>
      </w:r>
      <w:proofErr w:type="gramStart"/>
      <w:r>
        <w:rPr>
          <w:rFonts w:hint="eastAsia"/>
        </w:rPr>
        <w:t>台创园</w:t>
      </w:r>
      <w:proofErr w:type="gramEnd"/>
      <w:r>
        <w:rPr>
          <w:rFonts w:hint="eastAsia"/>
        </w:rPr>
        <w:t>建设未来五年发展的总体布局为</w:t>
      </w:r>
      <w:r>
        <w:rPr>
          <w:rFonts w:hint="eastAsia"/>
          <w:b/>
        </w:rPr>
        <w:t>“一区、两廊”</w:t>
      </w:r>
      <w:r>
        <w:rPr>
          <w:rFonts w:hint="eastAsia"/>
        </w:rPr>
        <w:t>。参见图</w:t>
      </w:r>
      <w:r>
        <w:rPr>
          <w:rFonts w:hint="eastAsia"/>
        </w:rPr>
        <w:t>4-1</w:t>
      </w:r>
      <w:r>
        <w:rPr>
          <w:rFonts w:hint="eastAsia"/>
        </w:rPr>
        <w:t>。</w:t>
      </w:r>
    </w:p>
    <w:p w14:paraId="5222D520" w14:textId="77777777" w:rsidR="00290754" w:rsidRDefault="00D40A23">
      <w:r>
        <w:rPr>
          <w:rFonts w:hint="eastAsia"/>
        </w:rPr>
        <w:t xml:space="preserve"> </w:t>
      </w:r>
      <w:r>
        <w:rPr>
          <w:rFonts w:hint="eastAsia"/>
          <w:b/>
        </w:rPr>
        <w:t>“一区”</w:t>
      </w:r>
      <w:r>
        <w:rPr>
          <w:rFonts w:hint="eastAsia"/>
        </w:rPr>
        <w:t>，即兴义核心区。以兴义镇为新津</w:t>
      </w:r>
      <w:proofErr w:type="gramStart"/>
      <w:r>
        <w:rPr>
          <w:rFonts w:hint="eastAsia"/>
        </w:rPr>
        <w:t>台创园</w:t>
      </w:r>
      <w:proofErr w:type="gramEnd"/>
      <w:r>
        <w:rPr>
          <w:rFonts w:hint="eastAsia"/>
        </w:rPr>
        <w:t>核心区，规划展会、总部经济、高科技、文创、旅游休闲。</w:t>
      </w:r>
    </w:p>
    <w:p w14:paraId="1D571261" w14:textId="35B9C690" w:rsidR="00290754" w:rsidRDefault="00D40A23">
      <w:pPr>
        <w:ind w:firstLine="562"/>
      </w:pPr>
      <w:r>
        <w:rPr>
          <w:rFonts w:hint="eastAsia"/>
          <w:b/>
        </w:rPr>
        <w:t>“两廊”</w:t>
      </w:r>
      <w:r>
        <w:rPr>
          <w:rFonts w:hint="eastAsia"/>
        </w:rPr>
        <w:t>，即两条特色走廊。分别是成新蒲快速路走廊和长秋山</w:t>
      </w:r>
      <w:r>
        <w:rPr>
          <w:rFonts w:asciiTheme="minorEastAsia" w:hAnsiTheme="minorEastAsia" w:hint="eastAsia"/>
        </w:rPr>
        <w:t>•</w:t>
      </w:r>
      <w:r>
        <w:rPr>
          <w:rFonts w:hint="eastAsia"/>
        </w:rPr>
        <w:t>牧马山区域走廊，规划注入台湾特色的观光旅游元素，成新蒲快速路走廊以农业博览、高科技农业、</w:t>
      </w:r>
      <w:r w:rsidR="007149CD">
        <w:rPr>
          <w:rFonts w:hint="eastAsia"/>
        </w:rPr>
        <w:t>文创</w:t>
      </w:r>
      <w:r w:rsidR="007149CD">
        <w:t>农业、</w:t>
      </w:r>
      <w:r>
        <w:rPr>
          <w:rFonts w:hint="eastAsia"/>
        </w:rPr>
        <w:t>精致农业和美丽乡村为主题，长秋山•牧马山区域走廊以特色农业和生态农庄为主题，提升农业园区、小组微生林盘、山水田林路等农业农村节点的观光旅游功能，将成新蒲快速路走廊和长秋山</w:t>
      </w:r>
      <w:r>
        <w:rPr>
          <w:rFonts w:asciiTheme="minorEastAsia" w:hAnsiTheme="minorEastAsia" w:hint="eastAsia"/>
        </w:rPr>
        <w:t>•</w:t>
      </w:r>
      <w:r>
        <w:rPr>
          <w:rFonts w:hint="eastAsia"/>
        </w:rPr>
        <w:t>牧马山区域走廊打造为台湾特色的生态农业、休闲农业和乡村旅游走廊。</w:t>
      </w:r>
    </w:p>
    <w:p w14:paraId="5B651F6D" w14:textId="0F18ACD2" w:rsidR="00CF6C3C" w:rsidRDefault="00CF6C3C"/>
    <w:p w14:paraId="51736E64" w14:textId="0F8E18E8" w:rsidR="00CF6C3C" w:rsidRDefault="00CF6C3C"/>
    <w:p w14:paraId="545ECB58" w14:textId="0CA00A87" w:rsidR="00CF6C3C" w:rsidRDefault="00CF6C3C"/>
    <w:p w14:paraId="53ABC0B7" w14:textId="2564F408" w:rsidR="00CF6C3C" w:rsidRDefault="00CF6C3C"/>
    <w:p w14:paraId="7F0D0CD6" w14:textId="52F88367" w:rsidR="00CF6C3C" w:rsidRPr="00CF6C3C" w:rsidRDefault="00CF6C3C"/>
    <w:p w14:paraId="3068E057" w14:textId="6C50B276" w:rsidR="00290754" w:rsidRDefault="00290754"/>
    <w:p w14:paraId="42733FEC" w14:textId="6EDB5AB7" w:rsidR="00290754" w:rsidRDefault="002A3EEE">
      <w:r>
        <w:rPr>
          <w:noProof/>
        </w:rPr>
        <w:drawing>
          <wp:anchor distT="0" distB="0" distL="114300" distR="114300" simplePos="0" relativeHeight="251676672" behindDoc="0" locked="0" layoutInCell="1" allowOverlap="1" wp14:anchorId="41F7F1D7" wp14:editId="5103BC86">
            <wp:simplePos x="0" y="0"/>
            <wp:positionH relativeFrom="margin">
              <wp:posOffset>866381</wp:posOffset>
            </wp:positionH>
            <wp:positionV relativeFrom="paragraph">
              <wp:posOffset>52311</wp:posOffset>
            </wp:positionV>
            <wp:extent cx="3398629" cy="3306596"/>
            <wp:effectExtent l="0" t="0" r="0"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402117" cy="3309989"/>
                    </a:xfrm>
                    <a:prstGeom prst="rect">
                      <a:avLst/>
                    </a:prstGeom>
                    <a:noFill/>
                  </pic:spPr>
                </pic:pic>
              </a:graphicData>
            </a:graphic>
            <wp14:sizeRelH relativeFrom="margin">
              <wp14:pctWidth>0</wp14:pctWidth>
            </wp14:sizeRelH>
            <wp14:sizeRelV relativeFrom="margin">
              <wp14:pctHeight>0</wp14:pctHeight>
            </wp14:sizeRelV>
          </wp:anchor>
        </w:drawing>
      </w:r>
    </w:p>
    <w:p w14:paraId="5A68242A" w14:textId="77777777" w:rsidR="00290754" w:rsidRDefault="00290754"/>
    <w:p w14:paraId="68403A85" w14:textId="77777777" w:rsidR="00290754" w:rsidRDefault="00290754"/>
    <w:p w14:paraId="4C4544BD" w14:textId="77777777" w:rsidR="002A3EEE" w:rsidRDefault="002A3EEE"/>
    <w:p w14:paraId="186AEAEB" w14:textId="77777777" w:rsidR="002A3EEE" w:rsidRDefault="002A3EEE"/>
    <w:p w14:paraId="58C2EE32" w14:textId="77777777" w:rsidR="002A3EEE" w:rsidRDefault="002A3EEE"/>
    <w:p w14:paraId="0311E34D" w14:textId="77777777" w:rsidR="00290754" w:rsidRDefault="00290754"/>
    <w:p w14:paraId="6049B26C" w14:textId="77777777" w:rsidR="00290754" w:rsidRDefault="00290754"/>
    <w:p w14:paraId="7F752B0D" w14:textId="77777777" w:rsidR="00290754" w:rsidRDefault="00D40A23">
      <w:pPr>
        <w:pStyle w:val="a0"/>
        <w:spacing w:before="120" w:after="120"/>
        <w:rPr>
          <w:sz w:val="24"/>
          <w:szCs w:val="24"/>
        </w:rPr>
      </w:pPr>
      <w:r>
        <w:rPr>
          <w:rFonts w:hint="eastAsia"/>
          <w:sz w:val="24"/>
          <w:szCs w:val="24"/>
        </w:rPr>
        <w:t>图</w:t>
      </w:r>
      <w:r>
        <w:rPr>
          <w:rFonts w:hint="eastAsia"/>
          <w:sz w:val="24"/>
          <w:szCs w:val="24"/>
        </w:rPr>
        <w:t xml:space="preserve">4-1 </w:t>
      </w:r>
      <w:proofErr w:type="gramStart"/>
      <w:r>
        <w:rPr>
          <w:rFonts w:hint="eastAsia"/>
          <w:sz w:val="24"/>
          <w:szCs w:val="24"/>
        </w:rPr>
        <w:t>台创园</w:t>
      </w:r>
      <w:proofErr w:type="gramEnd"/>
      <w:r>
        <w:rPr>
          <w:rFonts w:hint="eastAsia"/>
          <w:sz w:val="24"/>
          <w:szCs w:val="24"/>
        </w:rPr>
        <w:t>建设总体布局</w:t>
      </w:r>
    </w:p>
    <w:p w14:paraId="4D01973F" w14:textId="77777777" w:rsidR="00290754" w:rsidRDefault="00D40A23">
      <w:r>
        <w:rPr>
          <w:rFonts w:hint="eastAsia"/>
        </w:rPr>
        <w:t>兴义核心区打造“</w:t>
      </w:r>
      <w:proofErr w:type="gramStart"/>
      <w:r>
        <w:rPr>
          <w:rFonts w:hint="eastAsia"/>
        </w:rPr>
        <w:t>一</w:t>
      </w:r>
      <w:proofErr w:type="gramEnd"/>
      <w:r>
        <w:rPr>
          <w:rFonts w:hint="eastAsia"/>
        </w:rPr>
        <w:t>窗口、双引擎、多基地”</w:t>
      </w:r>
      <w:r>
        <w:t xml:space="preserve"> </w:t>
      </w:r>
      <w:r>
        <w:rPr>
          <w:rFonts w:hint="eastAsia"/>
        </w:rPr>
        <w:t>。</w:t>
      </w:r>
      <w:proofErr w:type="gramStart"/>
      <w:r>
        <w:rPr>
          <w:rFonts w:hint="eastAsia"/>
          <w:b/>
        </w:rPr>
        <w:t>一</w:t>
      </w:r>
      <w:proofErr w:type="gramEnd"/>
      <w:r>
        <w:rPr>
          <w:rFonts w:hint="eastAsia"/>
          <w:b/>
        </w:rPr>
        <w:t>窗口</w:t>
      </w:r>
      <w:r>
        <w:rPr>
          <w:rFonts w:hint="eastAsia"/>
        </w:rPr>
        <w:t>：指兴义镇天府农业博览园内的台湾之窗，规划依托即将建设的天府农业博览园，打造一处具有台湾特色的集投资创业、都市农业、文化交流、旅游休闲、科普教育、三产融合于一体化的台湾风情田园综合体，引领带动新津</w:t>
      </w:r>
      <w:proofErr w:type="gramStart"/>
      <w:r>
        <w:rPr>
          <w:rFonts w:hint="eastAsia"/>
        </w:rPr>
        <w:t>台创园</w:t>
      </w:r>
      <w:proofErr w:type="gramEnd"/>
      <w:r>
        <w:rPr>
          <w:rFonts w:hint="eastAsia"/>
        </w:rPr>
        <w:t>转型升级。</w:t>
      </w:r>
    </w:p>
    <w:p w14:paraId="511419BD" w14:textId="77777777" w:rsidR="00290754" w:rsidRDefault="00D40A23">
      <w:pPr>
        <w:ind w:firstLine="562"/>
      </w:pPr>
      <w:r>
        <w:rPr>
          <w:rFonts w:hint="eastAsia"/>
          <w:b/>
        </w:rPr>
        <w:t>双引擎</w:t>
      </w:r>
      <w:r>
        <w:rPr>
          <w:rFonts w:hint="eastAsia"/>
        </w:rPr>
        <w:t>：一是</w:t>
      </w:r>
      <w:proofErr w:type="gramStart"/>
      <w:r>
        <w:rPr>
          <w:rFonts w:hint="eastAsia"/>
        </w:rPr>
        <w:t>斑竹林</w:t>
      </w:r>
      <w:proofErr w:type="gramEnd"/>
      <w:r>
        <w:rPr>
          <w:rFonts w:hint="eastAsia"/>
        </w:rPr>
        <w:t>森林公园，规划提升其生态环境、产业链条和龙头功能，依托入驻园区的知名台湾企业</w:t>
      </w:r>
      <w:proofErr w:type="gramStart"/>
      <w:r>
        <w:rPr>
          <w:rFonts w:hint="eastAsia"/>
        </w:rPr>
        <w:t>蕃</w:t>
      </w:r>
      <w:proofErr w:type="gramEnd"/>
      <w:r>
        <w:rPr>
          <w:rFonts w:hint="eastAsia"/>
        </w:rPr>
        <w:t>薯</w:t>
      </w:r>
      <w:proofErr w:type="gramStart"/>
      <w:r>
        <w:rPr>
          <w:rFonts w:hint="eastAsia"/>
        </w:rPr>
        <w:t>藤公司</w:t>
      </w:r>
      <w:proofErr w:type="gramEnd"/>
      <w:r>
        <w:rPr>
          <w:rFonts w:hint="eastAsia"/>
        </w:rPr>
        <w:t>的引领带动，联合开发一批休闲农园或农家乐，加快发展壮大新津台湾特色的休闲农业和乡村旅游产业；二是台湾翔生有机农场，规划强化基础设施、田间环境和带动作用，依托入驻园区的知名台湾企业</w:t>
      </w:r>
      <w:proofErr w:type="gramStart"/>
      <w:r>
        <w:rPr>
          <w:rFonts w:hint="eastAsia"/>
        </w:rPr>
        <w:t>台湾翔生的</w:t>
      </w:r>
      <w:proofErr w:type="gramEnd"/>
      <w:r>
        <w:rPr>
          <w:rFonts w:hint="eastAsia"/>
        </w:rPr>
        <w:t>示范辐射，联合开发一批绿色有机农业生产园区或基地，加快发展壮大新津台湾特色的绿色有机农业产业。</w:t>
      </w:r>
    </w:p>
    <w:p w14:paraId="0B2C36F0" w14:textId="5F203275" w:rsidR="00290754" w:rsidRDefault="00D40A23">
      <w:pPr>
        <w:ind w:firstLine="562"/>
      </w:pPr>
      <w:r>
        <w:rPr>
          <w:rFonts w:hint="eastAsia"/>
          <w:b/>
        </w:rPr>
        <w:t>多基地</w:t>
      </w:r>
      <w:r>
        <w:rPr>
          <w:rFonts w:hint="eastAsia"/>
        </w:rPr>
        <w:t>：多个台湾特色的生态农业、休闲农业、乡村旅游基地。引入台湾特色农业发展理念，对接“十三五”时期新津县都市现代农业、休闲农业和乡村旅游的发展规划和重点项目，积极引进台湾和国内外先进的“五新”（新品种、新技术、新机具、新农药和新肥料）农业科技成果，选择合适的农业园区、美丽新村或生产田园，打造一批台湾特色的生态农业基地、休闲农业园区和乡村旅游景区。</w:t>
      </w:r>
    </w:p>
    <w:p w14:paraId="3A444F68" w14:textId="713CA97D" w:rsidR="00290754" w:rsidRDefault="00CF6C3C">
      <w:r>
        <w:rPr>
          <w:noProof/>
        </w:rPr>
        <w:drawing>
          <wp:anchor distT="0" distB="0" distL="114300" distR="114300" simplePos="0" relativeHeight="251668480" behindDoc="0" locked="0" layoutInCell="1" allowOverlap="1" wp14:anchorId="54EB81D9" wp14:editId="17CFEEBE">
            <wp:simplePos x="0" y="0"/>
            <wp:positionH relativeFrom="column">
              <wp:posOffset>196346</wp:posOffset>
            </wp:positionH>
            <wp:positionV relativeFrom="paragraph">
              <wp:posOffset>86798</wp:posOffset>
            </wp:positionV>
            <wp:extent cx="5278120" cy="4683125"/>
            <wp:effectExtent l="0" t="0" r="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8120" cy="4683125"/>
                    </a:xfrm>
                    <a:prstGeom prst="rect">
                      <a:avLst/>
                    </a:prstGeom>
                  </pic:spPr>
                </pic:pic>
              </a:graphicData>
            </a:graphic>
          </wp:anchor>
        </w:drawing>
      </w:r>
    </w:p>
    <w:p w14:paraId="3D2A5451" w14:textId="30704AA6" w:rsidR="0009375B" w:rsidRDefault="0009375B"/>
    <w:p w14:paraId="1BF169E4" w14:textId="4D7B0DFD" w:rsidR="0009375B" w:rsidRDefault="0009375B"/>
    <w:p w14:paraId="177807BA" w14:textId="77C12959" w:rsidR="0009375B" w:rsidRDefault="0009375B"/>
    <w:p w14:paraId="72CD3160" w14:textId="17263D48" w:rsidR="0009375B" w:rsidRDefault="0009375B"/>
    <w:p w14:paraId="69A727CA" w14:textId="2297B2A5" w:rsidR="00290754" w:rsidRDefault="00290754"/>
    <w:p w14:paraId="4CAE5682" w14:textId="77777777" w:rsidR="00290754" w:rsidRDefault="00290754"/>
    <w:p w14:paraId="5739A92B" w14:textId="77777777" w:rsidR="00290754" w:rsidRDefault="00290754"/>
    <w:p w14:paraId="5A1BBEB2" w14:textId="77777777" w:rsidR="00290754" w:rsidRDefault="00290754"/>
    <w:p w14:paraId="756F97F7" w14:textId="77777777" w:rsidR="00290754" w:rsidRDefault="00290754"/>
    <w:p w14:paraId="5525CEBF" w14:textId="77777777" w:rsidR="00290754" w:rsidRDefault="00290754"/>
    <w:p w14:paraId="26796482" w14:textId="77777777" w:rsidR="00290754" w:rsidRDefault="00290754"/>
    <w:p w14:paraId="6A3210C6" w14:textId="31FAB817" w:rsidR="00290754" w:rsidRDefault="00D40A23">
      <w:pPr>
        <w:pStyle w:val="a0"/>
        <w:spacing w:before="120" w:after="120"/>
        <w:rPr>
          <w:sz w:val="24"/>
          <w:szCs w:val="24"/>
        </w:rPr>
      </w:pPr>
      <w:r>
        <w:rPr>
          <w:rFonts w:hint="eastAsia"/>
          <w:sz w:val="24"/>
          <w:szCs w:val="24"/>
        </w:rPr>
        <w:t>图</w:t>
      </w:r>
      <w:r>
        <w:rPr>
          <w:rFonts w:hint="eastAsia"/>
          <w:sz w:val="24"/>
          <w:szCs w:val="24"/>
        </w:rPr>
        <w:t>4-</w:t>
      </w:r>
      <w:r w:rsidR="0009375B">
        <w:rPr>
          <w:rFonts w:hint="eastAsia"/>
          <w:sz w:val="24"/>
          <w:szCs w:val="24"/>
        </w:rPr>
        <w:t>2</w:t>
      </w:r>
      <w:r>
        <w:rPr>
          <w:rFonts w:hint="eastAsia"/>
          <w:sz w:val="24"/>
          <w:szCs w:val="24"/>
        </w:rPr>
        <w:t xml:space="preserve"> </w:t>
      </w:r>
      <w:proofErr w:type="gramStart"/>
      <w:r>
        <w:rPr>
          <w:rFonts w:hint="eastAsia"/>
          <w:sz w:val="24"/>
          <w:szCs w:val="24"/>
        </w:rPr>
        <w:t>台创园</w:t>
      </w:r>
      <w:proofErr w:type="gramEnd"/>
      <w:r>
        <w:rPr>
          <w:rFonts w:hint="eastAsia"/>
          <w:sz w:val="24"/>
          <w:szCs w:val="24"/>
        </w:rPr>
        <w:t>核心区空间布局</w:t>
      </w:r>
    </w:p>
    <w:p w14:paraId="1DBA6967" w14:textId="77777777" w:rsidR="00290754" w:rsidRDefault="00D40A23">
      <w:pPr>
        <w:pStyle w:val="2"/>
        <w:spacing w:before="120" w:after="120"/>
      </w:pPr>
      <w:bookmarkStart w:id="27" w:name="_Toc500516244"/>
      <w:r>
        <w:rPr>
          <w:rFonts w:hint="eastAsia"/>
        </w:rPr>
        <w:t>实施路径</w:t>
      </w:r>
      <w:bookmarkEnd w:id="27"/>
    </w:p>
    <w:p w14:paraId="136A565C" w14:textId="0B34021F" w:rsidR="00290754" w:rsidRDefault="00D40A23">
      <w:r>
        <w:rPr>
          <w:rFonts w:hint="eastAsia"/>
        </w:rPr>
        <w:t>推进新津</w:t>
      </w:r>
      <w:proofErr w:type="gramStart"/>
      <w:r>
        <w:rPr>
          <w:rFonts w:hint="eastAsia"/>
        </w:rPr>
        <w:t>台创园</w:t>
      </w:r>
      <w:proofErr w:type="gramEnd"/>
      <w:r>
        <w:rPr>
          <w:rFonts w:hint="eastAsia"/>
        </w:rPr>
        <w:t>的实施路径为，围绕打造“</w:t>
      </w:r>
      <w:r w:rsidR="006145E5" w:rsidRPr="006145E5">
        <w:rPr>
          <w:rFonts w:hint="eastAsia"/>
        </w:rPr>
        <w:t>台湾农业企业和农民创业平台；两岸农业合作交流平台；台湾农业科技引进、创新、转换平台；台湾农业休闲观光平台。</w:t>
      </w:r>
      <w:r>
        <w:rPr>
          <w:rFonts w:hint="eastAsia"/>
        </w:rPr>
        <w:t>”四大目标，全面推行“五个强化”、“四项规划”、“四类工程”、“三个融合”，参见图</w:t>
      </w:r>
      <w:r>
        <w:rPr>
          <w:rFonts w:hint="eastAsia"/>
        </w:rPr>
        <w:t>4-</w:t>
      </w:r>
      <w:r w:rsidR="0009375B">
        <w:rPr>
          <w:rFonts w:hint="eastAsia"/>
        </w:rPr>
        <w:t>3</w:t>
      </w:r>
      <w:r>
        <w:rPr>
          <w:rFonts w:hint="eastAsia"/>
        </w:rPr>
        <w:t>。</w:t>
      </w:r>
    </w:p>
    <w:p w14:paraId="3689040D" w14:textId="6DAC6272" w:rsidR="0009375B" w:rsidRDefault="0009375B"/>
    <w:p w14:paraId="416D3F37" w14:textId="2C695B70" w:rsidR="0009375B" w:rsidRDefault="002A3EEE">
      <w:r>
        <w:rPr>
          <w:noProof/>
        </w:rPr>
        <w:drawing>
          <wp:anchor distT="0" distB="0" distL="114300" distR="114300" simplePos="0" relativeHeight="251677696" behindDoc="0" locked="0" layoutInCell="1" allowOverlap="1" wp14:anchorId="606CD208" wp14:editId="5874D6FE">
            <wp:simplePos x="0" y="0"/>
            <wp:positionH relativeFrom="margin">
              <wp:align>right</wp:align>
            </wp:positionH>
            <wp:positionV relativeFrom="paragraph">
              <wp:posOffset>177012</wp:posOffset>
            </wp:positionV>
            <wp:extent cx="5278120" cy="3415862"/>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0341" cy="3417299"/>
                    </a:xfrm>
                    <a:prstGeom prst="rect">
                      <a:avLst/>
                    </a:prstGeom>
                  </pic:spPr>
                </pic:pic>
              </a:graphicData>
            </a:graphic>
            <wp14:sizeRelH relativeFrom="page">
              <wp14:pctWidth>0</wp14:pctWidth>
            </wp14:sizeRelH>
            <wp14:sizeRelV relativeFrom="page">
              <wp14:pctHeight>0</wp14:pctHeight>
            </wp14:sizeRelV>
          </wp:anchor>
        </w:drawing>
      </w:r>
    </w:p>
    <w:p w14:paraId="171EE851" w14:textId="3B865B4D" w:rsidR="0009375B" w:rsidRDefault="0009375B"/>
    <w:p w14:paraId="717FB4E7" w14:textId="5E7F9420" w:rsidR="00290754" w:rsidRDefault="00290754"/>
    <w:p w14:paraId="0BEEF50F" w14:textId="77777777" w:rsidR="002A3EEE" w:rsidRDefault="002A3EEE"/>
    <w:p w14:paraId="693BEAEE" w14:textId="77777777" w:rsidR="002A3EEE" w:rsidRDefault="002A3EEE"/>
    <w:p w14:paraId="4B4BE592" w14:textId="48CE427C" w:rsidR="00290754" w:rsidRDefault="00290754"/>
    <w:p w14:paraId="39B3025B" w14:textId="77777777" w:rsidR="00290754" w:rsidRDefault="00290754"/>
    <w:p w14:paraId="236E419D" w14:textId="77777777" w:rsidR="00290754" w:rsidRDefault="00290754"/>
    <w:p w14:paraId="57D7F4BB" w14:textId="77777777" w:rsidR="00290754" w:rsidRDefault="00290754"/>
    <w:p w14:paraId="42290F8F" w14:textId="33125AC4" w:rsidR="00290754" w:rsidRDefault="00D40A23">
      <w:pPr>
        <w:pStyle w:val="a0"/>
        <w:numPr>
          <w:ilvl w:val="0"/>
          <w:numId w:val="0"/>
        </w:numPr>
        <w:spacing w:before="120" w:after="120"/>
        <w:rPr>
          <w:sz w:val="24"/>
          <w:szCs w:val="24"/>
        </w:rPr>
      </w:pPr>
      <w:r>
        <w:rPr>
          <w:rFonts w:hint="eastAsia"/>
          <w:sz w:val="24"/>
          <w:szCs w:val="24"/>
        </w:rPr>
        <w:t>图</w:t>
      </w:r>
      <w:r>
        <w:rPr>
          <w:rFonts w:hint="eastAsia"/>
          <w:sz w:val="24"/>
          <w:szCs w:val="24"/>
        </w:rPr>
        <w:t>4-</w:t>
      </w:r>
      <w:r w:rsidR="0009375B">
        <w:rPr>
          <w:rFonts w:hint="eastAsia"/>
          <w:sz w:val="24"/>
          <w:szCs w:val="24"/>
        </w:rPr>
        <w:t>3</w:t>
      </w:r>
      <w:r>
        <w:rPr>
          <w:rFonts w:hint="eastAsia"/>
          <w:sz w:val="24"/>
          <w:szCs w:val="24"/>
        </w:rPr>
        <w:t xml:space="preserve"> </w:t>
      </w:r>
      <w:r>
        <w:rPr>
          <w:rFonts w:hint="eastAsia"/>
          <w:sz w:val="24"/>
          <w:szCs w:val="24"/>
        </w:rPr>
        <w:t>实施路径图</w:t>
      </w:r>
    </w:p>
    <w:p w14:paraId="3C46A669" w14:textId="77777777" w:rsidR="00290754" w:rsidRDefault="00D40A23">
      <w:pPr>
        <w:pStyle w:val="1"/>
        <w:spacing w:before="240" w:after="240"/>
      </w:pPr>
      <w:bookmarkStart w:id="28" w:name="_Toc500516245"/>
      <w:r>
        <w:rPr>
          <w:rFonts w:hint="eastAsia"/>
        </w:rPr>
        <w:t>主要工作与重点项目</w:t>
      </w:r>
      <w:bookmarkEnd w:id="28"/>
    </w:p>
    <w:p w14:paraId="7D6ACC3A" w14:textId="77777777" w:rsidR="00290754" w:rsidRDefault="00D40A23">
      <w:pPr>
        <w:pStyle w:val="2"/>
        <w:spacing w:before="120" w:after="120"/>
      </w:pPr>
      <w:bookmarkStart w:id="29" w:name="_Toc500516246"/>
      <w:r>
        <w:rPr>
          <w:rFonts w:hint="eastAsia"/>
        </w:rPr>
        <w:t>基础设施建设规划</w:t>
      </w:r>
      <w:bookmarkEnd w:id="29"/>
    </w:p>
    <w:p w14:paraId="0529D538" w14:textId="77777777" w:rsidR="00290754" w:rsidRDefault="00D40A23">
      <w:pPr>
        <w:pStyle w:val="3"/>
        <w:spacing w:before="120" w:after="120"/>
      </w:pPr>
      <w:r>
        <w:rPr>
          <w:rFonts w:hint="eastAsia"/>
        </w:rPr>
        <w:t>发展思路</w:t>
      </w:r>
    </w:p>
    <w:p w14:paraId="30E57A78" w14:textId="77777777" w:rsidR="00290754" w:rsidRDefault="00D40A23">
      <w:r>
        <w:rPr>
          <w:rFonts w:hint="eastAsia"/>
        </w:rPr>
        <w:t>按照“统一规划、避免重复、资源共享”原则，主动对接天府农业博览园及兴义镇农博小镇建设，积极</w:t>
      </w:r>
      <w:proofErr w:type="gramStart"/>
      <w:r>
        <w:rPr>
          <w:rFonts w:hint="eastAsia"/>
        </w:rPr>
        <w:t>推进台创园</w:t>
      </w:r>
      <w:proofErr w:type="gramEnd"/>
      <w:r>
        <w:rPr>
          <w:rFonts w:hint="eastAsia"/>
        </w:rPr>
        <w:t>核心区内的道路交通配套完善，开展农村环境综合治理设施建设，打造台湾风情的旅游服务体系，为</w:t>
      </w:r>
      <w:proofErr w:type="gramStart"/>
      <w:r>
        <w:rPr>
          <w:rFonts w:hint="eastAsia"/>
        </w:rPr>
        <w:t>台创园</w:t>
      </w:r>
      <w:proofErr w:type="gramEnd"/>
      <w:r>
        <w:rPr>
          <w:rFonts w:hint="eastAsia"/>
        </w:rPr>
        <w:t>建设发展提供更加良好的基础支撑。</w:t>
      </w:r>
    </w:p>
    <w:p w14:paraId="6E981F1D" w14:textId="77777777" w:rsidR="00290754" w:rsidRDefault="00D40A23">
      <w:pPr>
        <w:pStyle w:val="3"/>
        <w:spacing w:before="120" w:after="120"/>
      </w:pPr>
      <w:r>
        <w:rPr>
          <w:rFonts w:hint="eastAsia"/>
        </w:rPr>
        <w:t>主要工作</w:t>
      </w:r>
    </w:p>
    <w:p w14:paraId="5CEE8D5A" w14:textId="77777777" w:rsidR="00290754" w:rsidRDefault="00D40A23">
      <w:pPr>
        <w:ind w:firstLine="562"/>
      </w:pPr>
      <w:r>
        <w:rPr>
          <w:rFonts w:hint="eastAsia"/>
          <w:b/>
        </w:rPr>
        <w:t>（</w:t>
      </w:r>
      <w:r>
        <w:rPr>
          <w:rFonts w:hint="eastAsia"/>
          <w:b/>
        </w:rPr>
        <w:t>1</w:t>
      </w:r>
      <w:r>
        <w:rPr>
          <w:rFonts w:hint="eastAsia"/>
          <w:b/>
        </w:rPr>
        <w:t>）提升道路交通及配套。</w:t>
      </w:r>
      <w:r>
        <w:rPr>
          <w:rFonts w:hint="eastAsia"/>
        </w:rPr>
        <w:t>提升</w:t>
      </w:r>
      <w:proofErr w:type="gramStart"/>
      <w:r>
        <w:rPr>
          <w:rFonts w:hint="eastAsia"/>
        </w:rPr>
        <w:t>完善台创园</w:t>
      </w:r>
      <w:proofErr w:type="gramEnd"/>
      <w:r>
        <w:rPr>
          <w:rFonts w:hint="eastAsia"/>
        </w:rPr>
        <w:t>核心区内的道路交通体系，打通主干道至园区、景区和乡村的断头路、梗阻路，解决</w:t>
      </w:r>
      <w:proofErr w:type="gramStart"/>
      <w:r>
        <w:rPr>
          <w:rFonts w:hint="eastAsia"/>
        </w:rPr>
        <w:t>好游客</w:t>
      </w:r>
      <w:proofErr w:type="gramEnd"/>
      <w:r>
        <w:rPr>
          <w:rFonts w:hint="eastAsia"/>
        </w:rPr>
        <w:t>到园区、景区和乡村旅游的“最后一公里”问题。全面提升核心区内道路的硬化、美化、绿化和亮化水平，推行游步道、生态路、景观路同步建设改造。增加核心区自</w:t>
      </w:r>
      <w:proofErr w:type="gramStart"/>
      <w:r>
        <w:rPr>
          <w:rFonts w:hint="eastAsia"/>
        </w:rPr>
        <w:t>驾交通</w:t>
      </w:r>
      <w:proofErr w:type="gramEnd"/>
      <w:r>
        <w:rPr>
          <w:rFonts w:hint="eastAsia"/>
        </w:rPr>
        <w:t>方便性和公共交通可达性，在主要园区、景区和乡村增设停车场、公交车站，推行核心区旅游公交全覆盖。</w:t>
      </w:r>
    </w:p>
    <w:p w14:paraId="46B18C3D" w14:textId="77777777" w:rsidR="00290754" w:rsidRDefault="00D40A23">
      <w:pPr>
        <w:ind w:firstLine="562"/>
      </w:pPr>
      <w:r>
        <w:rPr>
          <w:rFonts w:hint="eastAsia"/>
          <w:b/>
        </w:rPr>
        <w:t>（</w:t>
      </w:r>
      <w:r>
        <w:rPr>
          <w:rFonts w:hint="eastAsia"/>
          <w:b/>
        </w:rPr>
        <w:t>2</w:t>
      </w:r>
      <w:r>
        <w:rPr>
          <w:rFonts w:hint="eastAsia"/>
          <w:b/>
        </w:rPr>
        <w:t>）提升环境卫生建设水平</w:t>
      </w:r>
      <w:r>
        <w:rPr>
          <w:rFonts w:hint="eastAsia"/>
        </w:rPr>
        <w:t>。按照“农田园区化、生产清洁化、管理社会化”的要求，推进核心区内的园区、景区和乡村沿线环境卫生设施的提档升级，强化公共卫生维护和垃圾收集运输，实施旅游厕所革命，加快星级旅游公共厕所的建设，提升核心区旅游沿线、园区和景区周边公共区域的绿化、美化工作，保护好水源、池塘、沟渠等水利设施，打造天蓝、地绿、水清的</w:t>
      </w:r>
      <w:proofErr w:type="gramStart"/>
      <w:r>
        <w:rPr>
          <w:rFonts w:hint="eastAsia"/>
        </w:rPr>
        <w:t>台创园</w:t>
      </w:r>
      <w:proofErr w:type="gramEnd"/>
      <w:r>
        <w:rPr>
          <w:rFonts w:hint="eastAsia"/>
        </w:rPr>
        <w:t>。</w:t>
      </w:r>
    </w:p>
    <w:p w14:paraId="245DD222" w14:textId="77777777" w:rsidR="00290754" w:rsidRDefault="00D40A23">
      <w:pPr>
        <w:ind w:firstLine="562"/>
      </w:pPr>
      <w:r>
        <w:rPr>
          <w:rFonts w:hint="eastAsia"/>
          <w:b/>
        </w:rPr>
        <w:t>（</w:t>
      </w:r>
      <w:r>
        <w:rPr>
          <w:rFonts w:hint="eastAsia"/>
          <w:b/>
        </w:rPr>
        <w:t>3</w:t>
      </w:r>
      <w:r>
        <w:rPr>
          <w:rFonts w:hint="eastAsia"/>
          <w:b/>
        </w:rPr>
        <w:t>）提升旅游宣传服务设施</w:t>
      </w:r>
      <w:r>
        <w:rPr>
          <w:rFonts w:hint="eastAsia"/>
        </w:rPr>
        <w:t>。按照打造天府农业博览</w:t>
      </w:r>
      <w:proofErr w:type="gramStart"/>
      <w:r>
        <w:rPr>
          <w:rFonts w:hint="eastAsia"/>
        </w:rPr>
        <w:t>园台</w:t>
      </w:r>
      <w:proofErr w:type="gramEnd"/>
      <w:r>
        <w:rPr>
          <w:rFonts w:hint="eastAsia"/>
        </w:rPr>
        <w:t>湾之窗的要求，突出台湾文化和台湾风情，</w:t>
      </w:r>
      <w:proofErr w:type="gramStart"/>
      <w:r>
        <w:rPr>
          <w:rFonts w:hint="eastAsia"/>
        </w:rPr>
        <w:t>创设台创园</w:t>
      </w:r>
      <w:proofErr w:type="gramEnd"/>
      <w:r>
        <w:rPr>
          <w:rFonts w:hint="eastAsia"/>
        </w:rPr>
        <w:t>旅游标识系统，提升标识的独特性、唯一性和瞩目性。在主要道路、重要建筑物、园区和景区内设置一批</w:t>
      </w:r>
      <w:proofErr w:type="gramStart"/>
      <w:r>
        <w:rPr>
          <w:rFonts w:hint="eastAsia"/>
        </w:rPr>
        <w:t>台创园</w:t>
      </w:r>
      <w:proofErr w:type="gramEnd"/>
      <w:r>
        <w:rPr>
          <w:rFonts w:hint="eastAsia"/>
        </w:rPr>
        <w:t>的标识牌，增强社会各界对新津</w:t>
      </w:r>
      <w:proofErr w:type="gramStart"/>
      <w:r>
        <w:rPr>
          <w:rFonts w:hint="eastAsia"/>
        </w:rPr>
        <w:t>台创园</w:t>
      </w:r>
      <w:proofErr w:type="gramEnd"/>
      <w:r>
        <w:rPr>
          <w:rFonts w:hint="eastAsia"/>
        </w:rPr>
        <w:t>的印象。在旅游服务中心或服务点设立标识牌、传播宣传资料，方便到访客人对</w:t>
      </w:r>
      <w:proofErr w:type="gramStart"/>
      <w:r>
        <w:rPr>
          <w:rFonts w:hint="eastAsia"/>
        </w:rPr>
        <w:t>台创园</w:t>
      </w:r>
      <w:proofErr w:type="gramEnd"/>
      <w:r>
        <w:rPr>
          <w:rFonts w:hint="eastAsia"/>
        </w:rPr>
        <w:t>的认识和了解。建设</w:t>
      </w:r>
      <w:proofErr w:type="gramStart"/>
      <w:r>
        <w:rPr>
          <w:rFonts w:hint="eastAsia"/>
        </w:rPr>
        <w:t>台创园</w:t>
      </w:r>
      <w:proofErr w:type="gramEnd"/>
      <w:r>
        <w:rPr>
          <w:rFonts w:hint="eastAsia"/>
        </w:rPr>
        <w:t>手机</w:t>
      </w:r>
      <w:r>
        <w:rPr>
          <w:rFonts w:hint="eastAsia"/>
        </w:rPr>
        <w:t>APP</w:t>
      </w:r>
      <w:r>
        <w:rPr>
          <w:rFonts w:hint="eastAsia"/>
        </w:rPr>
        <w:t>公共服务信息系统，</w:t>
      </w:r>
      <w:proofErr w:type="gramStart"/>
      <w:r>
        <w:rPr>
          <w:rFonts w:hint="eastAsia"/>
        </w:rPr>
        <w:t>开展景点</w:t>
      </w:r>
      <w:proofErr w:type="gramEnd"/>
      <w:r>
        <w:rPr>
          <w:rFonts w:hint="eastAsia"/>
        </w:rPr>
        <w:t>营销平台、餐饮营销平台、租车预订平台、导游讲解预订平台、电子门票营销平台等信息化建设，</w:t>
      </w:r>
      <w:proofErr w:type="gramStart"/>
      <w:r>
        <w:rPr>
          <w:rFonts w:hint="eastAsia"/>
        </w:rPr>
        <w:t>实现台创园</w:t>
      </w:r>
      <w:proofErr w:type="gramEnd"/>
      <w:r>
        <w:rPr>
          <w:rFonts w:hint="eastAsia"/>
        </w:rPr>
        <w:t>建设形成线上线下融合互动的发展格局。</w:t>
      </w:r>
    </w:p>
    <w:p w14:paraId="3E533140" w14:textId="77777777" w:rsidR="00290754" w:rsidRDefault="00D40A23">
      <w:pPr>
        <w:pStyle w:val="3"/>
        <w:spacing w:before="120" w:after="120"/>
      </w:pPr>
      <w:r>
        <w:rPr>
          <w:rFonts w:hint="eastAsia"/>
        </w:rPr>
        <w:t>重点项目</w:t>
      </w:r>
    </w:p>
    <w:p w14:paraId="1895485B" w14:textId="77777777" w:rsidR="00290754" w:rsidRDefault="00D40A23">
      <w:pPr>
        <w:ind w:firstLine="562"/>
      </w:pPr>
      <w:r>
        <w:rPr>
          <w:rFonts w:hint="eastAsia"/>
          <w:b/>
        </w:rPr>
        <w:t>（</w:t>
      </w:r>
      <w:r>
        <w:rPr>
          <w:rFonts w:hint="eastAsia"/>
          <w:b/>
        </w:rPr>
        <w:t>1</w:t>
      </w:r>
      <w:r>
        <w:rPr>
          <w:rFonts w:hint="eastAsia"/>
          <w:b/>
        </w:rPr>
        <w:t>）</w:t>
      </w:r>
      <w:proofErr w:type="gramStart"/>
      <w:r>
        <w:rPr>
          <w:rFonts w:hint="eastAsia"/>
          <w:b/>
        </w:rPr>
        <w:t>台创园地</w:t>
      </w:r>
      <w:proofErr w:type="gramEnd"/>
      <w:r>
        <w:rPr>
          <w:rFonts w:hint="eastAsia"/>
          <w:b/>
        </w:rPr>
        <w:t>标节点建设</w:t>
      </w:r>
      <w:r>
        <w:rPr>
          <w:rFonts w:hint="eastAsia"/>
        </w:rPr>
        <w:t>。在成新蒲</w:t>
      </w:r>
      <w:proofErr w:type="gramStart"/>
      <w:r>
        <w:rPr>
          <w:rFonts w:hint="eastAsia"/>
        </w:rPr>
        <w:t>建设台创园主</w:t>
      </w:r>
      <w:proofErr w:type="gramEnd"/>
      <w:r>
        <w:rPr>
          <w:rFonts w:hint="eastAsia"/>
        </w:rPr>
        <w:t>大门、三新路设置两座次大门，造型应体现台湾风情的特色，建设创意观景台。</w:t>
      </w:r>
    </w:p>
    <w:p w14:paraId="32059850" w14:textId="77777777" w:rsidR="00290754" w:rsidRDefault="00D40A23">
      <w:pPr>
        <w:ind w:firstLine="562"/>
      </w:pPr>
      <w:r>
        <w:rPr>
          <w:rFonts w:hint="eastAsia"/>
          <w:b/>
        </w:rPr>
        <w:t>（</w:t>
      </w:r>
      <w:r>
        <w:rPr>
          <w:rFonts w:hint="eastAsia"/>
          <w:b/>
        </w:rPr>
        <w:t>2</w:t>
      </w:r>
      <w:r>
        <w:rPr>
          <w:rFonts w:hint="eastAsia"/>
          <w:b/>
        </w:rPr>
        <w:t>）核心区道路交通完善</w:t>
      </w:r>
      <w:r>
        <w:rPr>
          <w:rFonts w:hint="eastAsia"/>
        </w:rPr>
        <w:t>。打通主干道至核心区内的主要园区、景区和乡村的断头路、梗阻路，全面提升核心区内重要道路的硬化、美化、绿化和亮化水平，在主要园区、景区和乡村增设停车场、公交车站。</w:t>
      </w:r>
    </w:p>
    <w:p w14:paraId="1BB0F2F5" w14:textId="77777777" w:rsidR="00290754" w:rsidRDefault="00D40A23">
      <w:pPr>
        <w:ind w:firstLine="562"/>
      </w:pPr>
      <w:r>
        <w:rPr>
          <w:rFonts w:hint="eastAsia"/>
          <w:b/>
        </w:rPr>
        <w:t>（</w:t>
      </w:r>
      <w:r>
        <w:rPr>
          <w:rFonts w:hint="eastAsia"/>
          <w:b/>
        </w:rPr>
        <w:t>3</w:t>
      </w:r>
      <w:r>
        <w:rPr>
          <w:rFonts w:hint="eastAsia"/>
          <w:b/>
        </w:rPr>
        <w:t>）核心区环境卫生升级</w:t>
      </w:r>
      <w:r>
        <w:rPr>
          <w:rFonts w:hint="eastAsia"/>
        </w:rPr>
        <w:t>。重点在天府农业博览</w:t>
      </w:r>
      <w:proofErr w:type="gramStart"/>
      <w:r>
        <w:rPr>
          <w:rFonts w:hint="eastAsia"/>
        </w:rPr>
        <w:t>园台</w:t>
      </w:r>
      <w:proofErr w:type="gramEnd"/>
      <w:r>
        <w:rPr>
          <w:rFonts w:hint="eastAsia"/>
        </w:rPr>
        <w:t>湾之窗，强化公共卫生维护和垃圾收集运输，实施星级公共厕所建设，提升园区、景区和乡村周边公共区域的绿化、美化，保护好水源、池塘、沟渠等水利设施。</w:t>
      </w:r>
    </w:p>
    <w:p w14:paraId="6E6555D3" w14:textId="77777777" w:rsidR="00290754" w:rsidRDefault="00D40A23">
      <w:pPr>
        <w:ind w:firstLine="562"/>
      </w:pPr>
      <w:r>
        <w:rPr>
          <w:rFonts w:hint="eastAsia"/>
          <w:b/>
        </w:rPr>
        <w:t>（</w:t>
      </w:r>
      <w:r>
        <w:rPr>
          <w:rFonts w:hint="eastAsia"/>
          <w:b/>
        </w:rPr>
        <w:t>4</w:t>
      </w:r>
      <w:r>
        <w:rPr>
          <w:rFonts w:hint="eastAsia"/>
          <w:b/>
        </w:rPr>
        <w:t>）</w:t>
      </w:r>
      <w:proofErr w:type="gramStart"/>
      <w:r>
        <w:rPr>
          <w:rFonts w:hint="eastAsia"/>
          <w:b/>
        </w:rPr>
        <w:t>台创园宣传</w:t>
      </w:r>
      <w:proofErr w:type="gramEnd"/>
      <w:r>
        <w:rPr>
          <w:rFonts w:hint="eastAsia"/>
          <w:b/>
        </w:rPr>
        <w:t>服务提升</w:t>
      </w:r>
      <w:r>
        <w:rPr>
          <w:rFonts w:hint="eastAsia"/>
        </w:rPr>
        <w:t>。重点在天府农业博览园的台湾之窗内，设立</w:t>
      </w:r>
      <w:proofErr w:type="gramStart"/>
      <w:r>
        <w:rPr>
          <w:rFonts w:hint="eastAsia"/>
        </w:rPr>
        <w:t>台创园标识</w:t>
      </w:r>
      <w:proofErr w:type="gramEnd"/>
      <w:r>
        <w:rPr>
          <w:rFonts w:hint="eastAsia"/>
        </w:rPr>
        <w:t>牌和宣传资料，方便到访客人对</w:t>
      </w:r>
      <w:proofErr w:type="gramStart"/>
      <w:r>
        <w:rPr>
          <w:rFonts w:hint="eastAsia"/>
        </w:rPr>
        <w:t>台创园</w:t>
      </w:r>
      <w:proofErr w:type="gramEnd"/>
      <w:r>
        <w:rPr>
          <w:rFonts w:hint="eastAsia"/>
        </w:rPr>
        <w:t>的认识和了解。提升</w:t>
      </w:r>
      <w:proofErr w:type="gramStart"/>
      <w:r>
        <w:rPr>
          <w:rFonts w:hint="eastAsia"/>
        </w:rPr>
        <w:t>完善台创园</w:t>
      </w:r>
      <w:proofErr w:type="gramEnd"/>
      <w:r>
        <w:rPr>
          <w:rFonts w:hint="eastAsia"/>
        </w:rPr>
        <w:t>的服务网站，建设</w:t>
      </w:r>
      <w:proofErr w:type="gramStart"/>
      <w:r>
        <w:rPr>
          <w:rFonts w:hint="eastAsia"/>
        </w:rPr>
        <w:t>台创园</w:t>
      </w:r>
      <w:proofErr w:type="gramEnd"/>
      <w:r>
        <w:rPr>
          <w:rFonts w:hint="eastAsia"/>
        </w:rPr>
        <w:t>手机</w:t>
      </w:r>
      <w:r>
        <w:rPr>
          <w:rFonts w:hint="eastAsia"/>
        </w:rPr>
        <w:t>APP</w:t>
      </w:r>
      <w:r>
        <w:rPr>
          <w:rFonts w:hint="eastAsia"/>
        </w:rPr>
        <w:t>公共服务信息系统。</w:t>
      </w:r>
    </w:p>
    <w:p w14:paraId="409A8207" w14:textId="77777777" w:rsidR="00290754" w:rsidRDefault="00D40A23">
      <w:pPr>
        <w:pStyle w:val="2"/>
        <w:spacing w:before="120" w:after="120"/>
      </w:pPr>
      <w:bookmarkStart w:id="30" w:name="_Toc500516247"/>
      <w:r>
        <w:rPr>
          <w:rFonts w:hint="eastAsia"/>
        </w:rPr>
        <w:t>重点产业发展规划</w:t>
      </w:r>
      <w:bookmarkEnd w:id="30"/>
    </w:p>
    <w:p w14:paraId="027B227C" w14:textId="77777777" w:rsidR="00290754" w:rsidRDefault="00D40A23">
      <w:pPr>
        <w:pStyle w:val="3"/>
        <w:spacing w:before="120" w:after="120"/>
      </w:pPr>
      <w:r>
        <w:rPr>
          <w:rFonts w:hint="eastAsia"/>
        </w:rPr>
        <w:t>发展思路</w:t>
      </w:r>
    </w:p>
    <w:p w14:paraId="48E69DA7" w14:textId="77777777" w:rsidR="00290754" w:rsidRDefault="00D40A23">
      <w:r>
        <w:rPr>
          <w:rFonts w:hint="eastAsia"/>
        </w:rPr>
        <w:t>进一步发挥新津</w:t>
      </w:r>
      <w:proofErr w:type="gramStart"/>
      <w:r>
        <w:rPr>
          <w:rFonts w:hint="eastAsia"/>
        </w:rPr>
        <w:t>台创园</w:t>
      </w:r>
      <w:proofErr w:type="gramEnd"/>
      <w:r>
        <w:rPr>
          <w:rFonts w:hint="eastAsia"/>
        </w:rPr>
        <w:t>的“窗口、示范、辐射”作用，瞄准新津县精致生态型都市农业发展定位，深度借鉴台湾发展都市农业的新技术、新经验、新模式，深化农业一二三产融合发展，大力支持台商台资企业发展壮大，以台湾特色的有机农业、加工农业、休闲农业、会展农业为重点，加快</w:t>
      </w:r>
      <w:proofErr w:type="gramStart"/>
      <w:r>
        <w:rPr>
          <w:rFonts w:hint="eastAsia"/>
        </w:rPr>
        <w:t>提升台创园都市</w:t>
      </w:r>
      <w:proofErr w:type="gramEnd"/>
      <w:r>
        <w:rPr>
          <w:rFonts w:hint="eastAsia"/>
        </w:rPr>
        <w:t>农业的质量、效益和竞争力，将新津</w:t>
      </w:r>
      <w:proofErr w:type="gramStart"/>
      <w:r>
        <w:rPr>
          <w:rFonts w:hint="eastAsia"/>
        </w:rPr>
        <w:t>台创园</w:t>
      </w:r>
      <w:proofErr w:type="gramEnd"/>
      <w:r>
        <w:rPr>
          <w:rFonts w:hint="eastAsia"/>
        </w:rPr>
        <w:t>打造为新津县都市农业的新地标，带动新津县都市农业走特色鲜明、竞争有力、精致生态和可持续发展道路。</w:t>
      </w:r>
    </w:p>
    <w:p w14:paraId="523AE8C2" w14:textId="77777777" w:rsidR="00290754" w:rsidRDefault="00D40A23">
      <w:pPr>
        <w:pStyle w:val="3"/>
        <w:spacing w:before="120" w:after="120"/>
      </w:pPr>
      <w:r>
        <w:rPr>
          <w:rFonts w:hint="eastAsia"/>
        </w:rPr>
        <w:t>主要工作</w:t>
      </w:r>
    </w:p>
    <w:p w14:paraId="39004A32" w14:textId="77777777" w:rsidR="00290754" w:rsidRDefault="00D40A23">
      <w:pPr>
        <w:ind w:firstLine="562"/>
      </w:pPr>
      <w:r>
        <w:rPr>
          <w:rFonts w:hint="eastAsia"/>
          <w:b/>
        </w:rPr>
        <w:t>（</w:t>
      </w:r>
      <w:r>
        <w:rPr>
          <w:rFonts w:hint="eastAsia"/>
          <w:b/>
        </w:rPr>
        <w:t>1</w:t>
      </w:r>
      <w:r>
        <w:rPr>
          <w:rFonts w:hint="eastAsia"/>
          <w:b/>
        </w:rPr>
        <w:t>）推进三产联动，提升有机农业综合效益</w:t>
      </w:r>
      <w:r>
        <w:rPr>
          <w:rFonts w:hint="eastAsia"/>
        </w:rPr>
        <w:t>。依托园区</w:t>
      </w:r>
      <w:proofErr w:type="gramStart"/>
      <w:r>
        <w:rPr>
          <w:rFonts w:hint="eastAsia"/>
        </w:rPr>
        <w:t>内翔生</w:t>
      </w:r>
      <w:proofErr w:type="gramEnd"/>
      <w:r>
        <w:rPr>
          <w:rFonts w:hint="eastAsia"/>
        </w:rPr>
        <w:t>有机农场，用全产业链理念做大做强新津</w:t>
      </w:r>
      <w:proofErr w:type="gramStart"/>
      <w:r>
        <w:rPr>
          <w:rFonts w:hint="eastAsia"/>
        </w:rPr>
        <w:t>台创园</w:t>
      </w:r>
      <w:proofErr w:type="gramEnd"/>
      <w:r>
        <w:rPr>
          <w:rFonts w:hint="eastAsia"/>
        </w:rPr>
        <w:t>有机农业，以兴义镇为中心、辐射带动新津县，培育壮大一批有机蔬菜、瓜果生产基地，</w:t>
      </w:r>
      <w:proofErr w:type="gramStart"/>
      <w:r>
        <w:rPr>
          <w:rFonts w:hint="eastAsia"/>
        </w:rPr>
        <w:t>快推进</w:t>
      </w:r>
      <w:proofErr w:type="gramEnd"/>
      <w:r>
        <w:rPr>
          <w:rFonts w:hint="eastAsia"/>
        </w:rPr>
        <w:t>一二三产业融合发展，打造集生产、加工、观光为一体的有机果</w:t>
      </w:r>
      <w:proofErr w:type="gramStart"/>
      <w:r>
        <w:rPr>
          <w:rFonts w:hint="eastAsia"/>
        </w:rPr>
        <w:t>蔬产业</w:t>
      </w:r>
      <w:proofErr w:type="gramEnd"/>
      <w:r>
        <w:rPr>
          <w:rFonts w:hint="eastAsia"/>
        </w:rPr>
        <w:t>集群。探索开发多种形式</w:t>
      </w:r>
      <w:proofErr w:type="gramStart"/>
      <w:r>
        <w:rPr>
          <w:rFonts w:hint="eastAsia"/>
        </w:rPr>
        <w:t>的伴手礼</w:t>
      </w:r>
      <w:proofErr w:type="gramEnd"/>
      <w:r>
        <w:rPr>
          <w:rFonts w:hint="eastAsia"/>
        </w:rPr>
        <w:t>有机农产品，如方便净菜、袋装果蔬、真空保鲜果蔬、果蔬鲜汁及果蔬糕点等新型果蔬制品，推进有机果蔬生产与加工、观光、休闲、科普、教育、体验、采摘的有机结合，全面提升有机果</w:t>
      </w:r>
      <w:proofErr w:type="gramStart"/>
      <w:r>
        <w:rPr>
          <w:rFonts w:hint="eastAsia"/>
        </w:rPr>
        <w:t>蔬产业</w:t>
      </w:r>
      <w:proofErr w:type="gramEnd"/>
      <w:r>
        <w:rPr>
          <w:rFonts w:hint="eastAsia"/>
        </w:rPr>
        <w:t>的生态价值、休闲价值、文化价值。</w:t>
      </w:r>
    </w:p>
    <w:p w14:paraId="5B2B3355" w14:textId="77777777" w:rsidR="00290754" w:rsidRDefault="00D40A23">
      <w:pPr>
        <w:ind w:firstLine="562"/>
      </w:pPr>
      <w:r>
        <w:rPr>
          <w:rFonts w:hint="eastAsia"/>
          <w:b/>
        </w:rPr>
        <w:t>（</w:t>
      </w:r>
      <w:r>
        <w:rPr>
          <w:rFonts w:hint="eastAsia"/>
          <w:b/>
        </w:rPr>
        <w:t>2</w:t>
      </w:r>
      <w:r>
        <w:rPr>
          <w:rFonts w:hint="eastAsia"/>
          <w:b/>
        </w:rPr>
        <w:t>）发展创意农业，丰富休闲农业文化内涵</w:t>
      </w:r>
      <w:r>
        <w:rPr>
          <w:rFonts w:hint="eastAsia"/>
        </w:rPr>
        <w:t>。借助川台文化的交流融合，着力在文化传承和创意设计上实现重大提升，以兴义镇</w:t>
      </w:r>
      <w:proofErr w:type="gramStart"/>
      <w:r>
        <w:rPr>
          <w:rFonts w:hint="eastAsia"/>
        </w:rPr>
        <w:t>和永商镇</w:t>
      </w:r>
      <w:proofErr w:type="gramEnd"/>
      <w:r>
        <w:rPr>
          <w:rFonts w:hint="eastAsia"/>
        </w:rPr>
        <w:t>为中心、辐射带动新津县，培育</w:t>
      </w:r>
      <w:proofErr w:type="gramStart"/>
      <w:r>
        <w:rPr>
          <w:rFonts w:hint="eastAsia"/>
        </w:rPr>
        <w:t>壮大台创园</w:t>
      </w:r>
      <w:proofErr w:type="gramEnd"/>
      <w:r>
        <w:rPr>
          <w:rFonts w:hint="eastAsia"/>
        </w:rPr>
        <w:t>休闲农业产业，提升休闲农业的文化</w:t>
      </w:r>
      <w:proofErr w:type="gramStart"/>
      <w:r>
        <w:rPr>
          <w:rFonts w:hint="eastAsia"/>
        </w:rPr>
        <w:t>软实力</w:t>
      </w:r>
      <w:proofErr w:type="gramEnd"/>
      <w:r>
        <w:rPr>
          <w:rFonts w:hint="eastAsia"/>
        </w:rPr>
        <w:t>和持续竞争力。一是挖掘传统文化，</w:t>
      </w:r>
      <w:proofErr w:type="gramStart"/>
      <w:r>
        <w:rPr>
          <w:rFonts w:hint="eastAsia"/>
        </w:rPr>
        <w:t>引进两岸</w:t>
      </w:r>
      <w:proofErr w:type="gramEnd"/>
      <w:r>
        <w:rPr>
          <w:rFonts w:hint="eastAsia"/>
        </w:rPr>
        <w:t>传统戏曲文化、茶文化、花艺、陶艺等，以及当地</w:t>
      </w:r>
      <w:proofErr w:type="gramStart"/>
      <w:r>
        <w:rPr>
          <w:rFonts w:hint="eastAsia"/>
        </w:rPr>
        <w:t>儒</w:t>
      </w:r>
      <w:proofErr w:type="gramEnd"/>
      <w:r>
        <w:rPr>
          <w:rFonts w:hint="eastAsia"/>
        </w:rPr>
        <w:t>佛道文化、莲花文化等，将传统与现代结合，打造文创基地、特色民俗、个性农产品等。二是借助文化创意，在各休闲农业景点的场景设计、活动创意、产品概念等方面提升农场的趣味性及其多重消费价值。三是创意产品包装，在农产品的形象设计中加入创意，并以创意为核心，实现文化再生、创造品牌的品牌经营模式，提升休闲农业品牌价值。</w:t>
      </w:r>
    </w:p>
    <w:p w14:paraId="235D358C" w14:textId="77777777" w:rsidR="00290754" w:rsidRDefault="00D40A23">
      <w:pPr>
        <w:ind w:firstLine="562"/>
      </w:pPr>
      <w:r>
        <w:rPr>
          <w:rFonts w:hint="eastAsia"/>
          <w:b/>
        </w:rPr>
        <w:t>（</w:t>
      </w:r>
      <w:r>
        <w:rPr>
          <w:rFonts w:hint="eastAsia"/>
          <w:b/>
        </w:rPr>
        <w:t>3</w:t>
      </w:r>
      <w:r>
        <w:rPr>
          <w:rFonts w:hint="eastAsia"/>
          <w:b/>
        </w:rPr>
        <w:t>）创新产品形态，促进乡村旅游差异化</w:t>
      </w:r>
      <w:r>
        <w:rPr>
          <w:rFonts w:hint="eastAsia"/>
        </w:rPr>
        <w:t>。学习借鉴台湾发展乡村旅游的经验，以兴义镇</w:t>
      </w:r>
      <w:proofErr w:type="gramStart"/>
      <w:r>
        <w:rPr>
          <w:rFonts w:hint="eastAsia"/>
        </w:rPr>
        <w:t>和永商镇</w:t>
      </w:r>
      <w:proofErr w:type="gramEnd"/>
      <w:r>
        <w:rPr>
          <w:rFonts w:hint="eastAsia"/>
        </w:rPr>
        <w:t>为中心、辐射带动新津县，创意开发生态观光、农耕体验、休闲农庄、乡村酒店、特色民宿、自驾车房车营地、户外运动等乡村旅游产品，打造具有历史记忆、地域特点、民族风情的台湾风情乡村旅游精品，建设一村一品、一村一景、一村</w:t>
      </w:r>
      <w:proofErr w:type="gramStart"/>
      <w:r>
        <w:rPr>
          <w:rFonts w:hint="eastAsia"/>
        </w:rPr>
        <w:t>一</w:t>
      </w:r>
      <w:proofErr w:type="gramEnd"/>
      <w:r>
        <w:rPr>
          <w:rFonts w:hint="eastAsia"/>
        </w:rPr>
        <w:t>韵的美丽村庄和</w:t>
      </w:r>
      <w:proofErr w:type="gramStart"/>
      <w:r>
        <w:rPr>
          <w:rFonts w:hint="eastAsia"/>
        </w:rPr>
        <w:t>宜游</w:t>
      </w:r>
      <w:proofErr w:type="gramEnd"/>
      <w:r>
        <w:rPr>
          <w:rFonts w:hint="eastAsia"/>
        </w:rPr>
        <w:t>宜养的森林景区，促进乡村旅游的差异化、多样化、个性化发展，创新创意不断，使游客始终充满新奇感，提高乡村旅游的综合效益。</w:t>
      </w:r>
    </w:p>
    <w:p w14:paraId="49DC0464" w14:textId="77777777" w:rsidR="00290754" w:rsidRDefault="00D40A23">
      <w:pPr>
        <w:ind w:firstLine="562"/>
      </w:pPr>
      <w:r>
        <w:rPr>
          <w:rFonts w:hint="eastAsia"/>
          <w:b/>
        </w:rPr>
        <w:t>（</w:t>
      </w:r>
      <w:r>
        <w:rPr>
          <w:rFonts w:hint="eastAsia"/>
          <w:b/>
        </w:rPr>
        <w:t>4</w:t>
      </w:r>
      <w:r>
        <w:rPr>
          <w:rFonts w:hint="eastAsia"/>
          <w:b/>
        </w:rPr>
        <w:t>）融入农博园区，开拓会展农业特色经济</w:t>
      </w:r>
      <w:r>
        <w:rPr>
          <w:rFonts w:hint="eastAsia"/>
        </w:rPr>
        <w:t>。借助新津县创建四川农业博览会的有利条件，将</w:t>
      </w:r>
      <w:proofErr w:type="gramStart"/>
      <w:r>
        <w:rPr>
          <w:rFonts w:hint="eastAsia"/>
        </w:rPr>
        <w:t>台创园</w:t>
      </w:r>
      <w:proofErr w:type="gramEnd"/>
      <w:r>
        <w:rPr>
          <w:rFonts w:hint="eastAsia"/>
        </w:rPr>
        <w:t>打造成为新津县会展农业的</w:t>
      </w:r>
      <w:r w:rsidR="005F491A">
        <w:rPr>
          <w:rFonts w:hint="eastAsia"/>
        </w:rPr>
        <w:t>特色</w:t>
      </w:r>
      <w:r>
        <w:rPr>
          <w:rFonts w:hint="eastAsia"/>
        </w:rPr>
        <w:t>产业基地。一是促进会</w:t>
      </w:r>
      <w:proofErr w:type="gramStart"/>
      <w:r>
        <w:rPr>
          <w:rFonts w:hint="eastAsia"/>
        </w:rPr>
        <w:t>展农业与台创园</w:t>
      </w:r>
      <w:proofErr w:type="gramEnd"/>
      <w:r>
        <w:rPr>
          <w:rFonts w:hint="eastAsia"/>
        </w:rPr>
        <w:t>的有机农业、休闲农业、加工农业深度融合，通过会展农业</w:t>
      </w:r>
      <w:proofErr w:type="gramStart"/>
      <w:r>
        <w:rPr>
          <w:rFonts w:hint="eastAsia"/>
        </w:rPr>
        <w:t>带动台创园</w:t>
      </w:r>
      <w:proofErr w:type="gramEnd"/>
      <w:r>
        <w:rPr>
          <w:rFonts w:hint="eastAsia"/>
        </w:rPr>
        <w:t>的有机、休闲和加工农业发展壮大。二是促进会</w:t>
      </w:r>
      <w:proofErr w:type="gramStart"/>
      <w:r>
        <w:rPr>
          <w:rFonts w:hint="eastAsia"/>
        </w:rPr>
        <w:t>展农业</w:t>
      </w:r>
      <w:proofErr w:type="gramEnd"/>
      <w:r>
        <w:rPr>
          <w:rFonts w:hint="eastAsia"/>
        </w:rPr>
        <w:t>与新津县都市农业深度融合，通过农业博览园会展举办活动及川台合作合作论坛，引导科技、人才、资金等现代要素向新津县聚集，推动新津县都市农业提质增效。三是将会展农业与农产品电子商务深度融合，加强与淘宝、</w:t>
      </w:r>
      <w:proofErr w:type="gramStart"/>
      <w:r>
        <w:rPr>
          <w:rFonts w:hint="eastAsia"/>
        </w:rPr>
        <w:t>天猫等</w:t>
      </w:r>
      <w:proofErr w:type="gramEnd"/>
      <w:r>
        <w:rPr>
          <w:rFonts w:hint="eastAsia"/>
        </w:rPr>
        <w:t>著名电商的合作，及时发布相关农业、农产品信息，实现实物展览与网上展览、网上交易之间的互相补充，提高会展农业的效益和水平。</w:t>
      </w:r>
    </w:p>
    <w:p w14:paraId="18A14394" w14:textId="77777777" w:rsidR="00290754" w:rsidRDefault="00D40A23">
      <w:pPr>
        <w:ind w:firstLine="562"/>
      </w:pPr>
      <w:r>
        <w:rPr>
          <w:rFonts w:hint="eastAsia"/>
          <w:b/>
        </w:rPr>
        <w:t>（</w:t>
      </w:r>
      <w:r>
        <w:rPr>
          <w:rFonts w:hint="eastAsia"/>
          <w:b/>
        </w:rPr>
        <w:t>5</w:t>
      </w:r>
      <w:r>
        <w:rPr>
          <w:rFonts w:hint="eastAsia"/>
          <w:b/>
        </w:rPr>
        <w:t>）发展品牌农业，提高园区产品美誉度</w:t>
      </w:r>
      <w:r>
        <w:rPr>
          <w:rFonts w:hint="eastAsia"/>
        </w:rPr>
        <w:t>。推行有机农业、休闲农业、加工农业的品牌化战略，</w:t>
      </w:r>
      <w:proofErr w:type="gramStart"/>
      <w:r>
        <w:rPr>
          <w:rFonts w:hint="eastAsia"/>
        </w:rPr>
        <w:t>以翔生</w:t>
      </w:r>
      <w:proofErr w:type="gramEnd"/>
      <w:r>
        <w:rPr>
          <w:rFonts w:hint="eastAsia"/>
        </w:rPr>
        <w:t>有机农业等知名品牌为重点，鼓励在整合优化的基础上，通过品牌加盟、品牌入股、品牌共建等多种形式，联合打造统一品牌、统一标准、统一服务、统一管理的都市农业综合体，</w:t>
      </w:r>
      <w:proofErr w:type="gramStart"/>
      <w:r>
        <w:rPr>
          <w:rFonts w:hint="eastAsia"/>
        </w:rPr>
        <w:t>提升台创</w:t>
      </w:r>
      <w:proofErr w:type="gramEnd"/>
      <w:r>
        <w:rPr>
          <w:rFonts w:hint="eastAsia"/>
        </w:rPr>
        <w:t>园内产业品牌的聚焦度、知名度和美誉度，将新津</w:t>
      </w:r>
      <w:proofErr w:type="gramStart"/>
      <w:r>
        <w:rPr>
          <w:rFonts w:hint="eastAsia"/>
        </w:rPr>
        <w:t>台创园</w:t>
      </w:r>
      <w:proofErr w:type="gramEnd"/>
      <w:r>
        <w:rPr>
          <w:rFonts w:hint="eastAsia"/>
        </w:rPr>
        <w:t>打造为享誉成都市的都市农业知名品牌集聚区。</w:t>
      </w:r>
    </w:p>
    <w:p w14:paraId="7DAA30AC" w14:textId="77777777" w:rsidR="00290754" w:rsidRDefault="00D40A23">
      <w:pPr>
        <w:pStyle w:val="3"/>
        <w:spacing w:before="120" w:after="120"/>
      </w:pPr>
      <w:r>
        <w:rPr>
          <w:rFonts w:hint="eastAsia"/>
        </w:rPr>
        <w:t>重点项目</w:t>
      </w:r>
    </w:p>
    <w:p w14:paraId="051A2143" w14:textId="199B57A1" w:rsidR="00290754" w:rsidRDefault="00D40A23">
      <w:pPr>
        <w:ind w:firstLine="562"/>
      </w:pPr>
      <w:r>
        <w:rPr>
          <w:rFonts w:hint="eastAsia"/>
          <w:b/>
        </w:rPr>
        <w:t>（</w:t>
      </w:r>
      <w:r>
        <w:rPr>
          <w:rFonts w:hint="eastAsia"/>
          <w:b/>
        </w:rPr>
        <w:t>1</w:t>
      </w:r>
      <w:r>
        <w:rPr>
          <w:rFonts w:hint="eastAsia"/>
          <w:b/>
        </w:rPr>
        <w:t>）川台精致园艺推广中心</w:t>
      </w:r>
      <w:r>
        <w:rPr>
          <w:rFonts w:hint="eastAsia"/>
        </w:rPr>
        <w:t>。核心区内建设一处川台精致园艺中心，建设生态水池、苗木区、大棚育苗区、精致盆景区等，推广台湾精致园艺先进做法，运用创新方法，发展高附加值、创意型农业产品，开展园艺节会活动等。</w:t>
      </w:r>
    </w:p>
    <w:p w14:paraId="567AB4AC" w14:textId="77777777" w:rsidR="00290754" w:rsidRDefault="00D40A23">
      <w:pPr>
        <w:ind w:firstLine="562"/>
      </w:pPr>
      <w:r>
        <w:rPr>
          <w:rFonts w:hint="eastAsia"/>
          <w:b/>
        </w:rPr>
        <w:t>（</w:t>
      </w:r>
      <w:r>
        <w:rPr>
          <w:rFonts w:hint="eastAsia"/>
          <w:b/>
        </w:rPr>
        <w:t>2</w:t>
      </w:r>
      <w:r>
        <w:rPr>
          <w:rFonts w:hint="eastAsia"/>
          <w:b/>
        </w:rPr>
        <w:t>）桂花巷台湾风情街提升</w:t>
      </w:r>
      <w:r>
        <w:rPr>
          <w:rFonts w:hint="eastAsia"/>
        </w:rPr>
        <w:t>。</w:t>
      </w:r>
      <w:proofErr w:type="gramStart"/>
      <w:r>
        <w:rPr>
          <w:rFonts w:hint="eastAsia"/>
        </w:rPr>
        <w:t>打造台创园台湾文创生活</w:t>
      </w:r>
      <w:proofErr w:type="gramEnd"/>
      <w:r>
        <w:rPr>
          <w:rFonts w:hint="eastAsia"/>
        </w:rPr>
        <w:t>体验区。开展台湾特产展售、餐饮文化体验、戏台</w:t>
      </w:r>
      <w:r w:rsidR="005F491A">
        <w:rPr>
          <w:rFonts w:hint="eastAsia"/>
        </w:rPr>
        <w:t>演出等</w:t>
      </w:r>
      <w:r>
        <w:rPr>
          <w:rFonts w:hint="eastAsia"/>
        </w:rPr>
        <w:t>，重点引入台湾茶文化、花艺，传统木</w:t>
      </w:r>
      <w:proofErr w:type="gramStart"/>
      <w:r>
        <w:rPr>
          <w:rFonts w:hint="eastAsia"/>
        </w:rPr>
        <w:t>作工</w:t>
      </w:r>
      <w:proofErr w:type="gramEnd"/>
      <w:r>
        <w:rPr>
          <w:rFonts w:hint="eastAsia"/>
        </w:rPr>
        <w:t>艺、陶艺体验等项目。</w:t>
      </w:r>
    </w:p>
    <w:p w14:paraId="7C7E9CEF" w14:textId="008B770E" w:rsidR="00290754" w:rsidRDefault="00D40A23">
      <w:pPr>
        <w:ind w:firstLine="562"/>
      </w:pPr>
      <w:r>
        <w:rPr>
          <w:rFonts w:hint="eastAsia"/>
          <w:b/>
        </w:rPr>
        <w:t>（</w:t>
      </w:r>
      <w:r w:rsidR="0009375B">
        <w:rPr>
          <w:rFonts w:hint="eastAsia"/>
          <w:b/>
        </w:rPr>
        <w:t>3</w:t>
      </w:r>
      <w:r>
        <w:rPr>
          <w:rFonts w:hint="eastAsia"/>
          <w:b/>
        </w:rPr>
        <w:t>）水乡民</w:t>
      </w:r>
      <w:proofErr w:type="gramStart"/>
      <w:r>
        <w:rPr>
          <w:rFonts w:hint="eastAsia"/>
          <w:b/>
        </w:rPr>
        <w:t>宿</w:t>
      </w:r>
      <w:proofErr w:type="gramEnd"/>
      <w:r>
        <w:rPr>
          <w:rFonts w:hint="eastAsia"/>
          <w:b/>
        </w:rPr>
        <w:t>项目</w:t>
      </w:r>
      <w:r>
        <w:rPr>
          <w:rFonts w:hint="eastAsia"/>
        </w:rPr>
        <w:t>。依托兴义水韵文化，结合现有林盘、利用旧的民居结合进行创意改造，打造水乡民宿。同时将餐饮、民宿、乡村拓展、教育、农业生态游等元素注入配套，形成产业相互依托、兼具旅游与文创形态的新型村落。</w:t>
      </w:r>
    </w:p>
    <w:p w14:paraId="56CBEE38" w14:textId="51003BA5" w:rsidR="00290754" w:rsidRDefault="00D40A23">
      <w:pPr>
        <w:ind w:firstLine="562"/>
      </w:pPr>
      <w:r>
        <w:rPr>
          <w:rFonts w:hint="eastAsia"/>
          <w:b/>
        </w:rPr>
        <w:t>（</w:t>
      </w:r>
      <w:r w:rsidR="0009375B">
        <w:rPr>
          <w:rFonts w:hint="eastAsia"/>
          <w:b/>
        </w:rPr>
        <w:t>4</w:t>
      </w:r>
      <w:r>
        <w:rPr>
          <w:rFonts w:hint="eastAsia"/>
          <w:b/>
        </w:rPr>
        <w:t>）红庄项目</w:t>
      </w:r>
      <w:r>
        <w:rPr>
          <w:rFonts w:hint="eastAsia"/>
        </w:rPr>
        <w:t>。打造创意料理、农产品展售基地，开展有机食品嘉年华、厨艺课堂、</w:t>
      </w:r>
      <w:r>
        <w:rPr>
          <w:rFonts w:hint="eastAsia"/>
        </w:rPr>
        <w:t>DIY</w:t>
      </w:r>
      <w:r>
        <w:rPr>
          <w:rFonts w:hint="eastAsia"/>
        </w:rPr>
        <w:t>培训，民宿协会、创意料理餐厅、</w:t>
      </w:r>
      <w:proofErr w:type="gramStart"/>
      <w:r>
        <w:rPr>
          <w:rFonts w:hint="eastAsia"/>
        </w:rPr>
        <w:t>食材零</w:t>
      </w:r>
      <w:proofErr w:type="gramEnd"/>
      <w:r>
        <w:rPr>
          <w:rFonts w:hint="eastAsia"/>
        </w:rPr>
        <w:t>里程实践基地、运动节会等活动。</w:t>
      </w:r>
    </w:p>
    <w:p w14:paraId="687EB5E7" w14:textId="589DB80D" w:rsidR="00290754" w:rsidRDefault="00D40A23">
      <w:pPr>
        <w:ind w:firstLine="562"/>
      </w:pPr>
      <w:r>
        <w:rPr>
          <w:rFonts w:hint="eastAsia"/>
          <w:b/>
        </w:rPr>
        <w:t>（</w:t>
      </w:r>
      <w:r w:rsidR="0009375B">
        <w:rPr>
          <w:rFonts w:hint="eastAsia"/>
          <w:b/>
        </w:rPr>
        <w:t>5</w:t>
      </w:r>
      <w:r>
        <w:rPr>
          <w:rFonts w:hint="eastAsia"/>
          <w:b/>
        </w:rPr>
        <w:t>）川台社区营造成果展示与交流中心</w:t>
      </w:r>
      <w:r>
        <w:rPr>
          <w:rFonts w:hint="eastAsia"/>
        </w:rPr>
        <w:t>。开展川台合作进社区行动。进行川台合作成果展示及两岸文化交流。开展两岸文化交流的社区活动协同帮扶指导农民创业，台商台资企业可设立办事处、两岸协会合作对接。</w:t>
      </w:r>
    </w:p>
    <w:p w14:paraId="60155DC5" w14:textId="70552483" w:rsidR="00290754" w:rsidRDefault="00D40A23">
      <w:pPr>
        <w:ind w:firstLine="562"/>
      </w:pPr>
      <w:r>
        <w:rPr>
          <w:rFonts w:hint="eastAsia"/>
          <w:b/>
        </w:rPr>
        <w:t>（</w:t>
      </w:r>
      <w:r w:rsidR="0009375B">
        <w:rPr>
          <w:rFonts w:hint="eastAsia"/>
          <w:b/>
        </w:rPr>
        <w:t>6</w:t>
      </w:r>
      <w:r>
        <w:rPr>
          <w:rFonts w:hint="eastAsia"/>
          <w:b/>
        </w:rPr>
        <w:t>）循环农业示范区</w:t>
      </w:r>
      <w:r>
        <w:rPr>
          <w:rFonts w:hint="eastAsia"/>
        </w:rPr>
        <w:t>。建设有机循环农业示范区。建设大地农园、循环农业课堂、鱼菜共生示范基地。将种植业与养殖业有机结合，合理利用资源，发挥生态互利的效益。作为生态教育和环境教育的教材，吸引农业、水产、生物等相关领域的研究者和爱好者以及青少年。</w:t>
      </w:r>
    </w:p>
    <w:p w14:paraId="2EBB3C43" w14:textId="393EF426" w:rsidR="00290754" w:rsidRDefault="00D40A23">
      <w:pPr>
        <w:ind w:firstLine="562"/>
      </w:pPr>
      <w:r>
        <w:rPr>
          <w:rFonts w:hint="eastAsia"/>
          <w:b/>
        </w:rPr>
        <w:t>（</w:t>
      </w:r>
      <w:r w:rsidR="0009375B">
        <w:rPr>
          <w:rFonts w:hint="eastAsia"/>
          <w:b/>
        </w:rPr>
        <w:t>7</w:t>
      </w:r>
      <w:r>
        <w:rPr>
          <w:rFonts w:hint="eastAsia"/>
          <w:b/>
        </w:rPr>
        <w:t>）田园可食地景</w:t>
      </w:r>
      <w:r>
        <w:rPr>
          <w:rFonts w:hint="eastAsia"/>
        </w:rPr>
        <w:t>。依托田园景观，实现农业生产、景观功能一体，开发欣赏田园风光、观看农业生产活动、品尝和购置绿色食品、学习农业技术知识等观光旅游活动，实现从田园到餐桌的理念。</w:t>
      </w:r>
    </w:p>
    <w:p w14:paraId="6003AD2E" w14:textId="27A5DAAE" w:rsidR="00290754" w:rsidRDefault="00D40A23">
      <w:pPr>
        <w:ind w:firstLine="562"/>
      </w:pPr>
      <w:r>
        <w:rPr>
          <w:rFonts w:hint="eastAsia"/>
          <w:b/>
        </w:rPr>
        <w:t>（</w:t>
      </w:r>
      <w:r w:rsidR="0009375B">
        <w:rPr>
          <w:rFonts w:hint="eastAsia"/>
          <w:b/>
        </w:rPr>
        <w:t>8</w:t>
      </w:r>
      <w:r>
        <w:rPr>
          <w:rFonts w:hint="eastAsia"/>
          <w:b/>
        </w:rPr>
        <w:t>）台湾翔生农场</w:t>
      </w:r>
      <w:r>
        <w:rPr>
          <w:rFonts w:hint="eastAsia"/>
        </w:rPr>
        <w:t>。对台湾翔生有机农场提档升级，一是提升种植规模，建设智能温室、种养循环农业基地、扩大有机蔬菜种植。二是提升加工农业，发展有机蔬菜初加工，通过贮藏、保鲜、分类分级、包装和冷链运销等产后处理，促进有机农产品的商品化、优质化和精品化。三是提升休闲农业，进一步丰富休闲、观光、体验和创意农业功能，增加有机农业的附加值。</w:t>
      </w:r>
    </w:p>
    <w:p w14:paraId="0817AB8F" w14:textId="77777777" w:rsidR="00290754" w:rsidRDefault="00D40A23">
      <w:pPr>
        <w:pStyle w:val="2"/>
        <w:spacing w:before="120" w:after="120"/>
      </w:pPr>
      <w:bookmarkStart w:id="31" w:name="_Toc500516248"/>
      <w:r>
        <w:rPr>
          <w:rFonts w:hint="eastAsia"/>
        </w:rPr>
        <w:t>对台交流合作规划</w:t>
      </w:r>
      <w:bookmarkEnd w:id="31"/>
    </w:p>
    <w:p w14:paraId="0F1D4B5E" w14:textId="77777777" w:rsidR="00290754" w:rsidRDefault="00D40A23">
      <w:pPr>
        <w:pStyle w:val="3"/>
        <w:spacing w:before="120" w:after="120"/>
      </w:pPr>
      <w:r>
        <w:rPr>
          <w:rFonts w:hint="eastAsia"/>
        </w:rPr>
        <w:t>发展思路</w:t>
      </w:r>
    </w:p>
    <w:p w14:paraId="71E11463" w14:textId="77777777" w:rsidR="00290754" w:rsidRDefault="00D40A23">
      <w:r>
        <w:rPr>
          <w:rFonts w:hint="eastAsia"/>
        </w:rPr>
        <w:t>以扩大合作交流为目标，以项目为带动，以技术为依托，扩大对台宣传，强化交流交往，深化产业合作，努力探索对台合作交流的新路径、新模式、新机制，不断提升对台合作的深度、广度、亮度，构建以</w:t>
      </w:r>
      <w:proofErr w:type="gramStart"/>
      <w:r>
        <w:rPr>
          <w:rFonts w:hint="eastAsia"/>
        </w:rPr>
        <w:t>台创园</w:t>
      </w:r>
      <w:proofErr w:type="gramEnd"/>
      <w:r>
        <w:rPr>
          <w:rFonts w:hint="eastAsia"/>
        </w:rPr>
        <w:t>为平台，以都市农业为主线，以民间交流为引领，涵盖经济、社会、文化等多领域对台交流合作的发展新局面。</w:t>
      </w:r>
    </w:p>
    <w:p w14:paraId="62D7FF7E" w14:textId="77777777" w:rsidR="00290754" w:rsidRDefault="00D40A23">
      <w:pPr>
        <w:pStyle w:val="3"/>
        <w:spacing w:before="120" w:after="120"/>
      </w:pPr>
      <w:r>
        <w:rPr>
          <w:rFonts w:hint="eastAsia"/>
        </w:rPr>
        <w:t>主要工作</w:t>
      </w:r>
    </w:p>
    <w:p w14:paraId="13716369" w14:textId="77777777" w:rsidR="00290754" w:rsidRDefault="00D40A23">
      <w:pPr>
        <w:ind w:firstLine="562"/>
      </w:pPr>
      <w:r>
        <w:rPr>
          <w:rFonts w:hint="eastAsia"/>
          <w:b/>
        </w:rPr>
        <w:t>（</w:t>
      </w:r>
      <w:r>
        <w:rPr>
          <w:rFonts w:hint="eastAsia"/>
          <w:b/>
        </w:rPr>
        <w:t>1</w:t>
      </w:r>
      <w:r>
        <w:rPr>
          <w:rFonts w:hint="eastAsia"/>
          <w:b/>
        </w:rPr>
        <w:t>）突出项目带动，提升合作实效。</w:t>
      </w:r>
      <w:r>
        <w:rPr>
          <w:rFonts w:hint="eastAsia"/>
        </w:rPr>
        <w:t>紧扣新津县现代都市农业发展方向，立足成都市优势产业和核心区优势区位，加强对台招商引资活动，用全产业链理念重点围绕有机农业、加工农业、休闲农业、会展农业、电</w:t>
      </w:r>
      <w:proofErr w:type="gramStart"/>
      <w:r>
        <w:rPr>
          <w:rFonts w:hint="eastAsia"/>
        </w:rPr>
        <w:t>商农业</w:t>
      </w:r>
      <w:proofErr w:type="gramEnd"/>
      <w:r>
        <w:rPr>
          <w:rFonts w:hint="eastAsia"/>
        </w:rPr>
        <w:t>和乡村旅游等产业领域，突出</w:t>
      </w:r>
      <w:proofErr w:type="gramStart"/>
      <w:r>
        <w:rPr>
          <w:rFonts w:hint="eastAsia"/>
        </w:rPr>
        <w:t>产业建链</w:t>
      </w:r>
      <w:proofErr w:type="gramEnd"/>
      <w:r>
        <w:rPr>
          <w:rFonts w:hint="eastAsia"/>
        </w:rPr>
        <w:t>、延链、补链、强链，谋划一批对台招商项目类型，建立对台招商滚动项目库，积极开展重点项目推介对接，加强项目动态跟踪，努力促成洽谈合作，</w:t>
      </w:r>
      <w:proofErr w:type="gramStart"/>
      <w:r>
        <w:rPr>
          <w:rFonts w:hint="eastAsia"/>
        </w:rPr>
        <w:t>推动台创园产业</w:t>
      </w:r>
      <w:proofErr w:type="gramEnd"/>
      <w:r>
        <w:rPr>
          <w:rFonts w:hint="eastAsia"/>
        </w:rPr>
        <w:t>壮大。</w:t>
      </w:r>
    </w:p>
    <w:p w14:paraId="7FFF766D" w14:textId="7F6E7FC7" w:rsidR="00290754" w:rsidRDefault="00D40A23">
      <w:pPr>
        <w:ind w:firstLine="562"/>
      </w:pPr>
      <w:r>
        <w:rPr>
          <w:rFonts w:hint="eastAsia"/>
          <w:b/>
        </w:rPr>
        <w:t>（</w:t>
      </w:r>
      <w:r>
        <w:rPr>
          <w:rFonts w:hint="eastAsia"/>
          <w:b/>
        </w:rPr>
        <w:t>2</w:t>
      </w:r>
      <w:r>
        <w:rPr>
          <w:rFonts w:hint="eastAsia"/>
          <w:b/>
        </w:rPr>
        <w:t>）强化技术引进，提高产业水平。</w:t>
      </w:r>
      <w:r>
        <w:rPr>
          <w:rFonts w:hint="eastAsia"/>
        </w:rPr>
        <w:t>发挥台湾农民创业园窗口示范和辐射作用，加强对台湾农作物新品种、新技术引进试验。加强台湾特有果蔬、花卉</w:t>
      </w:r>
      <w:r w:rsidR="004870F7">
        <w:rPr>
          <w:rFonts w:hint="eastAsia"/>
        </w:rPr>
        <w:t>、特色水产</w:t>
      </w:r>
      <w:r>
        <w:rPr>
          <w:rFonts w:hint="eastAsia"/>
        </w:rPr>
        <w:t>品种，工厂化育苗技术、水果嫁接与丰产技术、农产品加工、保鲜冷藏、速冻膨化、加工脱水等技术引进</w:t>
      </w:r>
      <w:r w:rsidR="00536161">
        <w:rPr>
          <w:rFonts w:hint="eastAsia"/>
        </w:rPr>
        <w:t>和</w:t>
      </w:r>
      <w:r w:rsidR="00536161">
        <w:t>学习推广</w:t>
      </w:r>
      <w:r w:rsidR="004870F7">
        <w:rPr>
          <w:rFonts w:hint="eastAsia"/>
        </w:rPr>
        <w:t>，丰富县域内</w:t>
      </w:r>
      <w:r w:rsidR="00536161">
        <w:rPr>
          <w:rFonts w:hint="eastAsia"/>
        </w:rPr>
        <w:t>种植</w:t>
      </w:r>
      <w:r w:rsidR="004870F7">
        <w:rPr>
          <w:rFonts w:hint="eastAsia"/>
        </w:rPr>
        <w:t>、养殖品种，进一步提升</w:t>
      </w:r>
      <w:r w:rsidR="002834B5">
        <w:rPr>
          <w:rFonts w:hint="eastAsia"/>
        </w:rPr>
        <w:t>新</w:t>
      </w:r>
      <w:r w:rsidR="002834B5">
        <w:t>津</w:t>
      </w:r>
      <w:proofErr w:type="gramStart"/>
      <w:r w:rsidR="004870F7">
        <w:rPr>
          <w:rFonts w:hint="eastAsia"/>
        </w:rPr>
        <w:t>台创园</w:t>
      </w:r>
      <w:proofErr w:type="gramEnd"/>
      <w:r w:rsidR="002834B5">
        <w:rPr>
          <w:rFonts w:hint="eastAsia"/>
        </w:rPr>
        <w:t>的国内外</w:t>
      </w:r>
      <w:r w:rsidR="004870F7">
        <w:rPr>
          <w:rFonts w:hint="eastAsia"/>
        </w:rPr>
        <w:t>知名度。</w:t>
      </w:r>
      <w:r w:rsidR="004870F7">
        <w:rPr>
          <w:rFonts w:hint="eastAsia"/>
        </w:rPr>
        <w:t xml:space="preserve"> </w:t>
      </w:r>
      <w:r>
        <w:rPr>
          <w:rFonts w:hint="eastAsia"/>
        </w:rPr>
        <w:t>与台湾正修科技大学、台湾朝阳科技大学、四川农业大学等两岸高校加强产学研合作，提高园区科技研发、引进、示范和推广水平。努力引进知名跨国公司和行业龙头企业，包括已在内地其他地区投资发展的台湾企业，建设企业总部、功能性机构、研发中心，促进产业集聚和新兴产业培育。培育和壮大农业信息化，加强“互联网</w:t>
      </w:r>
      <w:r>
        <w:rPr>
          <w:rFonts w:hint="eastAsia"/>
        </w:rPr>
        <w:t>+</w:t>
      </w:r>
      <w:r>
        <w:rPr>
          <w:rFonts w:hint="eastAsia"/>
        </w:rPr>
        <w:t>”现代农业、农业农村大数据、农业信息安全保障三方面建设，强化农业信息化宣传教育和培训，促进农业信息化发展，不断</w:t>
      </w:r>
      <w:proofErr w:type="gramStart"/>
      <w:r>
        <w:rPr>
          <w:rFonts w:hint="eastAsia"/>
        </w:rPr>
        <w:t>提升台创园农业</w:t>
      </w:r>
      <w:proofErr w:type="gramEnd"/>
      <w:r>
        <w:rPr>
          <w:rFonts w:hint="eastAsia"/>
        </w:rPr>
        <w:t>信息化应用水平。</w:t>
      </w:r>
    </w:p>
    <w:p w14:paraId="066F3826" w14:textId="748315D2" w:rsidR="00290754" w:rsidRDefault="00D40A23">
      <w:pPr>
        <w:ind w:firstLine="562"/>
      </w:pPr>
      <w:r>
        <w:rPr>
          <w:rFonts w:hint="eastAsia"/>
          <w:b/>
        </w:rPr>
        <w:t>（</w:t>
      </w:r>
      <w:r>
        <w:rPr>
          <w:rFonts w:hint="eastAsia"/>
          <w:b/>
        </w:rPr>
        <w:t>3</w:t>
      </w:r>
      <w:r>
        <w:rPr>
          <w:rFonts w:hint="eastAsia"/>
          <w:b/>
        </w:rPr>
        <w:t>）拓展创新创业，加强对台宣传。</w:t>
      </w:r>
      <w:r>
        <w:rPr>
          <w:rFonts w:hint="eastAsia"/>
        </w:rPr>
        <w:t>支持</w:t>
      </w:r>
      <w:proofErr w:type="gramStart"/>
      <w:r>
        <w:rPr>
          <w:rFonts w:hint="eastAsia"/>
        </w:rPr>
        <w:t>发挥翔生有机农业</w:t>
      </w:r>
      <w:proofErr w:type="gramEnd"/>
      <w:r>
        <w:rPr>
          <w:rFonts w:hint="eastAsia"/>
        </w:rPr>
        <w:t>学院、青年大学生创业园的创新创业功能，吸引台湾优秀人才和优秀团队来新津创新创业，开辟新的生产领域，开拓新的市场空间。加强招商宣传，通过召开座谈会、制作电子光盘、走访慰问台胞台商及重点台属等多种形式，积极宣传</w:t>
      </w:r>
      <w:proofErr w:type="gramStart"/>
      <w:r>
        <w:rPr>
          <w:rFonts w:hint="eastAsia"/>
        </w:rPr>
        <w:t>台创园</w:t>
      </w:r>
      <w:proofErr w:type="gramEnd"/>
      <w:r>
        <w:rPr>
          <w:rFonts w:hint="eastAsia"/>
        </w:rPr>
        <w:t>投资环境和各项优惠政策，提高新津</w:t>
      </w:r>
      <w:proofErr w:type="gramStart"/>
      <w:r>
        <w:rPr>
          <w:rFonts w:hint="eastAsia"/>
        </w:rPr>
        <w:t>台创园</w:t>
      </w:r>
      <w:proofErr w:type="gramEnd"/>
      <w:r>
        <w:rPr>
          <w:rFonts w:hint="eastAsia"/>
        </w:rPr>
        <w:t>在岛内的知名度。</w:t>
      </w:r>
    </w:p>
    <w:p w14:paraId="73C9C9B7" w14:textId="7DF18635" w:rsidR="00290754" w:rsidRDefault="00D40A23">
      <w:pPr>
        <w:ind w:firstLine="562"/>
      </w:pPr>
      <w:r>
        <w:rPr>
          <w:rFonts w:hint="eastAsia"/>
          <w:b/>
        </w:rPr>
        <w:t>（</w:t>
      </w:r>
      <w:r>
        <w:rPr>
          <w:rFonts w:hint="eastAsia"/>
          <w:b/>
        </w:rPr>
        <w:t>4</w:t>
      </w:r>
      <w:r>
        <w:rPr>
          <w:rFonts w:hint="eastAsia"/>
          <w:b/>
        </w:rPr>
        <w:t>）加强平台建设，促进交流合作。</w:t>
      </w:r>
      <w:r>
        <w:rPr>
          <w:rFonts w:hint="eastAsia"/>
        </w:rPr>
        <w:t>加强两岸民间交流，鼓励和引导涉农民间组织与台湾同行组织建立更加稳定、更加紧密的合作关系。积极举办各种对台农业交流交往活动。继续办好川台农业合作论坛、兴义论坛等交流活动，拜访境内台资企业、台商协会，组团赴台湾开展交流活动。把握天府农业博览园创建的有利时机，邀请台湾农商考察团前来观摩，通过实地考察、交流、洽谈，加强两岸现代农业交流合作，共享产业发展成功经验，逐步形成宽领域、多层次良性互动的合作交流新机制。</w:t>
      </w:r>
    </w:p>
    <w:p w14:paraId="1F4C6F5D" w14:textId="77777777" w:rsidR="00290754" w:rsidRDefault="00D40A23">
      <w:pPr>
        <w:pStyle w:val="3"/>
        <w:spacing w:before="120" w:after="120"/>
      </w:pPr>
      <w:r>
        <w:rPr>
          <w:rFonts w:hint="eastAsia"/>
        </w:rPr>
        <w:t>重点项目</w:t>
      </w:r>
    </w:p>
    <w:p w14:paraId="5258FC41" w14:textId="77777777" w:rsidR="00290754" w:rsidRDefault="00D40A23">
      <w:pPr>
        <w:ind w:firstLine="562"/>
      </w:pPr>
      <w:r>
        <w:rPr>
          <w:rFonts w:hint="eastAsia"/>
          <w:b/>
        </w:rPr>
        <w:t>（</w:t>
      </w:r>
      <w:r>
        <w:rPr>
          <w:rFonts w:hint="eastAsia"/>
          <w:b/>
        </w:rPr>
        <w:t>1</w:t>
      </w:r>
      <w:r>
        <w:rPr>
          <w:rFonts w:hint="eastAsia"/>
          <w:b/>
        </w:rPr>
        <w:t>）对台招商引资活动</w:t>
      </w:r>
      <w:r>
        <w:rPr>
          <w:rFonts w:hint="eastAsia"/>
        </w:rPr>
        <w:t>。加强对台招商引资活动，以都市农业为主题，建立和完善梯度层、滚动式、动态性的重大项目储备库，将有机农业、休闲农业、会展农业、加工农业、电商农业、乡村旅游等产业领域重点项目及时纳入重点项目库，实行分类、分级、动态管理。加强重大项目的推介工作，积极构建会展招商、网上招商、互访招商和代理招商等多途径、多层次、多渠道的对台招商网络，抓好重大项目追踪、签约和实施工作，努力推进和实施一批新项目。</w:t>
      </w:r>
    </w:p>
    <w:p w14:paraId="3AD22FAB" w14:textId="35B69D95" w:rsidR="00290754" w:rsidRDefault="00D40A23">
      <w:pPr>
        <w:ind w:firstLine="562"/>
      </w:pPr>
      <w:r>
        <w:rPr>
          <w:rFonts w:hint="eastAsia"/>
          <w:b/>
        </w:rPr>
        <w:t>（</w:t>
      </w:r>
      <w:r>
        <w:rPr>
          <w:rFonts w:hint="eastAsia"/>
          <w:b/>
        </w:rPr>
        <w:t>2</w:t>
      </w:r>
      <w:r>
        <w:rPr>
          <w:rFonts w:hint="eastAsia"/>
          <w:b/>
        </w:rPr>
        <w:t>）台湾青年创新创业帮扶</w:t>
      </w:r>
      <w:r>
        <w:rPr>
          <w:rFonts w:hint="eastAsia"/>
        </w:rPr>
        <w:t>。</w:t>
      </w:r>
      <w:proofErr w:type="gramStart"/>
      <w:r>
        <w:rPr>
          <w:rFonts w:hint="eastAsia"/>
        </w:rPr>
        <w:t>依托翔生有机农业</w:t>
      </w:r>
      <w:proofErr w:type="gramEnd"/>
      <w:r>
        <w:rPr>
          <w:rFonts w:hint="eastAsia"/>
        </w:rPr>
        <w:t>学院，吸引有志于发展都市农业的台湾青年到新津县创新创业。开展公益讲坛、创业论坛、创业培训等活动，提升创业创新素质。加大政策和资金支持，为台湾青年创新创业提供有利条件。加大双创宣传力度。利用成都市农业领域科研院所集聚的优势，为在新津</w:t>
      </w:r>
      <w:proofErr w:type="gramStart"/>
      <w:r>
        <w:rPr>
          <w:rFonts w:hint="eastAsia"/>
        </w:rPr>
        <w:t>台创园创新</w:t>
      </w:r>
      <w:proofErr w:type="gramEnd"/>
      <w:r>
        <w:rPr>
          <w:rFonts w:hint="eastAsia"/>
        </w:rPr>
        <w:t>创业的台湾大学生提供技术服务，争取孵化出一批新型台湾农民创业小微企业。</w:t>
      </w:r>
    </w:p>
    <w:p w14:paraId="2C7B75BC" w14:textId="77777777" w:rsidR="00290754" w:rsidRDefault="00D40A23">
      <w:pPr>
        <w:ind w:firstLine="562"/>
        <w:rPr>
          <w:b/>
        </w:rPr>
      </w:pPr>
      <w:r>
        <w:rPr>
          <w:rFonts w:hint="eastAsia"/>
          <w:b/>
        </w:rPr>
        <w:t>（</w:t>
      </w:r>
      <w:r>
        <w:rPr>
          <w:rFonts w:hint="eastAsia"/>
          <w:b/>
        </w:rPr>
        <w:t>3</w:t>
      </w:r>
      <w:r>
        <w:rPr>
          <w:rFonts w:hint="eastAsia"/>
          <w:b/>
        </w:rPr>
        <w:t>）川台两岸交流宣传活动</w:t>
      </w:r>
      <w:r>
        <w:rPr>
          <w:rFonts w:hint="eastAsia"/>
        </w:rPr>
        <w:t>。充分利用创建天府农业博览园和台湾之窗的有利条件，继续做好每年一次的川台农业合作论坛，用全产业链理念打造政产学研有机融合的川台农业合作论坛，为引领带动新津县都市农业发展提高新视角、新思维；探索开展每年一次的川台农产品互展活动，用全产业链理念打造贸工农旅一体发展的川台农产品互展活动。</w:t>
      </w:r>
    </w:p>
    <w:p w14:paraId="17607322" w14:textId="77777777" w:rsidR="00290754" w:rsidRDefault="00D40A23">
      <w:pPr>
        <w:ind w:firstLine="562"/>
      </w:pPr>
      <w:r>
        <w:rPr>
          <w:rFonts w:hint="eastAsia"/>
          <w:b/>
        </w:rPr>
        <w:t>（</w:t>
      </w:r>
      <w:r>
        <w:rPr>
          <w:rFonts w:hint="eastAsia"/>
          <w:b/>
        </w:rPr>
        <w:t>4</w:t>
      </w:r>
      <w:r>
        <w:rPr>
          <w:rFonts w:hint="eastAsia"/>
          <w:b/>
        </w:rPr>
        <w:t>）川台两岸人员互访活动。</w:t>
      </w:r>
      <w:r>
        <w:rPr>
          <w:rFonts w:hint="eastAsia"/>
        </w:rPr>
        <w:t>进一步发挥新津</w:t>
      </w:r>
      <w:proofErr w:type="gramStart"/>
      <w:r>
        <w:rPr>
          <w:rFonts w:hint="eastAsia"/>
        </w:rPr>
        <w:t>台创园</w:t>
      </w:r>
      <w:proofErr w:type="gramEnd"/>
      <w:r>
        <w:rPr>
          <w:rFonts w:hint="eastAsia"/>
        </w:rPr>
        <w:t>作为川台两岸合作交流的平台功能，发挥台湾之窗的标志功能，每年组织</w:t>
      </w:r>
      <w:r>
        <w:rPr>
          <w:rFonts w:hint="eastAsia"/>
        </w:rPr>
        <w:t>2</w:t>
      </w:r>
      <w:r>
        <w:rPr>
          <w:rFonts w:hint="eastAsia"/>
        </w:rPr>
        <w:t>支川台交流互访团，组织两岸人员围绕农业农村发展，开展多形式、</w:t>
      </w:r>
      <w:proofErr w:type="gramStart"/>
      <w:r>
        <w:rPr>
          <w:rFonts w:hint="eastAsia"/>
        </w:rPr>
        <w:t>多主题</w:t>
      </w:r>
      <w:proofErr w:type="gramEnd"/>
      <w:r>
        <w:rPr>
          <w:rFonts w:hint="eastAsia"/>
        </w:rPr>
        <w:t>的实地考察、交流学习、体验互动、旅游观光，并拓展到两岸经济、社会、文化等多个领域，加强两岸人民的相互认知和理解。</w:t>
      </w:r>
    </w:p>
    <w:p w14:paraId="6A2D9DEA" w14:textId="77777777" w:rsidR="00290754" w:rsidRDefault="00D40A23">
      <w:pPr>
        <w:ind w:firstLine="562"/>
      </w:pPr>
      <w:r>
        <w:rPr>
          <w:rFonts w:hint="eastAsia"/>
          <w:b/>
        </w:rPr>
        <w:t>（</w:t>
      </w:r>
      <w:r>
        <w:rPr>
          <w:rFonts w:hint="eastAsia"/>
          <w:b/>
        </w:rPr>
        <w:t>5</w:t>
      </w:r>
      <w:r>
        <w:rPr>
          <w:rFonts w:hint="eastAsia"/>
          <w:b/>
        </w:rPr>
        <w:t>）川台两岸民间合作活动。</w:t>
      </w:r>
      <w:r>
        <w:rPr>
          <w:rFonts w:hint="eastAsia"/>
        </w:rPr>
        <w:t>探索新津县与台湾适合的县市结成友好城市，进一步提升新津</w:t>
      </w:r>
      <w:proofErr w:type="gramStart"/>
      <w:r>
        <w:rPr>
          <w:rFonts w:hint="eastAsia"/>
        </w:rPr>
        <w:t>台创园</w:t>
      </w:r>
      <w:proofErr w:type="gramEnd"/>
      <w:r>
        <w:rPr>
          <w:rFonts w:hint="eastAsia"/>
        </w:rPr>
        <w:t>的影响力和知名度。引导新津县农业产业化龙头企业、农民合作社等新型农业生产经营组织，与台湾农业组织结成合作联盟，共同发展精致生态型都市农业。支持新津县的乡镇与台湾地区的乡镇结成友好乡镇，进一步深化川台两岸的民间交流与合作。</w:t>
      </w:r>
    </w:p>
    <w:p w14:paraId="50446821" w14:textId="5E7135C5" w:rsidR="006E752D" w:rsidRDefault="00D40A23" w:rsidP="005A3708">
      <w:pPr>
        <w:pStyle w:val="2"/>
        <w:spacing w:before="120" w:after="120"/>
        <w:ind w:left="0"/>
      </w:pPr>
      <w:bookmarkStart w:id="32" w:name="_Toc500516249"/>
      <w:r>
        <w:rPr>
          <w:rFonts w:hint="eastAsia"/>
        </w:rPr>
        <w:t>机制体制建设规划</w:t>
      </w:r>
      <w:bookmarkEnd w:id="32"/>
    </w:p>
    <w:p w14:paraId="49E49125" w14:textId="77777777" w:rsidR="00290754" w:rsidRDefault="00D40A23">
      <w:pPr>
        <w:pStyle w:val="3"/>
        <w:spacing w:before="120" w:after="120"/>
      </w:pPr>
      <w:r>
        <w:rPr>
          <w:rFonts w:hint="eastAsia"/>
        </w:rPr>
        <w:t>发展思路</w:t>
      </w:r>
    </w:p>
    <w:p w14:paraId="60A117D3" w14:textId="77777777" w:rsidR="00290754" w:rsidRDefault="00D40A23">
      <w:r>
        <w:rPr>
          <w:rFonts w:hint="eastAsia"/>
        </w:rPr>
        <w:t>坚持使市场在资源配置中起决定性作用和更好发挥政府作用，创新构建“政府引导、市场运作、企业主体、运行高效”</w:t>
      </w:r>
      <w:proofErr w:type="gramStart"/>
      <w:r>
        <w:rPr>
          <w:rFonts w:hint="eastAsia"/>
        </w:rPr>
        <w:t>台创园</w:t>
      </w:r>
      <w:proofErr w:type="gramEnd"/>
      <w:r>
        <w:rPr>
          <w:rFonts w:hint="eastAsia"/>
        </w:rPr>
        <w:t>建设和运营管理机制。政府主要发挥引导作用，创设扶持政策，支撑基础设施建设，搭建公共服务平台。台农台商企业、农业产业化龙头企业、农民合作社、家庭农场为</w:t>
      </w:r>
      <w:proofErr w:type="gramStart"/>
      <w:r>
        <w:rPr>
          <w:rFonts w:hint="eastAsia"/>
        </w:rPr>
        <w:t>台创园</w:t>
      </w:r>
      <w:proofErr w:type="gramEnd"/>
      <w:r>
        <w:rPr>
          <w:rFonts w:hint="eastAsia"/>
        </w:rPr>
        <w:t>建设和运营实施主体，要通过利益联结机制带动广大农民参与建设，发展多种形式的股份合作，让农民分享新津</w:t>
      </w:r>
      <w:proofErr w:type="gramStart"/>
      <w:r>
        <w:rPr>
          <w:rFonts w:hint="eastAsia"/>
        </w:rPr>
        <w:t>台创园</w:t>
      </w:r>
      <w:proofErr w:type="gramEnd"/>
      <w:r>
        <w:rPr>
          <w:rFonts w:hint="eastAsia"/>
        </w:rPr>
        <w:t>建设和发展的成果。</w:t>
      </w:r>
    </w:p>
    <w:p w14:paraId="1F1BDC43" w14:textId="77777777" w:rsidR="00290754" w:rsidRDefault="00D40A23">
      <w:pPr>
        <w:pStyle w:val="3"/>
        <w:spacing w:before="120" w:after="120"/>
      </w:pPr>
      <w:r>
        <w:rPr>
          <w:rFonts w:hint="eastAsia"/>
        </w:rPr>
        <w:t>主要工作</w:t>
      </w:r>
    </w:p>
    <w:p w14:paraId="0ADDAB51" w14:textId="0479EA61" w:rsidR="00290754" w:rsidRDefault="00D40A23">
      <w:pPr>
        <w:ind w:firstLine="562"/>
      </w:pPr>
      <w:r>
        <w:rPr>
          <w:rFonts w:hint="eastAsia"/>
          <w:b/>
        </w:rPr>
        <w:t>（</w:t>
      </w:r>
      <w:r>
        <w:rPr>
          <w:rFonts w:hint="eastAsia"/>
          <w:b/>
        </w:rPr>
        <w:t>1</w:t>
      </w:r>
      <w:r>
        <w:rPr>
          <w:rFonts w:hint="eastAsia"/>
          <w:b/>
        </w:rPr>
        <w:t>）创新建设和运营管理机制，</w:t>
      </w:r>
      <w:proofErr w:type="gramStart"/>
      <w:r>
        <w:rPr>
          <w:rFonts w:hint="eastAsia"/>
          <w:b/>
        </w:rPr>
        <w:t>推进台创园</w:t>
      </w:r>
      <w:proofErr w:type="gramEnd"/>
      <w:r>
        <w:rPr>
          <w:rFonts w:hint="eastAsia"/>
          <w:b/>
        </w:rPr>
        <w:t>高效和可持续发展</w:t>
      </w:r>
      <w:r>
        <w:rPr>
          <w:rFonts w:hint="eastAsia"/>
        </w:rPr>
        <w:t>。科学构建“领导小组</w:t>
      </w:r>
      <w:r>
        <w:rPr>
          <w:rFonts w:hint="eastAsia"/>
        </w:rPr>
        <w:t>+</w:t>
      </w:r>
      <w:r>
        <w:rPr>
          <w:rFonts w:hint="eastAsia"/>
        </w:rPr>
        <w:t>台创园</w:t>
      </w:r>
      <w:r w:rsidR="008E10CE">
        <w:rPr>
          <w:rFonts w:hint="eastAsia"/>
        </w:rPr>
        <w:t>推进办</w:t>
      </w:r>
      <w:r>
        <w:rPr>
          <w:rFonts w:hint="eastAsia"/>
        </w:rPr>
        <w:t>+</w:t>
      </w:r>
      <w:r>
        <w:rPr>
          <w:rFonts w:hint="eastAsia"/>
        </w:rPr>
        <w:t>实施主体”的建设和运营管理模式，集聚资源、资本、技术、人才等多种要素，形成发展合力，推动新津</w:t>
      </w:r>
      <w:proofErr w:type="gramStart"/>
      <w:r>
        <w:rPr>
          <w:rFonts w:hint="eastAsia"/>
        </w:rPr>
        <w:t>台创园</w:t>
      </w:r>
      <w:proofErr w:type="gramEnd"/>
      <w:r>
        <w:rPr>
          <w:rFonts w:hint="eastAsia"/>
        </w:rPr>
        <w:t>建设和运营管理的高效有序。领导小组主要负责研究</w:t>
      </w:r>
      <w:proofErr w:type="gramStart"/>
      <w:r>
        <w:rPr>
          <w:rFonts w:hint="eastAsia"/>
        </w:rPr>
        <w:t>确定台创园</w:t>
      </w:r>
      <w:proofErr w:type="gramEnd"/>
      <w:r>
        <w:rPr>
          <w:rFonts w:hint="eastAsia"/>
        </w:rPr>
        <w:t>的发展方向和支持</w:t>
      </w:r>
      <w:proofErr w:type="gramStart"/>
      <w:r>
        <w:rPr>
          <w:rFonts w:hint="eastAsia"/>
        </w:rPr>
        <w:t>台创园</w:t>
      </w:r>
      <w:proofErr w:type="gramEnd"/>
      <w:r>
        <w:rPr>
          <w:rFonts w:hint="eastAsia"/>
        </w:rPr>
        <w:t>发展的财政、土地和金融等方面的扶持政策。</w:t>
      </w:r>
      <w:proofErr w:type="gramStart"/>
      <w:r>
        <w:rPr>
          <w:rFonts w:hint="eastAsia"/>
        </w:rPr>
        <w:t>台创园</w:t>
      </w:r>
      <w:r w:rsidR="00ED129C">
        <w:rPr>
          <w:rFonts w:hint="eastAsia"/>
        </w:rPr>
        <w:t>推进</w:t>
      </w:r>
      <w:proofErr w:type="gramEnd"/>
      <w:r w:rsidR="00ED129C">
        <w:rPr>
          <w:rFonts w:hint="eastAsia"/>
        </w:rPr>
        <w:t>办公室</w:t>
      </w:r>
      <w:r>
        <w:rPr>
          <w:rFonts w:hint="eastAsia"/>
        </w:rPr>
        <w:t>具体负责组织协调</w:t>
      </w:r>
      <w:proofErr w:type="gramStart"/>
      <w:r>
        <w:rPr>
          <w:rFonts w:hint="eastAsia"/>
        </w:rPr>
        <w:t>台创园</w:t>
      </w:r>
      <w:proofErr w:type="gramEnd"/>
      <w:r>
        <w:rPr>
          <w:rFonts w:hint="eastAsia"/>
        </w:rPr>
        <w:t>的建设和发展，贯彻领导小组的各项指示和扶持政策，加强对台招商引资，争取财政扶持项目，并为</w:t>
      </w:r>
      <w:proofErr w:type="gramStart"/>
      <w:r>
        <w:rPr>
          <w:rFonts w:hint="eastAsia"/>
        </w:rPr>
        <w:t>入驻台创园</w:t>
      </w:r>
      <w:proofErr w:type="gramEnd"/>
      <w:r>
        <w:rPr>
          <w:rFonts w:hint="eastAsia"/>
        </w:rPr>
        <w:t>的台农台商企业、农业产业化龙头企业、农民合作社、家庭农场等各</w:t>
      </w:r>
      <w:proofErr w:type="gramStart"/>
      <w:r>
        <w:rPr>
          <w:rFonts w:hint="eastAsia"/>
        </w:rPr>
        <w:t>类实施</w:t>
      </w:r>
      <w:proofErr w:type="gramEnd"/>
      <w:r>
        <w:rPr>
          <w:rFonts w:hint="eastAsia"/>
        </w:rPr>
        <w:t>主体做好公共服务。</w:t>
      </w:r>
    </w:p>
    <w:p w14:paraId="75020602" w14:textId="77777777" w:rsidR="00290754" w:rsidRDefault="00D40A23">
      <w:pPr>
        <w:ind w:firstLine="562"/>
      </w:pPr>
      <w:r>
        <w:rPr>
          <w:rFonts w:hint="eastAsia"/>
          <w:b/>
        </w:rPr>
        <w:t>（</w:t>
      </w:r>
      <w:r>
        <w:rPr>
          <w:rFonts w:hint="eastAsia"/>
          <w:b/>
        </w:rPr>
        <w:t>2</w:t>
      </w:r>
      <w:r>
        <w:rPr>
          <w:rFonts w:hint="eastAsia"/>
          <w:b/>
        </w:rPr>
        <w:t>）创新公共服务机制，</w:t>
      </w:r>
      <w:proofErr w:type="gramStart"/>
      <w:r>
        <w:rPr>
          <w:rFonts w:hint="eastAsia"/>
          <w:b/>
        </w:rPr>
        <w:t>强化台</w:t>
      </w:r>
      <w:proofErr w:type="gramEnd"/>
      <w:r>
        <w:rPr>
          <w:rFonts w:hint="eastAsia"/>
          <w:b/>
        </w:rPr>
        <w:t>农台商帮扶</w:t>
      </w:r>
      <w:r>
        <w:rPr>
          <w:rFonts w:hint="eastAsia"/>
        </w:rPr>
        <w:t>。实施台农台商创业投资项目跟踪服务，简化审批程序，加快报批推进，对投资规模较大、带动作用突出的企业和项目，采取“一事一议”，实行差别化扶持。建立对台招商农业投资项目储备库，及时推出适应招商要求、可行性程度高的农业投资项目，为台湾投资者提供真实、可信和快捷的信息服务。加强对</w:t>
      </w:r>
      <w:proofErr w:type="gramStart"/>
      <w:r>
        <w:rPr>
          <w:rFonts w:hint="eastAsia"/>
        </w:rPr>
        <w:t>入驻台</w:t>
      </w:r>
      <w:proofErr w:type="gramEnd"/>
      <w:r>
        <w:rPr>
          <w:rFonts w:hint="eastAsia"/>
        </w:rPr>
        <w:t>农台商的创业帮扶，协调解决信息不对称、配套服务不完善、人才不充裕等问题，切实帮助他们解决土地、融资、人才、法律、市场等方面的困难，打造形成“引进一个、建好一个、带动一批”的联动效应。</w:t>
      </w:r>
    </w:p>
    <w:p w14:paraId="69AD74C8" w14:textId="77777777" w:rsidR="00290754" w:rsidRDefault="00D40A23">
      <w:pPr>
        <w:ind w:firstLine="562"/>
      </w:pPr>
      <w:r>
        <w:rPr>
          <w:rFonts w:hint="eastAsia"/>
          <w:b/>
        </w:rPr>
        <w:t>（</w:t>
      </w:r>
      <w:r>
        <w:rPr>
          <w:rFonts w:hint="eastAsia"/>
          <w:b/>
        </w:rPr>
        <w:t>3</w:t>
      </w:r>
      <w:r>
        <w:rPr>
          <w:rFonts w:hint="eastAsia"/>
          <w:b/>
        </w:rPr>
        <w:t>）创新投资创业模式，</w:t>
      </w:r>
      <w:proofErr w:type="gramStart"/>
      <w:r>
        <w:rPr>
          <w:rFonts w:hint="eastAsia"/>
          <w:b/>
        </w:rPr>
        <w:t>增强台企发展</w:t>
      </w:r>
      <w:proofErr w:type="gramEnd"/>
      <w:r>
        <w:rPr>
          <w:rFonts w:hint="eastAsia"/>
          <w:b/>
        </w:rPr>
        <w:t>动力</w:t>
      </w:r>
      <w:r>
        <w:rPr>
          <w:rFonts w:hint="eastAsia"/>
        </w:rPr>
        <w:t>。鼓励入驻台资企业创新发展高科技、高附件值、全产业链的精致农业，强化科技创新、业态创新、经营创新，探索采用“互联网</w:t>
      </w:r>
      <w:r>
        <w:rPr>
          <w:rFonts w:hint="eastAsia"/>
        </w:rPr>
        <w:t>+</w:t>
      </w:r>
      <w:r>
        <w:rPr>
          <w:rFonts w:hint="eastAsia"/>
        </w:rPr>
        <w:t>精致农业、台农企业</w:t>
      </w:r>
      <w:r>
        <w:rPr>
          <w:rFonts w:hint="eastAsia"/>
        </w:rPr>
        <w:t>+</w:t>
      </w:r>
      <w:r>
        <w:rPr>
          <w:rFonts w:hint="eastAsia"/>
        </w:rPr>
        <w:t>新型主体、共享经济”等多种途径，大力提升规模化、品牌化、多业化、智能化发展水平。引导川台农企深度合作，鼓励入驻台湾农业企业与当地新型农业主体，通过订单农业、品牌加盟、技术入股、资产重组等多种方式开展合作，探索形成可复制、可推广的创业创新经验，共同推动全县精致生态都市农业，形成内资外资齐头并进、财政资金与工商资本互为补充、农业一二三产业联动的发展格局。</w:t>
      </w:r>
    </w:p>
    <w:p w14:paraId="55DF5577" w14:textId="4D28EF20" w:rsidR="00E312EB" w:rsidRDefault="00E312EB" w:rsidP="00536161">
      <w:pPr>
        <w:ind w:firstLine="562"/>
      </w:pPr>
      <w:r>
        <w:rPr>
          <w:rFonts w:hint="eastAsia"/>
          <w:b/>
        </w:rPr>
        <w:t>（</w:t>
      </w:r>
      <w:r>
        <w:rPr>
          <w:rFonts w:hint="eastAsia"/>
          <w:b/>
        </w:rPr>
        <w:t>4</w:t>
      </w:r>
      <w:r>
        <w:rPr>
          <w:rFonts w:hint="eastAsia"/>
          <w:b/>
        </w:rPr>
        <w:t>）创新投融资机制，提升</w:t>
      </w:r>
      <w:r w:rsidR="00D90979">
        <w:rPr>
          <w:rFonts w:hint="eastAsia"/>
          <w:b/>
        </w:rPr>
        <w:t>资金保障能力</w:t>
      </w:r>
      <w:r>
        <w:rPr>
          <w:rFonts w:hint="eastAsia"/>
          <w:b/>
        </w:rPr>
        <w:t>。</w:t>
      </w:r>
      <w:r>
        <w:rPr>
          <w:rFonts w:hint="eastAsia"/>
        </w:rPr>
        <w:t>完善财政支持政策，加大财政投入。设立</w:t>
      </w:r>
      <w:proofErr w:type="gramStart"/>
      <w:r>
        <w:rPr>
          <w:rFonts w:hint="eastAsia"/>
        </w:rPr>
        <w:t>台创园</w:t>
      </w:r>
      <w:proofErr w:type="gramEnd"/>
      <w:r>
        <w:rPr>
          <w:rFonts w:hint="eastAsia"/>
        </w:rPr>
        <w:t>发展专项资金，重点支持三产融合发展，支持经营主体建设蔬菜加工企业，对在技术改造、农产品精深加工、高级人才引进、品牌培育、市场开拓等方面突出的龙头企业给予奖励。发挥财政资金引领作用，引导社会资本、工商资本、民间资本通过合作社、股份制等方式参与建设。建立多元化的投融资机制，进一步通过</w:t>
      </w:r>
      <w:r>
        <w:rPr>
          <w:rFonts w:hint="eastAsia"/>
        </w:rPr>
        <w:t>EPC</w:t>
      </w:r>
      <w:r>
        <w:rPr>
          <w:rFonts w:hint="eastAsia"/>
        </w:rPr>
        <w:t>、</w:t>
      </w:r>
      <w:r>
        <w:rPr>
          <w:rFonts w:hint="eastAsia"/>
        </w:rPr>
        <w:t>PPP</w:t>
      </w:r>
      <w:r>
        <w:rPr>
          <w:rFonts w:hint="eastAsia"/>
        </w:rPr>
        <w:t>、政府购买服务、贷款贴息等方式，撬动更多金融和社会资本投入园区建设，为加快园区发展提供资金保障。</w:t>
      </w:r>
    </w:p>
    <w:p w14:paraId="3E6618D0" w14:textId="366A85F4" w:rsidR="00290754" w:rsidRDefault="00D40A23">
      <w:pPr>
        <w:ind w:firstLine="562"/>
      </w:pPr>
      <w:r>
        <w:rPr>
          <w:rFonts w:hint="eastAsia"/>
          <w:b/>
        </w:rPr>
        <w:t>（</w:t>
      </w:r>
      <w:r w:rsidR="00E312EB">
        <w:rPr>
          <w:rFonts w:hint="eastAsia"/>
          <w:b/>
        </w:rPr>
        <w:t>5</w:t>
      </w:r>
      <w:r>
        <w:rPr>
          <w:rFonts w:hint="eastAsia"/>
          <w:b/>
        </w:rPr>
        <w:t>）创新利益联结分享机制，提升带动农民致富能力。</w:t>
      </w:r>
      <w:r>
        <w:rPr>
          <w:rFonts w:hint="eastAsia"/>
        </w:rPr>
        <w:t>新津</w:t>
      </w:r>
      <w:proofErr w:type="gramStart"/>
      <w:r>
        <w:rPr>
          <w:rFonts w:hint="eastAsia"/>
        </w:rPr>
        <w:t>台创园</w:t>
      </w:r>
      <w:proofErr w:type="gramEnd"/>
      <w:r>
        <w:rPr>
          <w:rFonts w:hint="eastAsia"/>
        </w:rPr>
        <w:t>的建设和运营发展中，要大力引导支持通过村集体资产入股、土地使用权入股等多种形式，让入园企业与当地农民建立起更加密切的利益联结机制，增加农民的财产性收入。培育新型农业经营主体培育体系，大力培育种养大户、家庭农场、专业合作社等新型经营主体，发展多种形式的适度规模经营。在各类项目建设中，要优先</w:t>
      </w:r>
      <w:proofErr w:type="gramStart"/>
      <w:r>
        <w:rPr>
          <w:rFonts w:hint="eastAsia"/>
        </w:rPr>
        <w:t>安排台创</w:t>
      </w:r>
      <w:proofErr w:type="gramEnd"/>
      <w:r>
        <w:rPr>
          <w:rFonts w:hint="eastAsia"/>
        </w:rPr>
        <w:t>园内村集体组织、农民合作社和农民从事劳动服务、施工服务等承担项目建设服务，增加农民的劳务性收入。在各类项目经营方面，优先考虑当地村集体组织、农民合作社，从事农事体验、餐饮文化、特色住宿、手工艺品与农村土特产制作等项目经营，增加农民的工资性收入。通过多管齐下，让村集体组织、农民合作社和广大农民在新津</w:t>
      </w:r>
      <w:proofErr w:type="gramStart"/>
      <w:r>
        <w:rPr>
          <w:rFonts w:hint="eastAsia"/>
        </w:rPr>
        <w:t>台创园</w:t>
      </w:r>
      <w:proofErr w:type="gramEnd"/>
      <w:r>
        <w:rPr>
          <w:rFonts w:hint="eastAsia"/>
        </w:rPr>
        <w:t>建设和发展中取得更加优厚的收入。</w:t>
      </w:r>
    </w:p>
    <w:p w14:paraId="6DD2BC93" w14:textId="2FA1A7A0" w:rsidR="00290754" w:rsidRDefault="00D40A23">
      <w:pPr>
        <w:ind w:firstLine="562"/>
      </w:pPr>
      <w:r>
        <w:rPr>
          <w:rFonts w:hint="eastAsia"/>
          <w:b/>
        </w:rPr>
        <w:t>（</w:t>
      </w:r>
      <w:r w:rsidR="00E312EB">
        <w:rPr>
          <w:rFonts w:hint="eastAsia"/>
          <w:b/>
        </w:rPr>
        <w:t>6</w:t>
      </w:r>
      <w:r>
        <w:rPr>
          <w:rFonts w:hint="eastAsia"/>
          <w:b/>
        </w:rPr>
        <w:t>）创新社会化服务新模式，提升科技创新能力。</w:t>
      </w:r>
      <w:r>
        <w:rPr>
          <w:rFonts w:hint="eastAsia"/>
        </w:rPr>
        <w:t>进一步探索建立以市场为导向的农业科技社会化服务新模式，建设农村科技服务超市，</w:t>
      </w:r>
      <w:proofErr w:type="gramStart"/>
      <w:r>
        <w:rPr>
          <w:rFonts w:hint="eastAsia"/>
        </w:rPr>
        <w:t>围绕台创园产业</w:t>
      </w:r>
      <w:proofErr w:type="gramEnd"/>
      <w:r>
        <w:rPr>
          <w:rFonts w:hint="eastAsia"/>
        </w:rPr>
        <w:t>培育与发展，加快农业科技专家人才、成果资源、农资科技新产品、农业高新技术产品、科技金融、农产品国内外市场供需信息等向农村的转移聚集，支撑现代农业发展，促进企业、家庭农场和合作社适度规模经营，带动农民增收致富。</w:t>
      </w:r>
    </w:p>
    <w:p w14:paraId="76597F20" w14:textId="0FA9C63E" w:rsidR="00A739ED" w:rsidRDefault="006F503E">
      <w:pPr>
        <w:ind w:firstLine="562"/>
      </w:pPr>
      <w:r>
        <w:rPr>
          <w:rFonts w:hint="eastAsia"/>
          <w:b/>
        </w:rPr>
        <w:t>（</w:t>
      </w:r>
      <w:r w:rsidR="00E312EB">
        <w:rPr>
          <w:rFonts w:hint="eastAsia"/>
          <w:b/>
        </w:rPr>
        <w:t>7</w:t>
      </w:r>
      <w:r>
        <w:rPr>
          <w:rFonts w:hint="eastAsia"/>
          <w:b/>
        </w:rPr>
        <w:t>）</w:t>
      </w:r>
      <w:r w:rsidR="00E312EB">
        <w:rPr>
          <w:rFonts w:hint="eastAsia"/>
          <w:b/>
        </w:rPr>
        <w:t>创新信息化服务新模式，提升</w:t>
      </w:r>
      <w:r w:rsidR="00F160C3">
        <w:rPr>
          <w:rFonts w:hint="eastAsia"/>
          <w:b/>
        </w:rPr>
        <w:t>智慧农业水平</w:t>
      </w:r>
    </w:p>
    <w:p w14:paraId="5E48DECB" w14:textId="77777777" w:rsidR="002A3EEE" w:rsidRPr="00924AC9" w:rsidRDefault="00FA5E6B" w:rsidP="00924AC9">
      <w:r w:rsidRPr="002A3EEE">
        <w:rPr>
          <w:rFonts w:hint="eastAsia"/>
        </w:rPr>
        <w:t>推进现代信息技术与农业产业融合，促进“互联网</w:t>
      </w:r>
      <w:r w:rsidRPr="002A3EEE">
        <w:rPr>
          <w:rFonts w:hint="eastAsia"/>
        </w:rPr>
        <w:t>+</w:t>
      </w:r>
      <w:r w:rsidRPr="002A3EEE">
        <w:rPr>
          <w:rFonts w:hint="eastAsia"/>
        </w:rPr>
        <w:t>现代农业”发展，以物联网、大数据、</w:t>
      </w:r>
      <w:proofErr w:type="gramStart"/>
      <w:r w:rsidRPr="002A3EEE">
        <w:rPr>
          <w:rFonts w:hint="eastAsia"/>
        </w:rPr>
        <w:t>云计算</w:t>
      </w:r>
      <w:proofErr w:type="gramEnd"/>
      <w:r w:rsidRPr="00DD5999">
        <w:rPr>
          <w:rFonts w:hint="eastAsia"/>
        </w:rPr>
        <w:t>等信息技术应用为重点，着力完善智能化信息设施，全产业</w:t>
      </w:r>
      <w:proofErr w:type="gramStart"/>
      <w:r w:rsidRPr="00DD5999">
        <w:rPr>
          <w:rFonts w:hint="eastAsia"/>
        </w:rPr>
        <w:t>链推动</w:t>
      </w:r>
      <w:proofErr w:type="gramEnd"/>
      <w:r w:rsidRPr="00DD5999">
        <w:rPr>
          <w:rFonts w:hint="eastAsia"/>
        </w:rPr>
        <w:t>智慧农业、智慧园区建设。</w:t>
      </w:r>
      <w:r w:rsidR="00033728" w:rsidRPr="00924AC9">
        <w:rPr>
          <w:rFonts w:hint="eastAsia"/>
        </w:rPr>
        <w:t>生产上要加快发展农业物联网，逐步实现水肥一体化管理；经营上要大力发展</w:t>
      </w:r>
      <w:proofErr w:type="gramStart"/>
      <w:r w:rsidR="00033728" w:rsidRPr="00924AC9">
        <w:rPr>
          <w:rFonts w:hint="eastAsia"/>
        </w:rPr>
        <w:t>农业电</w:t>
      </w:r>
      <w:proofErr w:type="gramEnd"/>
      <w:r w:rsidR="00033728" w:rsidRPr="00924AC9">
        <w:rPr>
          <w:rFonts w:hint="eastAsia"/>
        </w:rPr>
        <w:t>商；管理上建设</w:t>
      </w:r>
      <w:proofErr w:type="gramStart"/>
      <w:r w:rsidRPr="00924AC9">
        <w:rPr>
          <w:rFonts w:hint="eastAsia"/>
        </w:rPr>
        <w:t>台创园</w:t>
      </w:r>
      <w:proofErr w:type="gramEnd"/>
      <w:r w:rsidRPr="00924AC9">
        <w:rPr>
          <w:rFonts w:hint="eastAsia"/>
        </w:rPr>
        <w:t>信息化</w:t>
      </w:r>
      <w:r w:rsidR="00033728" w:rsidRPr="00924AC9">
        <w:rPr>
          <w:rFonts w:hint="eastAsia"/>
        </w:rPr>
        <w:t>管理平台，为</w:t>
      </w:r>
      <w:r w:rsidRPr="00924AC9">
        <w:rPr>
          <w:rFonts w:hint="eastAsia"/>
        </w:rPr>
        <w:t>园区</w:t>
      </w:r>
      <w:r w:rsidR="00033728" w:rsidRPr="00924AC9">
        <w:rPr>
          <w:rFonts w:hint="eastAsia"/>
        </w:rPr>
        <w:t>提供一个综合信息化服务平台</w:t>
      </w:r>
      <w:r w:rsidRPr="00924AC9">
        <w:rPr>
          <w:rFonts w:hint="eastAsia"/>
        </w:rPr>
        <w:t>，全面支撑引领新津县</w:t>
      </w:r>
      <w:r w:rsidR="00536161" w:rsidRPr="00924AC9">
        <w:rPr>
          <w:rFonts w:hint="eastAsia"/>
        </w:rPr>
        <w:t>精致生态</w:t>
      </w:r>
      <w:r w:rsidR="00536161" w:rsidRPr="00924AC9">
        <w:t>型</w:t>
      </w:r>
      <w:r w:rsidRPr="00924AC9">
        <w:rPr>
          <w:rFonts w:hint="eastAsia"/>
        </w:rPr>
        <w:t>都市农业领先发展。</w:t>
      </w:r>
    </w:p>
    <w:p w14:paraId="3BF2C106" w14:textId="2C97F421" w:rsidR="00290754" w:rsidRDefault="00D40A23">
      <w:pPr>
        <w:pStyle w:val="3"/>
        <w:spacing w:before="120" w:after="120"/>
      </w:pPr>
      <w:r>
        <w:rPr>
          <w:rFonts w:hint="eastAsia"/>
        </w:rPr>
        <w:t>重点项目</w:t>
      </w:r>
    </w:p>
    <w:p w14:paraId="6AE3D440" w14:textId="4ACDA8E6" w:rsidR="00290754" w:rsidRDefault="00D40A23">
      <w:pPr>
        <w:ind w:firstLine="562"/>
      </w:pPr>
      <w:r>
        <w:rPr>
          <w:rFonts w:hint="eastAsia"/>
          <w:b/>
        </w:rPr>
        <w:t>（</w:t>
      </w:r>
      <w:r>
        <w:rPr>
          <w:rFonts w:hint="eastAsia"/>
          <w:b/>
        </w:rPr>
        <w:t>1</w:t>
      </w:r>
      <w:r>
        <w:rPr>
          <w:rFonts w:hint="eastAsia"/>
          <w:b/>
        </w:rPr>
        <w:t>）</w:t>
      </w:r>
      <w:proofErr w:type="gramStart"/>
      <w:r>
        <w:rPr>
          <w:rFonts w:hint="eastAsia"/>
          <w:b/>
        </w:rPr>
        <w:t>台创园</w:t>
      </w:r>
      <w:r w:rsidR="006A25AC">
        <w:rPr>
          <w:rFonts w:hint="eastAsia"/>
          <w:b/>
        </w:rPr>
        <w:t>推进办</w:t>
      </w:r>
      <w:r>
        <w:rPr>
          <w:rFonts w:hint="eastAsia"/>
          <w:b/>
        </w:rPr>
        <w:t>能力</w:t>
      </w:r>
      <w:proofErr w:type="gramEnd"/>
      <w:r>
        <w:rPr>
          <w:rFonts w:hint="eastAsia"/>
          <w:b/>
        </w:rPr>
        <w:t>建设</w:t>
      </w:r>
      <w:r>
        <w:rPr>
          <w:rFonts w:hint="eastAsia"/>
        </w:rPr>
        <w:t>。建立健全</w:t>
      </w:r>
      <w:r w:rsidR="006A25AC">
        <w:rPr>
          <w:rFonts w:hint="eastAsia"/>
        </w:rPr>
        <w:t>推进办</w:t>
      </w:r>
      <w:r>
        <w:rPr>
          <w:rFonts w:hint="eastAsia"/>
        </w:rPr>
        <w:t>工作制度，明确人员岗位责任，加强人员培训和教育，改善办公管理装备条件，定期开展对外交流互访，不断增加</w:t>
      </w:r>
      <w:proofErr w:type="gramStart"/>
      <w:r>
        <w:rPr>
          <w:rFonts w:hint="eastAsia"/>
        </w:rPr>
        <w:t>台创园</w:t>
      </w:r>
      <w:r w:rsidR="006A25AC">
        <w:rPr>
          <w:rFonts w:hint="eastAsia"/>
        </w:rPr>
        <w:t>推进办</w:t>
      </w:r>
      <w:proofErr w:type="gramEnd"/>
      <w:r>
        <w:rPr>
          <w:rFonts w:hint="eastAsia"/>
        </w:rPr>
        <w:t>的组织管理、招商引资和项目实施等多方面的工作能力。</w:t>
      </w:r>
    </w:p>
    <w:p w14:paraId="4152899F" w14:textId="77777777" w:rsidR="00290754" w:rsidRDefault="00D40A23">
      <w:pPr>
        <w:ind w:firstLine="562"/>
      </w:pPr>
      <w:r>
        <w:rPr>
          <w:rFonts w:hint="eastAsia"/>
          <w:b/>
        </w:rPr>
        <w:t>（</w:t>
      </w:r>
      <w:r>
        <w:rPr>
          <w:rFonts w:hint="eastAsia"/>
          <w:b/>
        </w:rPr>
        <w:t>2</w:t>
      </w:r>
      <w:r>
        <w:rPr>
          <w:rFonts w:hint="eastAsia"/>
          <w:b/>
        </w:rPr>
        <w:t>）</w:t>
      </w:r>
      <w:proofErr w:type="gramStart"/>
      <w:r>
        <w:rPr>
          <w:rFonts w:hint="eastAsia"/>
          <w:b/>
        </w:rPr>
        <w:t>培育台创</w:t>
      </w:r>
      <w:proofErr w:type="gramEnd"/>
      <w:r>
        <w:rPr>
          <w:rFonts w:hint="eastAsia"/>
          <w:b/>
        </w:rPr>
        <w:t>园内新型农民</w:t>
      </w:r>
      <w:r>
        <w:rPr>
          <w:rFonts w:hint="eastAsia"/>
        </w:rPr>
        <w:t>。利用川台交流平台，开</w:t>
      </w:r>
      <w:proofErr w:type="gramStart"/>
      <w:r>
        <w:rPr>
          <w:rFonts w:hint="eastAsia"/>
        </w:rPr>
        <w:t>展台创园从业人员</w:t>
      </w:r>
      <w:proofErr w:type="gramEnd"/>
      <w:r>
        <w:rPr>
          <w:rFonts w:hint="eastAsia"/>
        </w:rPr>
        <w:t>的素质和技能培训，让他们熟悉对台政策、学习台湾经验，并提高从业人员的劳动技能；开展台创园内涉农企业家、农民合作社带头人、家庭农场和种养大户责任人的素质和能力培训，为他们的成长发展提供更好地支撑。</w:t>
      </w:r>
    </w:p>
    <w:p w14:paraId="167661AB" w14:textId="77777777" w:rsidR="00290754" w:rsidRDefault="00D40A23">
      <w:pPr>
        <w:ind w:firstLine="562"/>
      </w:pPr>
      <w:r>
        <w:rPr>
          <w:rFonts w:hint="eastAsia"/>
          <w:b/>
        </w:rPr>
        <w:t>（</w:t>
      </w:r>
      <w:r>
        <w:rPr>
          <w:rFonts w:hint="eastAsia"/>
          <w:b/>
        </w:rPr>
        <w:t>3</w:t>
      </w:r>
      <w:r>
        <w:rPr>
          <w:rFonts w:hint="eastAsia"/>
          <w:b/>
        </w:rPr>
        <w:t>）</w:t>
      </w:r>
      <w:proofErr w:type="gramStart"/>
      <w:r>
        <w:rPr>
          <w:rFonts w:hint="eastAsia"/>
          <w:b/>
        </w:rPr>
        <w:t>台创园企业产品公益</w:t>
      </w:r>
      <w:proofErr w:type="gramEnd"/>
      <w:r>
        <w:rPr>
          <w:rFonts w:hint="eastAsia"/>
          <w:b/>
        </w:rPr>
        <w:t>宣传</w:t>
      </w:r>
      <w:r>
        <w:rPr>
          <w:rFonts w:hint="eastAsia"/>
        </w:rPr>
        <w:t>。借助即将建成的台湾之窗，综合运用广告路牌、电视报纸、外出参展、现场观摩等多种方式，对</w:t>
      </w:r>
      <w:proofErr w:type="gramStart"/>
      <w:r>
        <w:rPr>
          <w:rFonts w:hint="eastAsia"/>
        </w:rPr>
        <w:t>台创园入驻台</w:t>
      </w:r>
      <w:proofErr w:type="gramEnd"/>
      <w:r>
        <w:rPr>
          <w:rFonts w:hint="eastAsia"/>
        </w:rPr>
        <w:t>农台资企业及其产品进行公益性宣传，加快提升新津</w:t>
      </w:r>
      <w:proofErr w:type="gramStart"/>
      <w:r>
        <w:rPr>
          <w:rFonts w:hint="eastAsia"/>
        </w:rPr>
        <w:t>台创园</w:t>
      </w:r>
      <w:proofErr w:type="gramEnd"/>
      <w:r>
        <w:rPr>
          <w:rFonts w:hint="eastAsia"/>
        </w:rPr>
        <w:t>的影响力和吸引力。</w:t>
      </w:r>
    </w:p>
    <w:p w14:paraId="568DACD8" w14:textId="2FA04A14" w:rsidR="00290754" w:rsidRDefault="00D40A23">
      <w:pPr>
        <w:ind w:firstLine="562"/>
      </w:pPr>
      <w:r>
        <w:rPr>
          <w:rFonts w:hint="eastAsia"/>
          <w:b/>
        </w:rPr>
        <w:t>（</w:t>
      </w:r>
      <w:r>
        <w:rPr>
          <w:rFonts w:hint="eastAsia"/>
          <w:b/>
        </w:rPr>
        <w:t>4</w:t>
      </w:r>
      <w:r>
        <w:rPr>
          <w:rFonts w:hint="eastAsia"/>
          <w:b/>
        </w:rPr>
        <w:t>）</w:t>
      </w:r>
      <w:proofErr w:type="gramStart"/>
      <w:r>
        <w:rPr>
          <w:rFonts w:hint="eastAsia"/>
          <w:b/>
        </w:rPr>
        <w:t>台创园</w:t>
      </w:r>
      <w:proofErr w:type="gramEnd"/>
      <w:r w:rsidR="00F41333">
        <w:rPr>
          <w:rFonts w:hint="eastAsia"/>
          <w:b/>
        </w:rPr>
        <w:t>管理信息</w:t>
      </w:r>
      <w:r>
        <w:rPr>
          <w:rFonts w:hint="eastAsia"/>
          <w:b/>
        </w:rPr>
        <w:t>服务</w:t>
      </w:r>
      <w:r w:rsidR="00F41333">
        <w:rPr>
          <w:rFonts w:hint="eastAsia"/>
          <w:b/>
        </w:rPr>
        <w:t>平台</w:t>
      </w:r>
      <w:r>
        <w:rPr>
          <w:rFonts w:hint="eastAsia"/>
        </w:rPr>
        <w:t>。围绕台湾之窗的建设，运用互联网、大数据、</w:t>
      </w:r>
      <w:proofErr w:type="gramStart"/>
      <w:r>
        <w:rPr>
          <w:rFonts w:hint="eastAsia"/>
        </w:rPr>
        <w:t>云计算</w:t>
      </w:r>
      <w:proofErr w:type="gramEnd"/>
      <w:r>
        <w:rPr>
          <w:rFonts w:hint="eastAsia"/>
        </w:rPr>
        <w:t>和智能监控等新技术，</w:t>
      </w:r>
      <w:r w:rsidR="00F41333">
        <w:rPr>
          <w:rFonts w:hint="eastAsia"/>
        </w:rPr>
        <w:t>建设园区管理信息服务平台，</w:t>
      </w:r>
      <w:r>
        <w:rPr>
          <w:rFonts w:hint="eastAsia"/>
        </w:rPr>
        <w:t>加强对</w:t>
      </w:r>
      <w:proofErr w:type="gramStart"/>
      <w:r>
        <w:rPr>
          <w:rFonts w:hint="eastAsia"/>
        </w:rPr>
        <w:t>台创园重点</w:t>
      </w:r>
      <w:proofErr w:type="gramEnd"/>
      <w:r>
        <w:rPr>
          <w:rFonts w:hint="eastAsia"/>
        </w:rPr>
        <w:t>园区、景区和乡村的实时在线监控和管护，</w:t>
      </w:r>
      <w:proofErr w:type="gramStart"/>
      <w:r>
        <w:rPr>
          <w:rFonts w:hint="eastAsia"/>
        </w:rPr>
        <w:t>提升台创园</w:t>
      </w:r>
      <w:proofErr w:type="gramEnd"/>
      <w:r>
        <w:rPr>
          <w:rFonts w:hint="eastAsia"/>
        </w:rPr>
        <w:t>的信息化管理、宣传和招商等服务功能，吸引市场、资本、信息、人才等现代生产要素，</w:t>
      </w:r>
      <w:proofErr w:type="gramStart"/>
      <w:r>
        <w:rPr>
          <w:rFonts w:hint="eastAsia"/>
        </w:rPr>
        <w:t>推动台创园智慧</w:t>
      </w:r>
      <w:proofErr w:type="gramEnd"/>
      <w:r>
        <w:rPr>
          <w:rFonts w:hint="eastAsia"/>
        </w:rPr>
        <w:t>发展。</w:t>
      </w:r>
    </w:p>
    <w:p w14:paraId="3CC825E0" w14:textId="77777777" w:rsidR="00290754" w:rsidRDefault="00D40A23">
      <w:pPr>
        <w:pStyle w:val="2"/>
        <w:spacing w:before="120" w:after="120"/>
      </w:pPr>
      <w:bookmarkStart w:id="33" w:name="_Toc500516250"/>
      <w:r>
        <w:rPr>
          <w:rFonts w:hint="eastAsia"/>
        </w:rPr>
        <w:t>重点项目布局</w:t>
      </w:r>
      <w:bookmarkEnd w:id="33"/>
    </w:p>
    <w:p w14:paraId="6561E820" w14:textId="639AE507" w:rsidR="00290754" w:rsidRDefault="00D40A23">
      <w:r>
        <w:rPr>
          <w:rFonts w:hint="eastAsia"/>
        </w:rPr>
        <w:t>规划实施的新津县</w:t>
      </w:r>
      <w:proofErr w:type="gramStart"/>
      <w:r>
        <w:rPr>
          <w:rFonts w:hint="eastAsia"/>
        </w:rPr>
        <w:t>台创园重点</w:t>
      </w:r>
      <w:proofErr w:type="gramEnd"/>
      <w:r>
        <w:rPr>
          <w:rFonts w:hint="eastAsia"/>
        </w:rPr>
        <w:t>项目布局图</w:t>
      </w:r>
      <w:r>
        <w:rPr>
          <w:rFonts w:hint="eastAsia"/>
        </w:rPr>
        <w:t>5-1</w:t>
      </w:r>
      <w:r>
        <w:rPr>
          <w:rFonts w:hint="eastAsia"/>
        </w:rPr>
        <w:t>。</w:t>
      </w:r>
    </w:p>
    <w:p w14:paraId="5507C3E8" w14:textId="77777777" w:rsidR="00785D8B" w:rsidRDefault="00785D8B"/>
    <w:p w14:paraId="25F36F6D" w14:textId="77777777" w:rsidR="00785D8B" w:rsidRDefault="00785D8B"/>
    <w:p w14:paraId="070681C4" w14:textId="77777777" w:rsidR="00785D8B" w:rsidRDefault="00785D8B"/>
    <w:p w14:paraId="1FACF587" w14:textId="77777777" w:rsidR="00785D8B" w:rsidRDefault="00785D8B"/>
    <w:p w14:paraId="4953EDCC" w14:textId="77777777" w:rsidR="00785D8B" w:rsidRDefault="00785D8B"/>
    <w:p w14:paraId="33D675F7" w14:textId="77777777" w:rsidR="00785D8B" w:rsidRDefault="00785D8B"/>
    <w:p w14:paraId="457849D0" w14:textId="77777777" w:rsidR="00785D8B" w:rsidRDefault="00785D8B"/>
    <w:p w14:paraId="78130716" w14:textId="485123BF" w:rsidR="00290754" w:rsidRDefault="00DF2919">
      <w:r>
        <w:rPr>
          <w:noProof/>
        </w:rPr>
        <w:drawing>
          <wp:anchor distT="0" distB="0" distL="114300" distR="114300" simplePos="0" relativeHeight="251678720" behindDoc="0" locked="0" layoutInCell="1" allowOverlap="1" wp14:anchorId="5E2F77E0" wp14:editId="17D0855D">
            <wp:simplePos x="0" y="0"/>
            <wp:positionH relativeFrom="margin">
              <wp:align>right</wp:align>
            </wp:positionH>
            <wp:positionV relativeFrom="paragraph">
              <wp:posOffset>102235</wp:posOffset>
            </wp:positionV>
            <wp:extent cx="5278120" cy="4683125"/>
            <wp:effectExtent l="0" t="0" r="0" b="317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核心区总图布局图.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8120" cy="4683125"/>
                    </a:xfrm>
                    <a:prstGeom prst="rect">
                      <a:avLst/>
                    </a:prstGeom>
                  </pic:spPr>
                </pic:pic>
              </a:graphicData>
            </a:graphic>
            <wp14:sizeRelH relativeFrom="page">
              <wp14:pctWidth>0</wp14:pctWidth>
            </wp14:sizeRelH>
            <wp14:sizeRelV relativeFrom="page">
              <wp14:pctHeight>0</wp14:pctHeight>
            </wp14:sizeRelV>
          </wp:anchor>
        </w:drawing>
      </w:r>
    </w:p>
    <w:p w14:paraId="0D03D3AD" w14:textId="77777777" w:rsidR="00290754" w:rsidRDefault="00290754"/>
    <w:p w14:paraId="66DC50EA" w14:textId="77777777" w:rsidR="00290754" w:rsidRDefault="00290754"/>
    <w:p w14:paraId="2D18FC46" w14:textId="77777777" w:rsidR="00290754" w:rsidRDefault="00290754"/>
    <w:p w14:paraId="3292C60C" w14:textId="77777777" w:rsidR="00290754" w:rsidRDefault="00290754"/>
    <w:p w14:paraId="43C4922D" w14:textId="77777777" w:rsidR="00290754" w:rsidRDefault="00290754"/>
    <w:p w14:paraId="67289DB0" w14:textId="77777777" w:rsidR="00290754" w:rsidRDefault="00290754"/>
    <w:p w14:paraId="1C3664DF" w14:textId="77777777" w:rsidR="00290754" w:rsidRDefault="00290754"/>
    <w:p w14:paraId="6DC8831E" w14:textId="77777777" w:rsidR="00290754" w:rsidRDefault="00290754"/>
    <w:p w14:paraId="405B1A5F" w14:textId="77777777" w:rsidR="00290754" w:rsidRDefault="00290754"/>
    <w:p w14:paraId="020F8DC0" w14:textId="77777777" w:rsidR="00290754" w:rsidRDefault="00290754"/>
    <w:p w14:paraId="29BDAD0F" w14:textId="77777777" w:rsidR="00290754" w:rsidRDefault="00D40A23">
      <w:pPr>
        <w:ind w:firstLine="482"/>
        <w:jc w:val="center"/>
        <w:rPr>
          <w:b/>
          <w:sz w:val="24"/>
        </w:rPr>
      </w:pPr>
      <w:r>
        <w:rPr>
          <w:rFonts w:hint="eastAsia"/>
          <w:b/>
          <w:sz w:val="24"/>
        </w:rPr>
        <w:t>图</w:t>
      </w:r>
      <w:r>
        <w:rPr>
          <w:rFonts w:hint="eastAsia"/>
          <w:b/>
          <w:sz w:val="24"/>
        </w:rPr>
        <w:t xml:space="preserve">5-1  </w:t>
      </w:r>
      <w:proofErr w:type="gramStart"/>
      <w:r>
        <w:rPr>
          <w:rFonts w:hint="eastAsia"/>
          <w:b/>
          <w:sz w:val="24"/>
        </w:rPr>
        <w:t>台创园重点</w:t>
      </w:r>
      <w:proofErr w:type="gramEnd"/>
      <w:r>
        <w:rPr>
          <w:rFonts w:hint="eastAsia"/>
          <w:b/>
          <w:sz w:val="24"/>
        </w:rPr>
        <w:t>项目布局图</w:t>
      </w:r>
    </w:p>
    <w:p w14:paraId="6CA4D5AA" w14:textId="77777777" w:rsidR="00290754" w:rsidRDefault="00D40A23">
      <w:pPr>
        <w:pStyle w:val="1"/>
        <w:spacing w:before="240" w:after="240"/>
      </w:pPr>
      <w:bookmarkStart w:id="34" w:name="_Toc500516251"/>
      <w:r>
        <w:rPr>
          <w:rFonts w:hint="eastAsia"/>
        </w:rPr>
        <w:t>组织实施保障措施</w:t>
      </w:r>
      <w:bookmarkEnd w:id="34"/>
    </w:p>
    <w:p w14:paraId="0AA5DAF7" w14:textId="77777777" w:rsidR="00290754" w:rsidRDefault="00D40A23">
      <w:pPr>
        <w:pStyle w:val="2"/>
        <w:spacing w:before="120" w:after="120"/>
      </w:pPr>
      <w:bookmarkStart w:id="35" w:name="_Toc500516252"/>
      <w:r>
        <w:rPr>
          <w:rFonts w:hint="eastAsia"/>
        </w:rPr>
        <w:t>加强组织领导</w:t>
      </w:r>
      <w:bookmarkEnd w:id="35"/>
    </w:p>
    <w:p w14:paraId="17CDE11E" w14:textId="77777777" w:rsidR="00290754" w:rsidRDefault="00D40A23">
      <w:r>
        <w:rPr>
          <w:rFonts w:hint="eastAsia"/>
        </w:rPr>
        <w:t>进一步强化各级党委、政府对建设四川成都新津台湾农民创业园重要性、紧迫性和艰巨性的认识。成立新津</w:t>
      </w:r>
      <w:proofErr w:type="gramStart"/>
      <w:r>
        <w:rPr>
          <w:rFonts w:hint="eastAsia"/>
        </w:rPr>
        <w:t>台创园</w:t>
      </w:r>
      <w:proofErr w:type="gramEnd"/>
      <w:r>
        <w:rPr>
          <w:rFonts w:hint="eastAsia"/>
        </w:rPr>
        <w:t>工作领导小组，由县政府主要领导任组长，相关县领导任副组长，县农发局、县台办、县统筹局、县经科局、县财政局、县国土局、县</w:t>
      </w:r>
      <w:proofErr w:type="gramStart"/>
      <w:r>
        <w:rPr>
          <w:rFonts w:hint="eastAsia"/>
        </w:rPr>
        <w:t>人社局</w:t>
      </w:r>
      <w:proofErr w:type="gramEnd"/>
      <w:r>
        <w:rPr>
          <w:rFonts w:hint="eastAsia"/>
        </w:rPr>
        <w:t>、县水</w:t>
      </w:r>
      <w:proofErr w:type="gramStart"/>
      <w:r>
        <w:rPr>
          <w:rFonts w:hint="eastAsia"/>
        </w:rPr>
        <w:t>务</w:t>
      </w:r>
      <w:proofErr w:type="gramEnd"/>
      <w:r>
        <w:rPr>
          <w:rFonts w:hint="eastAsia"/>
        </w:rPr>
        <w:t>局、县行政审批局、县旅游局、县农投公司等单位主要负责人为成员，加强对新津</w:t>
      </w:r>
      <w:proofErr w:type="gramStart"/>
      <w:r>
        <w:rPr>
          <w:rFonts w:hint="eastAsia"/>
        </w:rPr>
        <w:t>台创园</w:t>
      </w:r>
      <w:proofErr w:type="gramEnd"/>
      <w:r>
        <w:rPr>
          <w:rFonts w:hint="eastAsia"/>
        </w:rPr>
        <w:t>建设发展的领导，定期或不定期召开工作推进会，统筹协调解决重大事项和问题。</w:t>
      </w:r>
    </w:p>
    <w:p w14:paraId="5041F5E4" w14:textId="77777777" w:rsidR="00290754" w:rsidRDefault="00D40A23">
      <w:pPr>
        <w:pStyle w:val="2"/>
        <w:spacing w:before="120" w:after="120"/>
      </w:pPr>
      <w:bookmarkStart w:id="36" w:name="_Toc500516253"/>
      <w:r>
        <w:rPr>
          <w:rFonts w:hint="eastAsia"/>
        </w:rPr>
        <w:t>加强机构队伍</w:t>
      </w:r>
      <w:bookmarkEnd w:id="36"/>
    </w:p>
    <w:p w14:paraId="0D831C4D" w14:textId="43A14DC7" w:rsidR="00290754" w:rsidRDefault="00D40A23">
      <w:r>
        <w:rPr>
          <w:rFonts w:hint="eastAsia"/>
        </w:rPr>
        <w:t>充实新津</w:t>
      </w:r>
      <w:proofErr w:type="gramStart"/>
      <w:r>
        <w:rPr>
          <w:rFonts w:hint="eastAsia"/>
        </w:rPr>
        <w:t>台创园</w:t>
      </w:r>
      <w:r w:rsidR="006002D9">
        <w:rPr>
          <w:rFonts w:hint="eastAsia"/>
        </w:rPr>
        <w:t>推进办</w:t>
      </w:r>
      <w:proofErr w:type="gramEnd"/>
      <w:r>
        <w:rPr>
          <w:rFonts w:hint="eastAsia"/>
        </w:rPr>
        <w:t>，加强机构建设和职能配置，全面负责园区规划管理、招商引资、基础设施建设和园区企业服务协调、管理工作。建立考评制度，将规划指标和建设任务逐层分解，实行目标责任制，对目标任务落实情况进行跟踪督查、动态管理、定期通报，充分调动各部门积极性。建立</w:t>
      </w:r>
      <w:proofErr w:type="gramStart"/>
      <w:r>
        <w:rPr>
          <w:rFonts w:hint="eastAsia"/>
        </w:rPr>
        <w:t>台创园</w:t>
      </w:r>
      <w:proofErr w:type="gramEnd"/>
      <w:r>
        <w:rPr>
          <w:rFonts w:hint="eastAsia"/>
        </w:rPr>
        <w:t>专家顾问团，选聘台湾和四川省知名农业专家担任</w:t>
      </w:r>
      <w:proofErr w:type="gramStart"/>
      <w:r>
        <w:rPr>
          <w:rFonts w:hint="eastAsia"/>
        </w:rPr>
        <w:t>台创园</w:t>
      </w:r>
      <w:proofErr w:type="gramEnd"/>
      <w:r>
        <w:rPr>
          <w:rFonts w:hint="eastAsia"/>
        </w:rPr>
        <w:t>顾问，加强对重大政策、重大项目、重大技术的咨询论证和指导服务。</w:t>
      </w:r>
    </w:p>
    <w:p w14:paraId="79E15BBC" w14:textId="77777777" w:rsidR="00290754" w:rsidRDefault="00D40A23">
      <w:pPr>
        <w:pStyle w:val="2"/>
        <w:spacing w:before="120" w:after="120"/>
      </w:pPr>
      <w:bookmarkStart w:id="37" w:name="_Toc500516254"/>
      <w:r>
        <w:rPr>
          <w:rFonts w:hint="eastAsia"/>
        </w:rPr>
        <w:t>加强要素保障</w:t>
      </w:r>
      <w:bookmarkEnd w:id="37"/>
    </w:p>
    <w:p w14:paraId="55892A1D" w14:textId="7F2FF744" w:rsidR="00290754" w:rsidRDefault="00D40A23">
      <w:r>
        <w:rPr>
          <w:rFonts w:hint="eastAsia"/>
        </w:rPr>
        <w:t>新津县政府每年为新津</w:t>
      </w:r>
      <w:proofErr w:type="gramStart"/>
      <w:r>
        <w:rPr>
          <w:rFonts w:hint="eastAsia"/>
        </w:rPr>
        <w:t>台创园安排</w:t>
      </w:r>
      <w:proofErr w:type="gramEnd"/>
      <w:r>
        <w:rPr>
          <w:rFonts w:hint="eastAsia"/>
        </w:rPr>
        <w:t>专项资金</w:t>
      </w:r>
      <w:r>
        <w:rPr>
          <w:rFonts w:hint="eastAsia"/>
        </w:rPr>
        <w:t>3000</w:t>
      </w:r>
      <w:r>
        <w:rPr>
          <w:rFonts w:hint="eastAsia"/>
        </w:rPr>
        <w:t>万元，整合设立</w:t>
      </w:r>
      <w:r>
        <w:rPr>
          <w:rFonts w:hint="eastAsia"/>
        </w:rPr>
        <w:t>5</w:t>
      </w:r>
      <w:r>
        <w:rPr>
          <w:rFonts w:hint="eastAsia"/>
        </w:rPr>
        <w:t>亿元新津</w:t>
      </w:r>
      <w:proofErr w:type="gramStart"/>
      <w:r>
        <w:rPr>
          <w:rFonts w:hint="eastAsia"/>
        </w:rPr>
        <w:t>台创园</w:t>
      </w:r>
      <w:proofErr w:type="gramEnd"/>
      <w:r>
        <w:rPr>
          <w:rFonts w:hint="eastAsia"/>
        </w:rPr>
        <w:t>发展基金并逐步扩大规模，用于支持两岸农业交流合作、现代农业产业发展、融资贷款贴息、基础设施建设、幸福美丽新村和小城镇建设等。</w:t>
      </w:r>
      <w:r w:rsidR="00E312EB" w:rsidRPr="00E312EB">
        <w:rPr>
          <w:rFonts w:hint="eastAsia"/>
        </w:rPr>
        <w:t>加强</w:t>
      </w:r>
      <w:proofErr w:type="gramStart"/>
      <w:r w:rsidR="00E312EB" w:rsidRPr="00E312EB">
        <w:rPr>
          <w:rFonts w:hint="eastAsia"/>
        </w:rPr>
        <w:t>台创园</w:t>
      </w:r>
      <w:proofErr w:type="gramEnd"/>
      <w:r w:rsidR="00E312EB" w:rsidRPr="00E312EB">
        <w:rPr>
          <w:rFonts w:hint="eastAsia"/>
        </w:rPr>
        <w:t>农业用地保障。推进农业用地流转政策，制定土地使用权租赁、入股、转包、抵押、联营、转让条款和章程，规范土地流转操作程序</w:t>
      </w:r>
      <w:r w:rsidR="00E312EB">
        <w:rPr>
          <w:rFonts w:hint="eastAsia"/>
        </w:rPr>
        <w:t>。</w:t>
      </w:r>
      <w:r w:rsidR="00E312EB" w:rsidRPr="00E312EB">
        <w:rPr>
          <w:rFonts w:hint="eastAsia"/>
        </w:rPr>
        <w:t>结合</w:t>
      </w:r>
      <w:r w:rsidR="00E312EB">
        <w:rPr>
          <w:rFonts w:hint="eastAsia"/>
        </w:rPr>
        <w:t>新津县</w:t>
      </w:r>
      <w:r w:rsidR="00E312EB" w:rsidRPr="00E312EB">
        <w:rPr>
          <w:rFonts w:hint="eastAsia"/>
        </w:rPr>
        <w:t>土地总体规划，将建设用地规模和年度计划指标向</w:t>
      </w:r>
      <w:proofErr w:type="gramStart"/>
      <w:r w:rsidR="00E312EB" w:rsidRPr="00E312EB">
        <w:rPr>
          <w:rFonts w:hint="eastAsia"/>
        </w:rPr>
        <w:t>台创园</w:t>
      </w:r>
      <w:proofErr w:type="gramEnd"/>
      <w:r w:rsidR="00E312EB" w:rsidRPr="00E312EB">
        <w:rPr>
          <w:rFonts w:hint="eastAsia"/>
        </w:rPr>
        <w:t>发展项目倾斜，建立报批绿色通道，实行优先供地和审批政策。用地审批上，对</w:t>
      </w:r>
      <w:proofErr w:type="gramStart"/>
      <w:r w:rsidR="00E312EB" w:rsidRPr="00E312EB">
        <w:rPr>
          <w:rFonts w:hint="eastAsia"/>
        </w:rPr>
        <w:t>台创园园</w:t>
      </w:r>
      <w:proofErr w:type="gramEnd"/>
      <w:r w:rsidR="00E312EB" w:rsidRPr="00E312EB">
        <w:rPr>
          <w:rFonts w:hint="eastAsia"/>
        </w:rPr>
        <w:t>的农业招商引资项目用地，采取“点供”方式保障用地需求。</w:t>
      </w:r>
    </w:p>
    <w:p w14:paraId="0A218D41" w14:textId="77777777" w:rsidR="00290754" w:rsidRDefault="00D40A23">
      <w:pPr>
        <w:pStyle w:val="2"/>
        <w:spacing w:before="120" w:after="120"/>
      </w:pPr>
      <w:bookmarkStart w:id="38" w:name="_Toc500516255"/>
      <w:r>
        <w:rPr>
          <w:rFonts w:hint="eastAsia"/>
        </w:rPr>
        <w:t>加强综合服务</w:t>
      </w:r>
      <w:bookmarkEnd w:id="38"/>
    </w:p>
    <w:p w14:paraId="4434AD9C" w14:textId="42ABA175" w:rsidR="00290754" w:rsidRDefault="00D40A23">
      <w:r>
        <w:rPr>
          <w:rFonts w:hint="eastAsia"/>
        </w:rPr>
        <w:t>新津</w:t>
      </w:r>
      <w:proofErr w:type="gramStart"/>
      <w:r>
        <w:rPr>
          <w:rFonts w:hint="eastAsia"/>
        </w:rPr>
        <w:t>台创园</w:t>
      </w:r>
      <w:r w:rsidR="003D72B5">
        <w:rPr>
          <w:rFonts w:hint="eastAsia"/>
        </w:rPr>
        <w:t>推进办</w:t>
      </w:r>
      <w:proofErr w:type="gramEnd"/>
      <w:r>
        <w:rPr>
          <w:rFonts w:hint="eastAsia"/>
        </w:rPr>
        <w:t>为台农台商提供“一站式服务”，对所涉及的项目审批、年检、证照办理等相关手续统一实行无偿代办并实行重点跟踪；各相关部门和镇乡（街道）要积极配合，协调解决台农台商在生产经营中遇到的各种困难和问题，保障其合法权益，为新津</w:t>
      </w:r>
      <w:proofErr w:type="gramStart"/>
      <w:r>
        <w:rPr>
          <w:rFonts w:hint="eastAsia"/>
        </w:rPr>
        <w:t>台创园</w:t>
      </w:r>
      <w:proofErr w:type="gramEnd"/>
      <w:r>
        <w:rPr>
          <w:rFonts w:hint="eastAsia"/>
        </w:rPr>
        <w:t>建设发展创造良好的投资环境。</w:t>
      </w:r>
    </w:p>
    <w:p w14:paraId="33F51FF3" w14:textId="0AB3E925" w:rsidR="00290754" w:rsidRDefault="00E56972">
      <w:pPr>
        <w:pStyle w:val="2"/>
        <w:spacing w:before="120" w:after="120"/>
      </w:pPr>
      <w:bookmarkStart w:id="39" w:name="_Toc500516256"/>
      <w:r>
        <w:rPr>
          <w:rFonts w:hint="eastAsia"/>
        </w:rPr>
        <w:t>统筹资金安排</w:t>
      </w:r>
      <w:bookmarkEnd w:id="39"/>
    </w:p>
    <w:p w14:paraId="5DD784CB" w14:textId="77777777" w:rsidR="00290754" w:rsidRDefault="00D40A23">
      <w:r>
        <w:rPr>
          <w:rFonts w:hint="eastAsia"/>
        </w:rPr>
        <w:t>整合政府资金，合理安排财政资金，加大对</w:t>
      </w:r>
      <w:proofErr w:type="gramStart"/>
      <w:r>
        <w:rPr>
          <w:rFonts w:hint="eastAsia"/>
        </w:rPr>
        <w:t>台创园重点</w:t>
      </w:r>
      <w:proofErr w:type="gramEnd"/>
      <w:r>
        <w:rPr>
          <w:rFonts w:hint="eastAsia"/>
        </w:rPr>
        <w:t>工程、重点产业、重要领域和关键环节的投入扶持力度。吸引社会资本，积极引导民间资金、社会工商资本等</w:t>
      </w:r>
      <w:proofErr w:type="gramStart"/>
      <w:r>
        <w:rPr>
          <w:rFonts w:hint="eastAsia"/>
        </w:rPr>
        <w:t>投资台创园</w:t>
      </w:r>
      <w:proofErr w:type="gramEnd"/>
      <w:r>
        <w:rPr>
          <w:rFonts w:hint="eastAsia"/>
        </w:rPr>
        <w:t>建设，鼓励支持社会企业</w:t>
      </w:r>
      <w:proofErr w:type="gramStart"/>
      <w:r>
        <w:rPr>
          <w:rFonts w:hint="eastAsia"/>
        </w:rPr>
        <w:t>投资台创园</w:t>
      </w:r>
      <w:proofErr w:type="gramEnd"/>
      <w:r>
        <w:rPr>
          <w:rFonts w:hint="eastAsia"/>
        </w:rPr>
        <w:t>发展有机生态高效农业。组建新津台商</w:t>
      </w:r>
      <w:proofErr w:type="gramStart"/>
      <w:r>
        <w:rPr>
          <w:rFonts w:hint="eastAsia"/>
        </w:rPr>
        <w:t>贷款信保</w:t>
      </w:r>
      <w:proofErr w:type="gramEnd"/>
      <w:r>
        <w:rPr>
          <w:rFonts w:hint="eastAsia"/>
        </w:rPr>
        <w:t>基金，政府为台</w:t>
      </w:r>
      <w:proofErr w:type="gramStart"/>
      <w:r>
        <w:rPr>
          <w:rFonts w:hint="eastAsia"/>
        </w:rPr>
        <w:t>企提供</w:t>
      </w:r>
      <w:proofErr w:type="gramEnd"/>
      <w:r>
        <w:rPr>
          <w:rFonts w:hint="eastAsia"/>
        </w:rPr>
        <w:t>信用担保，试行农户分级联保，帮助解决由于缺乏抵押品而带来的融资困难。探索上市融资，鼓励商业金融进入农业领域，支持</w:t>
      </w:r>
      <w:proofErr w:type="gramStart"/>
      <w:r>
        <w:rPr>
          <w:rFonts w:hint="eastAsia"/>
        </w:rPr>
        <w:t>引导台创园中</w:t>
      </w:r>
      <w:proofErr w:type="gramEnd"/>
      <w:r>
        <w:rPr>
          <w:rFonts w:hint="eastAsia"/>
        </w:rPr>
        <w:t>优势农业企业，在创业板等金融市场上市融资。</w:t>
      </w:r>
    </w:p>
    <w:p w14:paraId="300E3F95" w14:textId="77777777" w:rsidR="00290754" w:rsidRDefault="00D40A23">
      <w:pPr>
        <w:pStyle w:val="2"/>
        <w:spacing w:before="120" w:after="120"/>
      </w:pPr>
      <w:bookmarkStart w:id="40" w:name="_Toc500516257"/>
      <w:r>
        <w:rPr>
          <w:rFonts w:hint="eastAsia"/>
        </w:rPr>
        <w:t>加强人才队伍</w:t>
      </w:r>
      <w:bookmarkEnd w:id="40"/>
    </w:p>
    <w:p w14:paraId="2DA9F6D2" w14:textId="5E27971F" w:rsidR="00290754" w:rsidRDefault="00D40A23">
      <w:r>
        <w:rPr>
          <w:rFonts w:hint="eastAsia"/>
        </w:rPr>
        <w:t>加强管理人员、技术人员和职业农民等人才队伍的引进和培育，</w:t>
      </w:r>
      <w:proofErr w:type="gramStart"/>
      <w:r>
        <w:rPr>
          <w:rFonts w:hint="eastAsia"/>
        </w:rPr>
        <w:t>发挥台创园</w:t>
      </w:r>
      <w:proofErr w:type="gramEnd"/>
      <w:r>
        <w:rPr>
          <w:rFonts w:hint="eastAsia"/>
        </w:rPr>
        <w:t>投资创业对台湾同胞的吸引力，加强两岸大学生创业创新交流，支持引进台湾农业科技人才，吸纳大学生落地新津企业实习和创业创富；发挥</w:t>
      </w:r>
      <w:proofErr w:type="gramStart"/>
      <w:r>
        <w:rPr>
          <w:rFonts w:hint="eastAsia"/>
        </w:rPr>
        <w:t>兴义翔生有机农业</w:t>
      </w:r>
      <w:proofErr w:type="gramEnd"/>
      <w:r>
        <w:rPr>
          <w:rFonts w:hint="eastAsia"/>
        </w:rPr>
        <w:t>发展学院（大地有机农业发展学院）培育人才的作用，加强职业农民和农业技术人员的专业培训，为新津</w:t>
      </w:r>
      <w:proofErr w:type="gramStart"/>
      <w:r>
        <w:rPr>
          <w:rFonts w:hint="eastAsia"/>
        </w:rPr>
        <w:t>台创园</w:t>
      </w:r>
      <w:proofErr w:type="gramEnd"/>
      <w:r>
        <w:rPr>
          <w:rFonts w:hint="eastAsia"/>
        </w:rPr>
        <w:t>发展壮大提供可靠的人才支撑。</w:t>
      </w:r>
    </w:p>
    <w:p w14:paraId="6BF8EC62" w14:textId="728397D1" w:rsidR="00B70F44" w:rsidRDefault="007979CB" w:rsidP="00B70F44">
      <w:pPr>
        <w:pStyle w:val="2"/>
        <w:spacing w:before="120" w:after="120"/>
        <w:ind w:left="0"/>
      </w:pPr>
      <w:bookmarkStart w:id="41" w:name="_Toc500516258"/>
      <w:r>
        <w:rPr>
          <w:rFonts w:hint="eastAsia"/>
        </w:rPr>
        <w:t>建设</w:t>
      </w:r>
      <w:r w:rsidR="00B70F44">
        <w:rPr>
          <w:rFonts w:hint="eastAsia"/>
        </w:rPr>
        <w:t>专家智库</w:t>
      </w:r>
      <w:bookmarkEnd w:id="41"/>
    </w:p>
    <w:p w14:paraId="72E95682" w14:textId="2FC8EF28" w:rsidR="000A328C" w:rsidRDefault="00B70F44" w:rsidP="000A328C">
      <w:pPr>
        <w:ind w:firstLine="580"/>
        <w:rPr>
          <w:color w:val="3E3E3E"/>
          <w:sz w:val="29"/>
          <w:szCs w:val="29"/>
          <w:shd w:val="clear" w:color="auto" w:fill="FFFFFF"/>
        </w:rPr>
      </w:pPr>
      <w:proofErr w:type="gramStart"/>
      <w:r>
        <w:rPr>
          <w:rFonts w:hint="eastAsia"/>
          <w:color w:val="3E3E3E"/>
          <w:sz w:val="29"/>
          <w:szCs w:val="29"/>
          <w:shd w:val="clear" w:color="auto" w:fill="FFFFFF"/>
        </w:rPr>
        <w:t>推进台创</w:t>
      </w:r>
      <w:r w:rsidR="006C5E7D">
        <w:rPr>
          <w:rFonts w:hint="eastAsia"/>
          <w:color w:val="3E3E3E"/>
          <w:sz w:val="29"/>
          <w:szCs w:val="29"/>
          <w:shd w:val="clear" w:color="auto" w:fill="FFFFFF"/>
        </w:rPr>
        <w:t>园</w:t>
      </w:r>
      <w:proofErr w:type="gramEnd"/>
      <w:r>
        <w:rPr>
          <w:rFonts w:hint="eastAsia"/>
          <w:color w:val="3E3E3E"/>
          <w:sz w:val="29"/>
          <w:szCs w:val="29"/>
          <w:shd w:val="clear" w:color="auto" w:fill="FFFFFF"/>
        </w:rPr>
        <w:t>专家智库建设，建立健全服务科学决策的智力支撑体系。</w:t>
      </w:r>
      <w:r w:rsidR="006C5E7D" w:rsidRPr="006C5E7D">
        <w:rPr>
          <w:rFonts w:hint="eastAsia"/>
          <w:color w:val="3E3E3E"/>
          <w:sz w:val="29"/>
          <w:szCs w:val="29"/>
          <w:shd w:val="clear" w:color="auto" w:fill="FFFFFF"/>
        </w:rPr>
        <w:t>按照突出专业优长，实施精品战略，聚才揽才用才的要求，</w:t>
      </w:r>
      <w:r w:rsidR="000A328C" w:rsidRPr="000A328C">
        <w:rPr>
          <w:rFonts w:hint="eastAsia"/>
          <w:color w:val="3E3E3E"/>
          <w:sz w:val="29"/>
          <w:szCs w:val="29"/>
          <w:shd w:val="clear" w:color="auto" w:fill="FFFFFF"/>
        </w:rPr>
        <w:t>坚持高端定位和联合攻关，努力引进和培养一批高端专家人才团队，为园区发展推出一批高水平智慧成果，</w:t>
      </w:r>
      <w:proofErr w:type="gramStart"/>
      <w:r w:rsidR="006C5E7D" w:rsidRPr="006C5E7D">
        <w:rPr>
          <w:rFonts w:hint="eastAsia"/>
          <w:color w:val="3E3E3E"/>
          <w:sz w:val="29"/>
          <w:szCs w:val="29"/>
          <w:shd w:val="clear" w:color="auto" w:fill="FFFFFF"/>
        </w:rPr>
        <w:t>围绕</w:t>
      </w:r>
      <w:r w:rsidR="006C5E7D">
        <w:rPr>
          <w:rFonts w:hint="eastAsia"/>
          <w:color w:val="3E3E3E"/>
          <w:sz w:val="29"/>
          <w:szCs w:val="29"/>
          <w:shd w:val="clear" w:color="auto" w:fill="FFFFFF"/>
        </w:rPr>
        <w:t>台创园</w:t>
      </w:r>
      <w:proofErr w:type="gramEnd"/>
      <w:r w:rsidR="006C5E7D" w:rsidRPr="006C5E7D">
        <w:rPr>
          <w:rFonts w:hint="eastAsia"/>
          <w:color w:val="3E3E3E"/>
          <w:sz w:val="29"/>
          <w:szCs w:val="29"/>
          <w:shd w:val="clear" w:color="auto" w:fill="FFFFFF"/>
        </w:rPr>
        <w:t>发展建言献策，为破解发展难题开出“良方”，最大程度彰显智库效应。</w:t>
      </w:r>
      <w:r w:rsidR="006C5E7D" w:rsidRPr="00B70F44">
        <w:rPr>
          <w:rFonts w:hint="eastAsia"/>
          <w:color w:val="3E3E3E"/>
          <w:sz w:val="29"/>
          <w:szCs w:val="29"/>
          <w:shd w:val="clear" w:color="auto" w:fill="FFFFFF"/>
        </w:rPr>
        <w:t>整合全球一流农业专家和成功有机生态农业企业家作为其智库与师资资源，面向全中国有志于投入农业之青年进行招生和培育</w:t>
      </w:r>
      <w:r w:rsidR="006C5E7D">
        <w:rPr>
          <w:rFonts w:hint="eastAsia"/>
          <w:color w:val="3E3E3E"/>
          <w:sz w:val="29"/>
          <w:szCs w:val="29"/>
          <w:shd w:val="clear" w:color="auto" w:fill="FFFFFF"/>
        </w:rPr>
        <w:t>。</w:t>
      </w:r>
      <w:r w:rsidR="00441327">
        <w:rPr>
          <w:rFonts w:hint="eastAsia"/>
          <w:color w:val="3E3E3E"/>
          <w:sz w:val="29"/>
          <w:szCs w:val="29"/>
          <w:shd w:val="clear" w:color="auto" w:fill="FFFFFF"/>
        </w:rPr>
        <w:t>同时</w:t>
      </w:r>
      <w:r w:rsidR="00441327">
        <w:rPr>
          <w:color w:val="3E3E3E"/>
          <w:sz w:val="29"/>
          <w:szCs w:val="29"/>
          <w:shd w:val="clear" w:color="auto" w:fill="FFFFFF"/>
        </w:rPr>
        <w:t>，</w:t>
      </w:r>
      <w:proofErr w:type="gramStart"/>
      <w:r w:rsidR="00441327">
        <w:rPr>
          <w:rFonts w:hint="eastAsia"/>
          <w:color w:val="3E3E3E"/>
          <w:sz w:val="29"/>
          <w:szCs w:val="29"/>
          <w:shd w:val="clear" w:color="auto" w:fill="FFFFFF"/>
        </w:rPr>
        <w:t>台创园</w:t>
      </w:r>
      <w:proofErr w:type="gramEnd"/>
      <w:r w:rsidR="00441327">
        <w:rPr>
          <w:color w:val="3E3E3E"/>
          <w:sz w:val="29"/>
          <w:szCs w:val="29"/>
          <w:shd w:val="clear" w:color="auto" w:fill="FFFFFF"/>
        </w:rPr>
        <w:t>管理部门</w:t>
      </w:r>
      <w:r w:rsidR="000A328C" w:rsidRPr="000A328C">
        <w:rPr>
          <w:rFonts w:hint="eastAsia"/>
          <w:color w:val="3E3E3E"/>
          <w:sz w:val="29"/>
          <w:szCs w:val="29"/>
          <w:shd w:val="clear" w:color="auto" w:fill="FFFFFF"/>
        </w:rPr>
        <w:t>主动对接，推进服务，为聘用的专家营造优良的工作环境，形成一流的工作机制，确保智库多出成果，早见成效。</w:t>
      </w:r>
    </w:p>
    <w:p w14:paraId="6F873DB0" w14:textId="064BA91E" w:rsidR="007979CB" w:rsidRDefault="007979CB" w:rsidP="007979CB">
      <w:pPr>
        <w:pStyle w:val="2"/>
        <w:spacing w:before="120" w:after="120"/>
        <w:ind w:left="0"/>
      </w:pPr>
      <w:bookmarkStart w:id="42" w:name="_Toc500516259"/>
      <w:r>
        <w:rPr>
          <w:rFonts w:hint="eastAsia"/>
        </w:rPr>
        <w:t>加强环境保护</w:t>
      </w:r>
      <w:bookmarkEnd w:id="42"/>
    </w:p>
    <w:p w14:paraId="7DE16CDD" w14:textId="5FBB87D9" w:rsidR="006D39D0" w:rsidRPr="006D39D0" w:rsidRDefault="006D39D0" w:rsidP="006D39D0">
      <w:pPr>
        <w:ind w:firstLine="580"/>
        <w:rPr>
          <w:color w:val="3E3E3E"/>
          <w:sz w:val="29"/>
          <w:szCs w:val="29"/>
          <w:shd w:val="clear" w:color="auto" w:fill="FFFFFF"/>
        </w:rPr>
      </w:pPr>
      <w:r w:rsidRPr="006D39D0">
        <w:rPr>
          <w:rFonts w:hint="eastAsia"/>
          <w:color w:val="3E3E3E"/>
          <w:sz w:val="29"/>
          <w:szCs w:val="29"/>
          <w:shd w:val="clear" w:color="auto" w:fill="FFFFFF"/>
        </w:rPr>
        <w:t>加大生物防治技术、生物农药及物理防治新技术的研究推广力度，大力推广应用有机肥以及有机无土栽培技术等，使用洁净水源灌溉，以减少农药、化肥、废水对农产品的污染等。通过统一供种（种苗）、统一技术、统一防治病虫、统一采收、统一检测、统一品牌、统一包装销售，做到有品牌、有商标、有承诺，进行标准化、规模化、集约化生产，</w:t>
      </w:r>
      <w:r w:rsidR="00EB2993">
        <w:rPr>
          <w:rFonts w:hint="eastAsia"/>
          <w:color w:val="3E3E3E"/>
          <w:sz w:val="29"/>
          <w:szCs w:val="29"/>
          <w:shd w:val="clear" w:color="auto" w:fill="FFFFFF"/>
        </w:rPr>
        <w:t>创建无公害和有机</w:t>
      </w:r>
      <w:r w:rsidRPr="006D39D0">
        <w:rPr>
          <w:rFonts w:hint="eastAsia"/>
          <w:color w:val="3E3E3E"/>
          <w:sz w:val="29"/>
          <w:szCs w:val="29"/>
          <w:shd w:val="clear" w:color="auto" w:fill="FFFFFF"/>
        </w:rPr>
        <w:t>农业生产基地。</w:t>
      </w:r>
      <w:r w:rsidR="00EB2993" w:rsidRPr="006D39D0">
        <w:rPr>
          <w:rFonts w:hint="eastAsia"/>
          <w:color w:val="3E3E3E"/>
          <w:sz w:val="29"/>
          <w:szCs w:val="29"/>
          <w:shd w:val="clear" w:color="auto" w:fill="FFFFFF"/>
        </w:rPr>
        <w:t>合理开发和利用土地资源，切实保护耕地；推广节水灌溉技术，控制水环境污染，保护水资源；开展生物多样性保护，加强废弃物的资源化利用等。</w:t>
      </w:r>
    </w:p>
    <w:p w14:paraId="6C6E98E6" w14:textId="61F0739E" w:rsidR="00290754" w:rsidRDefault="00D40A23">
      <w:pPr>
        <w:pStyle w:val="1"/>
        <w:spacing w:before="240" w:after="240"/>
      </w:pPr>
      <w:bookmarkStart w:id="43" w:name="_Toc465260895"/>
      <w:bookmarkStart w:id="44" w:name="_Toc465261782"/>
      <w:bookmarkStart w:id="45" w:name="_Toc500516260"/>
      <w:r>
        <w:rPr>
          <w:rFonts w:hint="eastAsia"/>
        </w:rPr>
        <w:t>投资估算</w:t>
      </w:r>
      <w:bookmarkEnd w:id="43"/>
      <w:bookmarkEnd w:id="44"/>
      <w:r>
        <w:rPr>
          <w:rFonts w:hint="eastAsia"/>
        </w:rPr>
        <w:t>与效益分析</w:t>
      </w:r>
      <w:bookmarkEnd w:id="45"/>
    </w:p>
    <w:p w14:paraId="69EC9BC0" w14:textId="77777777" w:rsidR="00290754" w:rsidRDefault="00D40A23">
      <w:pPr>
        <w:pStyle w:val="2"/>
        <w:spacing w:before="120" w:after="120"/>
      </w:pPr>
      <w:bookmarkStart w:id="46" w:name="_Toc500516261"/>
      <w:r>
        <w:rPr>
          <w:rFonts w:hint="eastAsia"/>
        </w:rPr>
        <w:t>投资估算</w:t>
      </w:r>
      <w:bookmarkEnd w:id="46"/>
    </w:p>
    <w:p w14:paraId="351FF9AE" w14:textId="2859721D" w:rsidR="00290754" w:rsidRDefault="00D40A23">
      <w:pPr>
        <w:rPr>
          <w:lang w:val="zh-CN"/>
        </w:rPr>
      </w:pPr>
      <w:r>
        <w:rPr>
          <w:rFonts w:hint="eastAsia"/>
          <w:lang w:val="zh-CN"/>
        </w:rPr>
        <w:t>本</w:t>
      </w:r>
      <w:r>
        <w:rPr>
          <w:lang w:val="zh-CN"/>
        </w:rPr>
        <w:t>规划</w:t>
      </w:r>
      <w:r>
        <w:rPr>
          <w:rFonts w:hint="eastAsia"/>
          <w:lang w:val="zh-CN"/>
        </w:rPr>
        <w:t>针对“十三五”时期新津县</w:t>
      </w:r>
      <w:proofErr w:type="gramStart"/>
      <w:r>
        <w:rPr>
          <w:rFonts w:hint="eastAsia"/>
          <w:lang w:val="zh-CN"/>
        </w:rPr>
        <w:t>台创园</w:t>
      </w:r>
      <w:proofErr w:type="gramEnd"/>
      <w:r>
        <w:rPr>
          <w:rFonts w:hint="eastAsia"/>
          <w:lang w:val="zh-CN"/>
        </w:rPr>
        <w:t>的建设，共</w:t>
      </w:r>
      <w:r>
        <w:rPr>
          <w:lang w:val="zh-CN"/>
        </w:rPr>
        <w:t>安排了</w:t>
      </w:r>
      <w:r>
        <w:rPr>
          <w:rFonts w:hint="eastAsia"/>
          <w:lang w:val="zh-CN"/>
        </w:rPr>
        <w:t>4</w:t>
      </w:r>
      <w:r>
        <w:rPr>
          <w:rFonts w:hint="eastAsia"/>
          <w:lang w:val="zh-CN"/>
        </w:rPr>
        <w:t>类工程共</w:t>
      </w:r>
      <w:r>
        <w:rPr>
          <w:rFonts w:hint="eastAsia"/>
          <w:lang w:val="zh-CN"/>
        </w:rPr>
        <w:t>2</w:t>
      </w:r>
      <w:r w:rsidR="00132B0E">
        <w:rPr>
          <w:rFonts w:hint="eastAsia"/>
          <w:lang w:val="zh-CN"/>
        </w:rPr>
        <w:t>1</w:t>
      </w:r>
      <w:r>
        <w:rPr>
          <w:rFonts w:hint="eastAsia"/>
          <w:lang w:val="zh-CN"/>
        </w:rPr>
        <w:t>个重点项目，</w:t>
      </w:r>
      <w:r>
        <w:rPr>
          <w:lang w:val="zh-CN"/>
        </w:rPr>
        <w:t>总投资估算约为</w:t>
      </w:r>
      <w:r>
        <w:rPr>
          <w:rFonts w:hint="eastAsia"/>
          <w:lang w:val="zh-CN"/>
        </w:rPr>
        <w:t>6.</w:t>
      </w:r>
      <w:r w:rsidR="00132B0E">
        <w:rPr>
          <w:rFonts w:hint="eastAsia"/>
          <w:lang w:val="zh-CN"/>
        </w:rPr>
        <w:t>72</w:t>
      </w:r>
      <w:r>
        <w:rPr>
          <w:lang w:val="zh-CN"/>
        </w:rPr>
        <w:t>亿元，见表</w:t>
      </w:r>
      <w:r w:rsidR="00C723D6">
        <w:rPr>
          <w:lang w:val="zh-CN"/>
        </w:rPr>
        <w:t>7</w:t>
      </w:r>
      <w:r>
        <w:rPr>
          <w:lang w:val="zh-CN"/>
        </w:rPr>
        <w:t>-1</w:t>
      </w:r>
      <w:r>
        <w:rPr>
          <w:lang w:val="zh-CN"/>
        </w:rPr>
        <w:t>。</w:t>
      </w:r>
      <w:r>
        <w:rPr>
          <w:rFonts w:hint="eastAsia"/>
          <w:lang w:val="zh-CN"/>
        </w:rPr>
        <w:t>各项</w:t>
      </w:r>
      <w:proofErr w:type="gramStart"/>
      <w:r>
        <w:rPr>
          <w:rFonts w:hint="eastAsia"/>
          <w:lang w:val="zh-CN"/>
        </w:rPr>
        <w:t>目具体</w:t>
      </w:r>
      <w:proofErr w:type="gramEnd"/>
      <w:r>
        <w:rPr>
          <w:rFonts w:hint="eastAsia"/>
          <w:lang w:val="zh-CN"/>
        </w:rPr>
        <w:t>投资详见附表</w:t>
      </w:r>
      <w:r>
        <w:rPr>
          <w:rFonts w:hint="eastAsia"/>
          <w:lang w:val="zh-CN"/>
        </w:rPr>
        <w:t>2</w:t>
      </w:r>
      <w:r>
        <w:rPr>
          <w:rFonts w:hint="eastAsia"/>
          <w:lang w:val="zh-CN"/>
        </w:rPr>
        <w:t>。</w:t>
      </w:r>
    </w:p>
    <w:p w14:paraId="26BA5564" w14:textId="77777777" w:rsidR="00290754" w:rsidRDefault="00D40A23">
      <w:pPr>
        <w:pStyle w:val="a"/>
        <w:numPr>
          <w:ilvl w:val="4"/>
          <w:numId w:val="2"/>
        </w:numPr>
        <w:spacing w:beforeLines="20" w:before="48" w:afterLines="20" w:after="48" w:line="500" w:lineRule="exact"/>
        <w:ind w:left="0"/>
        <w:rPr>
          <w:sz w:val="24"/>
          <w:szCs w:val="24"/>
        </w:rPr>
      </w:pPr>
      <w:r>
        <w:rPr>
          <w:rFonts w:hint="eastAsia"/>
          <w:sz w:val="24"/>
          <w:szCs w:val="24"/>
        </w:rPr>
        <w:t>重点项目投资估算表</w:t>
      </w:r>
    </w:p>
    <w:tbl>
      <w:tblPr>
        <w:tblW w:w="8528" w:type="dxa"/>
        <w:jc w:val="center"/>
        <w:tblLayout w:type="fixed"/>
        <w:tblLook w:val="04A0" w:firstRow="1" w:lastRow="0" w:firstColumn="1" w:lastColumn="0" w:noHBand="0" w:noVBand="1"/>
      </w:tblPr>
      <w:tblGrid>
        <w:gridCol w:w="872"/>
        <w:gridCol w:w="3752"/>
        <w:gridCol w:w="2313"/>
        <w:gridCol w:w="1591"/>
      </w:tblGrid>
      <w:tr w:rsidR="00290754" w14:paraId="3E40FBCC" w14:textId="77777777">
        <w:trPr>
          <w:trHeight w:val="270"/>
          <w:jc w:val="center"/>
        </w:trPr>
        <w:tc>
          <w:tcPr>
            <w:tcW w:w="872" w:type="dxa"/>
            <w:tcBorders>
              <w:top w:val="single" w:sz="4" w:space="0" w:color="auto"/>
              <w:left w:val="nil"/>
              <w:bottom w:val="single" w:sz="4" w:space="0" w:color="auto"/>
              <w:right w:val="single" w:sz="4" w:space="0" w:color="auto"/>
            </w:tcBorders>
            <w:shd w:val="clear" w:color="auto" w:fill="auto"/>
            <w:vAlign w:val="center"/>
          </w:tcPr>
          <w:p w14:paraId="556A9440" w14:textId="77777777" w:rsidR="00290754" w:rsidRDefault="00D40A23">
            <w:pPr>
              <w:pStyle w:val="z"/>
              <w:jc w:val="center"/>
              <w:rPr>
                <w:b/>
                <w:sz w:val="21"/>
                <w:szCs w:val="21"/>
              </w:rPr>
            </w:pPr>
            <w:r>
              <w:rPr>
                <w:b/>
                <w:sz w:val="21"/>
                <w:szCs w:val="21"/>
              </w:rPr>
              <w:t>序号</w:t>
            </w:r>
          </w:p>
        </w:tc>
        <w:tc>
          <w:tcPr>
            <w:tcW w:w="3752" w:type="dxa"/>
            <w:tcBorders>
              <w:top w:val="single" w:sz="4" w:space="0" w:color="auto"/>
              <w:left w:val="nil"/>
              <w:bottom w:val="single" w:sz="4" w:space="0" w:color="auto"/>
              <w:right w:val="single" w:sz="4" w:space="0" w:color="auto"/>
            </w:tcBorders>
            <w:shd w:val="clear" w:color="auto" w:fill="auto"/>
            <w:vAlign w:val="center"/>
          </w:tcPr>
          <w:p w14:paraId="74C63A8E" w14:textId="77777777" w:rsidR="00290754" w:rsidRDefault="00D40A23">
            <w:pPr>
              <w:pStyle w:val="z"/>
              <w:jc w:val="center"/>
              <w:rPr>
                <w:b/>
                <w:sz w:val="21"/>
                <w:szCs w:val="21"/>
              </w:rPr>
            </w:pPr>
            <w:r>
              <w:rPr>
                <w:b/>
                <w:sz w:val="21"/>
                <w:szCs w:val="21"/>
              </w:rPr>
              <w:t>项目名称</w:t>
            </w:r>
          </w:p>
        </w:tc>
        <w:tc>
          <w:tcPr>
            <w:tcW w:w="2313" w:type="dxa"/>
            <w:tcBorders>
              <w:top w:val="single" w:sz="4" w:space="0" w:color="auto"/>
              <w:left w:val="nil"/>
              <w:bottom w:val="single" w:sz="4" w:space="0" w:color="auto"/>
              <w:right w:val="single" w:sz="4" w:space="0" w:color="auto"/>
            </w:tcBorders>
            <w:shd w:val="clear" w:color="auto" w:fill="auto"/>
            <w:vAlign w:val="center"/>
          </w:tcPr>
          <w:p w14:paraId="73C15B95" w14:textId="77777777" w:rsidR="00290754" w:rsidRDefault="00D40A23">
            <w:pPr>
              <w:pStyle w:val="z"/>
              <w:jc w:val="center"/>
              <w:rPr>
                <w:b/>
                <w:sz w:val="21"/>
                <w:szCs w:val="21"/>
              </w:rPr>
            </w:pPr>
            <w:r>
              <w:rPr>
                <w:b/>
                <w:sz w:val="21"/>
                <w:szCs w:val="21"/>
              </w:rPr>
              <w:t>总投资（万元）</w:t>
            </w:r>
          </w:p>
        </w:tc>
        <w:tc>
          <w:tcPr>
            <w:tcW w:w="1591" w:type="dxa"/>
            <w:tcBorders>
              <w:top w:val="single" w:sz="4" w:space="0" w:color="auto"/>
              <w:left w:val="single" w:sz="4" w:space="0" w:color="auto"/>
              <w:bottom w:val="single" w:sz="4" w:space="0" w:color="auto"/>
              <w:right w:val="nil"/>
            </w:tcBorders>
          </w:tcPr>
          <w:p w14:paraId="5BE36906" w14:textId="77777777" w:rsidR="00290754" w:rsidRDefault="00D40A23">
            <w:pPr>
              <w:pStyle w:val="z"/>
              <w:jc w:val="center"/>
              <w:rPr>
                <w:b/>
                <w:sz w:val="21"/>
                <w:szCs w:val="21"/>
              </w:rPr>
            </w:pPr>
            <w:r>
              <w:rPr>
                <w:b/>
                <w:sz w:val="21"/>
                <w:szCs w:val="21"/>
              </w:rPr>
              <w:t>占比（</w:t>
            </w:r>
            <w:r>
              <w:rPr>
                <w:b/>
                <w:sz w:val="21"/>
                <w:szCs w:val="21"/>
              </w:rPr>
              <w:t>%</w:t>
            </w:r>
            <w:r>
              <w:rPr>
                <w:b/>
                <w:sz w:val="21"/>
                <w:szCs w:val="21"/>
              </w:rPr>
              <w:t>）</w:t>
            </w:r>
          </w:p>
        </w:tc>
      </w:tr>
      <w:tr w:rsidR="00290754" w14:paraId="0F751A32" w14:textId="77777777">
        <w:trPr>
          <w:trHeight w:val="270"/>
          <w:jc w:val="center"/>
        </w:trPr>
        <w:tc>
          <w:tcPr>
            <w:tcW w:w="872" w:type="dxa"/>
            <w:tcBorders>
              <w:top w:val="nil"/>
              <w:left w:val="nil"/>
              <w:bottom w:val="single" w:sz="4" w:space="0" w:color="auto"/>
              <w:right w:val="single" w:sz="4" w:space="0" w:color="auto"/>
            </w:tcBorders>
            <w:shd w:val="clear" w:color="auto" w:fill="auto"/>
            <w:vAlign w:val="center"/>
          </w:tcPr>
          <w:p w14:paraId="5E089B2C" w14:textId="77777777" w:rsidR="00290754" w:rsidRDefault="00D40A23">
            <w:pPr>
              <w:pStyle w:val="z"/>
              <w:jc w:val="center"/>
              <w:rPr>
                <w:sz w:val="21"/>
                <w:szCs w:val="21"/>
              </w:rPr>
            </w:pPr>
            <w:proofErr w:type="gramStart"/>
            <w:r>
              <w:rPr>
                <w:sz w:val="21"/>
                <w:szCs w:val="21"/>
              </w:rPr>
              <w:t>一</w:t>
            </w:r>
            <w:proofErr w:type="gramEnd"/>
          </w:p>
        </w:tc>
        <w:tc>
          <w:tcPr>
            <w:tcW w:w="3752" w:type="dxa"/>
            <w:tcBorders>
              <w:top w:val="nil"/>
              <w:left w:val="nil"/>
              <w:bottom w:val="single" w:sz="4" w:space="0" w:color="auto"/>
              <w:right w:val="single" w:sz="4" w:space="0" w:color="auto"/>
            </w:tcBorders>
            <w:shd w:val="clear" w:color="auto" w:fill="auto"/>
            <w:vAlign w:val="center"/>
          </w:tcPr>
          <w:p w14:paraId="0B35CD91" w14:textId="77777777" w:rsidR="00290754" w:rsidRDefault="00D40A23">
            <w:pPr>
              <w:pStyle w:val="z"/>
              <w:ind w:firstLine="420"/>
              <w:jc w:val="center"/>
              <w:rPr>
                <w:sz w:val="21"/>
                <w:szCs w:val="21"/>
              </w:rPr>
            </w:pPr>
            <w:r>
              <w:rPr>
                <w:rFonts w:hint="eastAsia"/>
                <w:sz w:val="21"/>
                <w:szCs w:val="21"/>
              </w:rPr>
              <w:t>基础设施建设</w:t>
            </w:r>
          </w:p>
        </w:tc>
        <w:tc>
          <w:tcPr>
            <w:tcW w:w="2313" w:type="dxa"/>
            <w:tcBorders>
              <w:top w:val="nil"/>
              <w:left w:val="nil"/>
              <w:bottom w:val="single" w:sz="8" w:space="0" w:color="auto"/>
              <w:right w:val="single" w:sz="8" w:space="0" w:color="auto"/>
            </w:tcBorders>
            <w:shd w:val="clear" w:color="auto" w:fill="auto"/>
            <w:vAlign w:val="center"/>
          </w:tcPr>
          <w:p w14:paraId="2A1BDA57" w14:textId="77777777" w:rsidR="00290754" w:rsidRDefault="00D40A23">
            <w:pPr>
              <w:pStyle w:val="z"/>
              <w:ind w:firstLine="420"/>
              <w:jc w:val="center"/>
              <w:rPr>
                <w:sz w:val="21"/>
                <w:szCs w:val="21"/>
              </w:rPr>
            </w:pPr>
            <w:r>
              <w:rPr>
                <w:rFonts w:hint="eastAsia"/>
                <w:color w:val="000000"/>
                <w:sz w:val="21"/>
                <w:szCs w:val="21"/>
              </w:rPr>
              <w:t>10800</w:t>
            </w:r>
          </w:p>
        </w:tc>
        <w:tc>
          <w:tcPr>
            <w:tcW w:w="1591" w:type="dxa"/>
            <w:tcBorders>
              <w:top w:val="nil"/>
              <w:left w:val="nil"/>
              <w:bottom w:val="single" w:sz="8" w:space="0" w:color="auto"/>
              <w:right w:val="nil"/>
            </w:tcBorders>
            <w:shd w:val="clear" w:color="auto" w:fill="auto"/>
            <w:vAlign w:val="center"/>
          </w:tcPr>
          <w:p w14:paraId="09940AF5" w14:textId="4B17DD3D" w:rsidR="00290754" w:rsidRDefault="00D40A23">
            <w:pPr>
              <w:pStyle w:val="z"/>
              <w:ind w:firstLine="420"/>
              <w:jc w:val="center"/>
              <w:rPr>
                <w:sz w:val="21"/>
                <w:szCs w:val="21"/>
              </w:rPr>
            </w:pPr>
            <w:r>
              <w:rPr>
                <w:rFonts w:hint="eastAsia"/>
                <w:color w:val="000000"/>
                <w:sz w:val="21"/>
                <w:szCs w:val="21"/>
              </w:rPr>
              <w:t>1</w:t>
            </w:r>
            <w:r w:rsidR="006656C1">
              <w:rPr>
                <w:rFonts w:hint="eastAsia"/>
                <w:color w:val="000000"/>
                <w:sz w:val="21"/>
                <w:szCs w:val="21"/>
              </w:rPr>
              <w:t>6.07</w:t>
            </w:r>
          </w:p>
        </w:tc>
      </w:tr>
      <w:tr w:rsidR="00290754" w14:paraId="19998AB4" w14:textId="77777777">
        <w:trPr>
          <w:trHeight w:val="270"/>
          <w:jc w:val="center"/>
        </w:trPr>
        <w:tc>
          <w:tcPr>
            <w:tcW w:w="872" w:type="dxa"/>
            <w:tcBorders>
              <w:top w:val="nil"/>
              <w:left w:val="nil"/>
              <w:bottom w:val="single" w:sz="4" w:space="0" w:color="auto"/>
              <w:right w:val="single" w:sz="4" w:space="0" w:color="auto"/>
            </w:tcBorders>
            <w:shd w:val="clear" w:color="auto" w:fill="auto"/>
            <w:vAlign w:val="center"/>
          </w:tcPr>
          <w:p w14:paraId="1A7AA4B1" w14:textId="77777777" w:rsidR="00290754" w:rsidRDefault="00D40A23">
            <w:pPr>
              <w:pStyle w:val="z"/>
              <w:jc w:val="center"/>
              <w:rPr>
                <w:sz w:val="21"/>
                <w:szCs w:val="21"/>
              </w:rPr>
            </w:pPr>
            <w:r>
              <w:rPr>
                <w:sz w:val="21"/>
                <w:szCs w:val="21"/>
              </w:rPr>
              <w:t>二</w:t>
            </w:r>
          </w:p>
        </w:tc>
        <w:tc>
          <w:tcPr>
            <w:tcW w:w="3752" w:type="dxa"/>
            <w:tcBorders>
              <w:top w:val="nil"/>
              <w:left w:val="nil"/>
              <w:bottom w:val="single" w:sz="4" w:space="0" w:color="auto"/>
              <w:right w:val="single" w:sz="4" w:space="0" w:color="auto"/>
            </w:tcBorders>
            <w:shd w:val="clear" w:color="auto" w:fill="auto"/>
            <w:vAlign w:val="center"/>
          </w:tcPr>
          <w:p w14:paraId="6E0CDA70" w14:textId="77777777" w:rsidR="00290754" w:rsidRDefault="00D40A23">
            <w:pPr>
              <w:pStyle w:val="z"/>
              <w:ind w:firstLine="420"/>
              <w:jc w:val="center"/>
              <w:rPr>
                <w:sz w:val="21"/>
                <w:szCs w:val="21"/>
              </w:rPr>
            </w:pPr>
            <w:r>
              <w:rPr>
                <w:rFonts w:hint="eastAsia"/>
                <w:sz w:val="21"/>
                <w:szCs w:val="21"/>
              </w:rPr>
              <w:t>重点产业发展</w:t>
            </w:r>
          </w:p>
        </w:tc>
        <w:tc>
          <w:tcPr>
            <w:tcW w:w="2313" w:type="dxa"/>
            <w:tcBorders>
              <w:top w:val="nil"/>
              <w:left w:val="nil"/>
              <w:bottom w:val="single" w:sz="8" w:space="0" w:color="auto"/>
              <w:right w:val="single" w:sz="8" w:space="0" w:color="auto"/>
            </w:tcBorders>
            <w:shd w:val="clear" w:color="auto" w:fill="auto"/>
            <w:vAlign w:val="center"/>
          </w:tcPr>
          <w:p w14:paraId="7E24E71B" w14:textId="21791F28" w:rsidR="00290754" w:rsidRDefault="00D40A23">
            <w:pPr>
              <w:pStyle w:val="z"/>
              <w:ind w:firstLine="420"/>
              <w:jc w:val="center"/>
              <w:rPr>
                <w:sz w:val="21"/>
                <w:szCs w:val="21"/>
              </w:rPr>
            </w:pPr>
            <w:r>
              <w:rPr>
                <w:rFonts w:hint="eastAsia"/>
                <w:color w:val="000000"/>
                <w:sz w:val="21"/>
                <w:szCs w:val="21"/>
              </w:rPr>
              <w:t>3</w:t>
            </w:r>
            <w:r w:rsidR="006656C1">
              <w:rPr>
                <w:rFonts w:hint="eastAsia"/>
                <w:color w:val="000000"/>
                <w:sz w:val="21"/>
                <w:szCs w:val="21"/>
              </w:rPr>
              <w:t>53</w:t>
            </w:r>
            <w:r>
              <w:rPr>
                <w:rFonts w:hint="eastAsia"/>
                <w:color w:val="000000"/>
                <w:sz w:val="21"/>
                <w:szCs w:val="21"/>
              </w:rPr>
              <w:t>00</w:t>
            </w:r>
          </w:p>
        </w:tc>
        <w:tc>
          <w:tcPr>
            <w:tcW w:w="1591" w:type="dxa"/>
            <w:tcBorders>
              <w:top w:val="nil"/>
              <w:left w:val="nil"/>
              <w:bottom w:val="single" w:sz="8" w:space="0" w:color="auto"/>
              <w:right w:val="nil"/>
            </w:tcBorders>
            <w:shd w:val="clear" w:color="auto" w:fill="auto"/>
            <w:vAlign w:val="center"/>
          </w:tcPr>
          <w:p w14:paraId="68C2F0B7" w14:textId="11565A57" w:rsidR="00290754" w:rsidRDefault="00D40A23">
            <w:pPr>
              <w:pStyle w:val="z"/>
              <w:ind w:firstLine="420"/>
              <w:jc w:val="center"/>
              <w:rPr>
                <w:sz w:val="21"/>
                <w:szCs w:val="21"/>
              </w:rPr>
            </w:pPr>
            <w:r>
              <w:rPr>
                <w:rFonts w:hint="eastAsia"/>
                <w:color w:val="000000"/>
                <w:sz w:val="21"/>
                <w:szCs w:val="21"/>
              </w:rPr>
              <w:t>5</w:t>
            </w:r>
            <w:r w:rsidR="006656C1">
              <w:rPr>
                <w:rFonts w:hint="eastAsia"/>
                <w:color w:val="000000"/>
                <w:sz w:val="21"/>
                <w:szCs w:val="21"/>
              </w:rPr>
              <w:t>2.53</w:t>
            </w:r>
          </w:p>
        </w:tc>
      </w:tr>
      <w:tr w:rsidR="00290754" w14:paraId="6DB5CD78" w14:textId="77777777">
        <w:trPr>
          <w:trHeight w:val="270"/>
          <w:jc w:val="center"/>
        </w:trPr>
        <w:tc>
          <w:tcPr>
            <w:tcW w:w="872" w:type="dxa"/>
            <w:tcBorders>
              <w:top w:val="nil"/>
              <w:left w:val="nil"/>
              <w:bottom w:val="single" w:sz="4" w:space="0" w:color="auto"/>
              <w:right w:val="single" w:sz="4" w:space="0" w:color="auto"/>
            </w:tcBorders>
            <w:shd w:val="clear" w:color="auto" w:fill="auto"/>
            <w:vAlign w:val="center"/>
          </w:tcPr>
          <w:p w14:paraId="326AD649" w14:textId="77777777" w:rsidR="00290754" w:rsidRDefault="00D40A23">
            <w:pPr>
              <w:pStyle w:val="z"/>
              <w:jc w:val="center"/>
              <w:rPr>
                <w:sz w:val="21"/>
                <w:szCs w:val="21"/>
              </w:rPr>
            </w:pPr>
            <w:r>
              <w:rPr>
                <w:rFonts w:hint="eastAsia"/>
                <w:sz w:val="21"/>
                <w:szCs w:val="21"/>
              </w:rPr>
              <w:t>三</w:t>
            </w:r>
          </w:p>
        </w:tc>
        <w:tc>
          <w:tcPr>
            <w:tcW w:w="3752" w:type="dxa"/>
            <w:tcBorders>
              <w:top w:val="nil"/>
              <w:left w:val="nil"/>
              <w:bottom w:val="single" w:sz="4" w:space="0" w:color="auto"/>
              <w:right w:val="single" w:sz="4" w:space="0" w:color="auto"/>
            </w:tcBorders>
            <w:shd w:val="clear" w:color="auto" w:fill="auto"/>
            <w:vAlign w:val="center"/>
          </w:tcPr>
          <w:p w14:paraId="47AB7F84" w14:textId="77777777" w:rsidR="00290754" w:rsidRDefault="00D40A23">
            <w:pPr>
              <w:pStyle w:val="z"/>
              <w:ind w:firstLine="420"/>
              <w:jc w:val="center"/>
              <w:rPr>
                <w:sz w:val="21"/>
                <w:szCs w:val="21"/>
              </w:rPr>
            </w:pPr>
            <w:r>
              <w:rPr>
                <w:rFonts w:hint="eastAsia"/>
                <w:sz w:val="21"/>
                <w:szCs w:val="21"/>
              </w:rPr>
              <w:t>对台交流合作</w:t>
            </w:r>
          </w:p>
        </w:tc>
        <w:tc>
          <w:tcPr>
            <w:tcW w:w="2313" w:type="dxa"/>
            <w:tcBorders>
              <w:top w:val="nil"/>
              <w:left w:val="nil"/>
              <w:bottom w:val="single" w:sz="8" w:space="0" w:color="auto"/>
              <w:right w:val="single" w:sz="8" w:space="0" w:color="auto"/>
            </w:tcBorders>
            <w:shd w:val="clear" w:color="auto" w:fill="auto"/>
            <w:vAlign w:val="center"/>
          </w:tcPr>
          <w:p w14:paraId="1947D25B" w14:textId="77777777" w:rsidR="00290754" w:rsidRDefault="00D40A23">
            <w:pPr>
              <w:pStyle w:val="z"/>
              <w:ind w:firstLine="420"/>
              <w:jc w:val="center"/>
              <w:rPr>
                <w:sz w:val="21"/>
                <w:szCs w:val="21"/>
              </w:rPr>
            </w:pPr>
            <w:r>
              <w:rPr>
                <w:rFonts w:hint="eastAsia"/>
                <w:color w:val="000000"/>
                <w:sz w:val="21"/>
                <w:szCs w:val="21"/>
              </w:rPr>
              <w:t>13500</w:t>
            </w:r>
          </w:p>
        </w:tc>
        <w:tc>
          <w:tcPr>
            <w:tcW w:w="1591" w:type="dxa"/>
            <w:tcBorders>
              <w:top w:val="nil"/>
              <w:left w:val="nil"/>
              <w:bottom w:val="single" w:sz="8" w:space="0" w:color="auto"/>
              <w:right w:val="nil"/>
            </w:tcBorders>
            <w:shd w:val="clear" w:color="auto" w:fill="auto"/>
            <w:vAlign w:val="center"/>
          </w:tcPr>
          <w:p w14:paraId="735DBA02" w14:textId="44627CA2" w:rsidR="00290754" w:rsidRDefault="006656C1">
            <w:pPr>
              <w:pStyle w:val="z"/>
              <w:ind w:firstLine="420"/>
              <w:jc w:val="center"/>
              <w:rPr>
                <w:sz w:val="21"/>
                <w:szCs w:val="21"/>
              </w:rPr>
            </w:pPr>
            <w:r>
              <w:rPr>
                <w:rFonts w:hint="eastAsia"/>
                <w:color w:val="000000"/>
                <w:sz w:val="21"/>
                <w:szCs w:val="21"/>
              </w:rPr>
              <w:t>20.09</w:t>
            </w:r>
          </w:p>
        </w:tc>
      </w:tr>
      <w:tr w:rsidR="00290754" w14:paraId="0BF7A2FA" w14:textId="77777777">
        <w:trPr>
          <w:trHeight w:val="270"/>
          <w:jc w:val="center"/>
        </w:trPr>
        <w:tc>
          <w:tcPr>
            <w:tcW w:w="872" w:type="dxa"/>
            <w:tcBorders>
              <w:top w:val="single" w:sz="4" w:space="0" w:color="auto"/>
              <w:left w:val="nil"/>
              <w:bottom w:val="single" w:sz="4" w:space="0" w:color="auto"/>
              <w:right w:val="single" w:sz="4" w:space="0" w:color="auto"/>
            </w:tcBorders>
            <w:shd w:val="clear" w:color="auto" w:fill="auto"/>
            <w:vAlign w:val="center"/>
          </w:tcPr>
          <w:p w14:paraId="7298606A" w14:textId="77777777" w:rsidR="00290754" w:rsidRDefault="00D40A23">
            <w:pPr>
              <w:pStyle w:val="z"/>
              <w:jc w:val="center"/>
              <w:rPr>
                <w:sz w:val="21"/>
                <w:szCs w:val="21"/>
              </w:rPr>
            </w:pPr>
            <w:r>
              <w:rPr>
                <w:rFonts w:hint="eastAsia"/>
                <w:sz w:val="21"/>
                <w:szCs w:val="21"/>
              </w:rPr>
              <w:t>四</w:t>
            </w:r>
          </w:p>
        </w:tc>
        <w:tc>
          <w:tcPr>
            <w:tcW w:w="3752" w:type="dxa"/>
            <w:tcBorders>
              <w:top w:val="single" w:sz="4" w:space="0" w:color="auto"/>
              <w:left w:val="nil"/>
              <w:bottom w:val="single" w:sz="4" w:space="0" w:color="auto"/>
              <w:right w:val="single" w:sz="4" w:space="0" w:color="auto"/>
            </w:tcBorders>
            <w:shd w:val="clear" w:color="auto" w:fill="auto"/>
            <w:vAlign w:val="center"/>
          </w:tcPr>
          <w:p w14:paraId="5AB7AB08" w14:textId="77777777" w:rsidR="00290754" w:rsidRDefault="00D40A23">
            <w:pPr>
              <w:pStyle w:val="aff0"/>
              <w:ind w:firstLine="420"/>
              <w:jc w:val="center"/>
              <w:rPr>
                <w:sz w:val="21"/>
                <w:szCs w:val="21"/>
              </w:rPr>
            </w:pPr>
            <w:r>
              <w:rPr>
                <w:rFonts w:hint="eastAsia"/>
                <w:sz w:val="21"/>
                <w:szCs w:val="21"/>
              </w:rPr>
              <w:t>体制机制建设</w:t>
            </w:r>
          </w:p>
        </w:tc>
        <w:tc>
          <w:tcPr>
            <w:tcW w:w="2313" w:type="dxa"/>
            <w:tcBorders>
              <w:top w:val="nil"/>
              <w:left w:val="nil"/>
              <w:bottom w:val="single" w:sz="8" w:space="0" w:color="auto"/>
              <w:right w:val="single" w:sz="8" w:space="0" w:color="auto"/>
            </w:tcBorders>
            <w:shd w:val="clear" w:color="auto" w:fill="auto"/>
            <w:vAlign w:val="center"/>
          </w:tcPr>
          <w:p w14:paraId="53293ABB" w14:textId="77777777" w:rsidR="00290754" w:rsidRDefault="00D40A23">
            <w:pPr>
              <w:pStyle w:val="z"/>
              <w:ind w:firstLine="420"/>
              <w:jc w:val="center"/>
              <w:rPr>
                <w:sz w:val="21"/>
                <w:szCs w:val="21"/>
              </w:rPr>
            </w:pPr>
            <w:r>
              <w:rPr>
                <w:rFonts w:hint="eastAsia"/>
                <w:color w:val="000000"/>
                <w:sz w:val="21"/>
                <w:szCs w:val="21"/>
              </w:rPr>
              <w:t>7600</w:t>
            </w:r>
          </w:p>
        </w:tc>
        <w:tc>
          <w:tcPr>
            <w:tcW w:w="1591" w:type="dxa"/>
            <w:tcBorders>
              <w:top w:val="nil"/>
              <w:left w:val="nil"/>
              <w:bottom w:val="single" w:sz="8" w:space="0" w:color="auto"/>
              <w:right w:val="nil"/>
            </w:tcBorders>
            <w:shd w:val="clear" w:color="auto" w:fill="auto"/>
            <w:vAlign w:val="center"/>
          </w:tcPr>
          <w:p w14:paraId="6FBEF631" w14:textId="15E1D7CB" w:rsidR="00290754" w:rsidRDefault="00D40A23">
            <w:pPr>
              <w:pStyle w:val="z"/>
              <w:ind w:firstLine="420"/>
              <w:jc w:val="center"/>
              <w:rPr>
                <w:sz w:val="21"/>
                <w:szCs w:val="21"/>
              </w:rPr>
            </w:pPr>
            <w:r>
              <w:rPr>
                <w:rFonts w:hint="eastAsia"/>
                <w:color w:val="000000"/>
                <w:sz w:val="21"/>
                <w:szCs w:val="21"/>
              </w:rPr>
              <w:t>11.</w:t>
            </w:r>
            <w:r w:rsidR="006656C1">
              <w:rPr>
                <w:rFonts w:hint="eastAsia"/>
                <w:color w:val="000000"/>
                <w:sz w:val="21"/>
                <w:szCs w:val="21"/>
              </w:rPr>
              <w:t>31</w:t>
            </w:r>
          </w:p>
        </w:tc>
      </w:tr>
      <w:tr w:rsidR="00290754" w14:paraId="0230BC12" w14:textId="77777777">
        <w:trPr>
          <w:trHeight w:val="270"/>
          <w:jc w:val="center"/>
        </w:trPr>
        <w:tc>
          <w:tcPr>
            <w:tcW w:w="872" w:type="dxa"/>
            <w:tcBorders>
              <w:top w:val="single" w:sz="4" w:space="0" w:color="auto"/>
              <w:left w:val="nil"/>
              <w:bottom w:val="single" w:sz="4" w:space="0" w:color="auto"/>
              <w:right w:val="single" w:sz="4" w:space="0" w:color="auto"/>
            </w:tcBorders>
            <w:shd w:val="clear" w:color="auto" w:fill="auto"/>
            <w:vAlign w:val="center"/>
          </w:tcPr>
          <w:p w14:paraId="3633F6F6" w14:textId="77777777" w:rsidR="00290754" w:rsidRDefault="00D40A23">
            <w:pPr>
              <w:pStyle w:val="z"/>
              <w:jc w:val="center"/>
              <w:rPr>
                <w:sz w:val="21"/>
                <w:szCs w:val="21"/>
              </w:rPr>
            </w:pPr>
            <w:r>
              <w:rPr>
                <w:rFonts w:hint="eastAsia"/>
                <w:sz w:val="21"/>
                <w:szCs w:val="21"/>
              </w:rPr>
              <w:t>五</w:t>
            </w:r>
          </w:p>
        </w:tc>
        <w:tc>
          <w:tcPr>
            <w:tcW w:w="3752" w:type="dxa"/>
            <w:tcBorders>
              <w:top w:val="single" w:sz="4" w:space="0" w:color="auto"/>
              <w:left w:val="nil"/>
              <w:bottom w:val="single" w:sz="4" w:space="0" w:color="auto"/>
              <w:right w:val="single" w:sz="4" w:space="0" w:color="auto"/>
            </w:tcBorders>
            <w:shd w:val="clear" w:color="auto" w:fill="auto"/>
            <w:vAlign w:val="center"/>
          </w:tcPr>
          <w:p w14:paraId="0296004E" w14:textId="77777777" w:rsidR="00290754" w:rsidRDefault="00D40A23">
            <w:pPr>
              <w:pStyle w:val="z"/>
              <w:jc w:val="center"/>
              <w:rPr>
                <w:sz w:val="21"/>
                <w:szCs w:val="21"/>
              </w:rPr>
            </w:pPr>
            <w:r>
              <w:rPr>
                <w:rFonts w:hint="eastAsia"/>
                <w:sz w:val="21"/>
                <w:szCs w:val="21"/>
              </w:rPr>
              <w:t>合</w:t>
            </w:r>
            <w:r>
              <w:rPr>
                <w:sz w:val="21"/>
                <w:szCs w:val="21"/>
              </w:rPr>
              <w:t>计</w:t>
            </w:r>
          </w:p>
        </w:tc>
        <w:tc>
          <w:tcPr>
            <w:tcW w:w="2313" w:type="dxa"/>
            <w:tcBorders>
              <w:top w:val="single" w:sz="8" w:space="0" w:color="auto"/>
              <w:left w:val="nil"/>
              <w:bottom w:val="single" w:sz="8" w:space="0" w:color="auto"/>
              <w:right w:val="single" w:sz="8" w:space="0" w:color="auto"/>
            </w:tcBorders>
            <w:shd w:val="clear" w:color="auto" w:fill="auto"/>
            <w:vAlign w:val="center"/>
          </w:tcPr>
          <w:p w14:paraId="4F966802" w14:textId="5D391195" w:rsidR="00290754" w:rsidRDefault="00D40A23">
            <w:pPr>
              <w:pStyle w:val="z"/>
              <w:ind w:firstLine="420"/>
              <w:jc w:val="center"/>
              <w:rPr>
                <w:b/>
                <w:sz w:val="21"/>
                <w:szCs w:val="21"/>
              </w:rPr>
            </w:pPr>
            <w:r>
              <w:rPr>
                <w:rFonts w:hint="eastAsia"/>
                <w:b/>
                <w:bCs/>
                <w:color w:val="000000"/>
                <w:sz w:val="21"/>
                <w:szCs w:val="21"/>
              </w:rPr>
              <w:t>6</w:t>
            </w:r>
            <w:r w:rsidR="006656C1">
              <w:rPr>
                <w:rFonts w:hint="eastAsia"/>
                <w:b/>
                <w:bCs/>
                <w:color w:val="000000"/>
                <w:sz w:val="21"/>
                <w:szCs w:val="21"/>
              </w:rPr>
              <w:t>72</w:t>
            </w:r>
            <w:r>
              <w:rPr>
                <w:rFonts w:hint="eastAsia"/>
                <w:b/>
                <w:bCs/>
                <w:color w:val="000000"/>
                <w:sz w:val="21"/>
                <w:szCs w:val="21"/>
              </w:rPr>
              <w:t>00</w:t>
            </w:r>
          </w:p>
        </w:tc>
        <w:tc>
          <w:tcPr>
            <w:tcW w:w="1591" w:type="dxa"/>
            <w:tcBorders>
              <w:top w:val="single" w:sz="8" w:space="0" w:color="auto"/>
              <w:left w:val="nil"/>
              <w:bottom w:val="single" w:sz="8" w:space="0" w:color="auto"/>
            </w:tcBorders>
            <w:shd w:val="clear" w:color="auto" w:fill="auto"/>
            <w:vAlign w:val="center"/>
          </w:tcPr>
          <w:p w14:paraId="5820ECFE" w14:textId="77777777" w:rsidR="00290754" w:rsidRDefault="00D40A23">
            <w:pPr>
              <w:pStyle w:val="z"/>
              <w:ind w:firstLine="420"/>
              <w:jc w:val="center"/>
              <w:rPr>
                <w:b/>
                <w:sz w:val="21"/>
                <w:szCs w:val="21"/>
              </w:rPr>
            </w:pPr>
            <w:r>
              <w:rPr>
                <w:rFonts w:hint="eastAsia"/>
                <w:b/>
                <w:bCs/>
                <w:color w:val="000000"/>
                <w:sz w:val="21"/>
                <w:szCs w:val="21"/>
              </w:rPr>
              <w:t>100</w:t>
            </w:r>
          </w:p>
        </w:tc>
      </w:tr>
    </w:tbl>
    <w:p w14:paraId="4735A083" w14:textId="77777777" w:rsidR="006002D9" w:rsidRDefault="006002D9">
      <w:pPr>
        <w:pStyle w:val="2"/>
        <w:numPr>
          <w:ilvl w:val="1"/>
          <w:numId w:val="2"/>
        </w:numPr>
        <w:adjustRightInd/>
        <w:snapToGrid/>
        <w:spacing w:beforeLines="0" w:before="120" w:afterLines="0" w:after="0" w:line="240" w:lineRule="auto"/>
      </w:pPr>
      <w:bookmarkStart w:id="47" w:name="_Toc465261783"/>
      <w:bookmarkStart w:id="48" w:name="_Toc465260896"/>
      <w:bookmarkStart w:id="49" w:name="_Toc500516262"/>
      <w:r>
        <w:rPr>
          <w:rFonts w:hint="eastAsia"/>
        </w:rPr>
        <w:t>资金</w:t>
      </w:r>
      <w:bookmarkEnd w:id="47"/>
      <w:bookmarkEnd w:id="48"/>
      <w:r>
        <w:rPr>
          <w:rFonts w:hint="eastAsia"/>
        </w:rPr>
        <w:t>安排</w:t>
      </w:r>
      <w:bookmarkEnd w:id="49"/>
    </w:p>
    <w:p w14:paraId="2FE4949C" w14:textId="61D959F5" w:rsidR="00290754" w:rsidRDefault="006002D9">
      <w:pPr>
        <w:pStyle w:val="3"/>
        <w:spacing w:before="120" w:after="120"/>
      </w:pPr>
      <w:r>
        <w:rPr>
          <w:rFonts w:hint="eastAsia"/>
        </w:rPr>
        <w:t>使用方案</w:t>
      </w:r>
    </w:p>
    <w:p w14:paraId="6F260494" w14:textId="3FB58861" w:rsidR="00290754" w:rsidRDefault="00D40A23">
      <w:pPr>
        <w:rPr>
          <w:lang w:val="zh-CN"/>
        </w:rPr>
      </w:pPr>
      <w:r>
        <w:rPr>
          <w:rFonts w:hint="eastAsia"/>
          <w:lang w:val="zh-CN"/>
        </w:rPr>
        <w:t>新津县台湾农民创业</w:t>
      </w:r>
      <w:proofErr w:type="gramStart"/>
      <w:r>
        <w:rPr>
          <w:rFonts w:hint="eastAsia"/>
          <w:lang w:val="zh-CN"/>
        </w:rPr>
        <w:t>园重点</w:t>
      </w:r>
      <w:proofErr w:type="gramEnd"/>
      <w:r>
        <w:rPr>
          <w:rFonts w:hint="eastAsia"/>
          <w:lang w:val="zh-CN"/>
        </w:rPr>
        <w:t>项目建设的资金</w:t>
      </w:r>
      <w:r w:rsidR="006002D9">
        <w:rPr>
          <w:rFonts w:hint="eastAsia"/>
          <w:lang w:val="zh-CN"/>
        </w:rPr>
        <w:t>使用</w:t>
      </w:r>
      <w:r>
        <w:rPr>
          <w:rFonts w:hint="eastAsia"/>
          <w:lang w:val="zh-CN"/>
        </w:rPr>
        <w:t>，一部分需要争取国家和地方财政资金的支持，一部分需要争取台湾同胞投资创业，不足部分需要争取银行贷款、大陆民间资本等其他资金的投入。依据重点项目性质的不同，规划其项目建设的资金</w:t>
      </w:r>
      <w:r w:rsidR="006002D9">
        <w:rPr>
          <w:rFonts w:hint="eastAsia"/>
          <w:lang w:val="zh-CN"/>
        </w:rPr>
        <w:t>安排</w:t>
      </w:r>
      <w:r>
        <w:rPr>
          <w:rFonts w:hint="eastAsia"/>
          <w:lang w:val="zh-CN"/>
        </w:rPr>
        <w:t>比例也有所不同，表</w:t>
      </w:r>
      <w:r w:rsidR="00C723D6">
        <w:rPr>
          <w:lang w:val="zh-CN"/>
        </w:rPr>
        <w:t>7</w:t>
      </w:r>
      <w:r>
        <w:rPr>
          <w:rFonts w:hint="eastAsia"/>
          <w:lang w:val="zh-CN"/>
        </w:rPr>
        <w:t>-2</w:t>
      </w:r>
      <w:r>
        <w:rPr>
          <w:rFonts w:hint="eastAsia"/>
          <w:lang w:val="zh-CN"/>
        </w:rPr>
        <w:t>给出了一种参考比例。</w:t>
      </w:r>
    </w:p>
    <w:p w14:paraId="208A8ECA" w14:textId="09F5744C" w:rsidR="00290754" w:rsidRDefault="00D40A23">
      <w:pPr>
        <w:pStyle w:val="a"/>
        <w:numPr>
          <w:ilvl w:val="4"/>
          <w:numId w:val="2"/>
        </w:numPr>
        <w:spacing w:beforeLines="20" w:before="48" w:afterLines="20" w:after="48" w:line="500" w:lineRule="exact"/>
        <w:ind w:left="0"/>
        <w:rPr>
          <w:sz w:val="24"/>
          <w:szCs w:val="24"/>
        </w:rPr>
      </w:pPr>
      <w:r>
        <w:rPr>
          <w:rFonts w:hint="eastAsia"/>
          <w:sz w:val="24"/>
          <w:szCs w:val="24"/>
        </w:rPr>
        <w:t>重点项目建设资金</w:t>
      </w:r>
      <w:r w:rsidR="006002D9">
        <w:rPr>
          <w:rFonts w:hint="eastAsia"/>
          <w:sz w:val="24"/>
          <w:szCs w:val="24"/>
        </w:rPr>
        <w:t>安排</w:t>
      </w:r>
      <w:r>
        <w:rPr>
          <w:rFonts w:hint="eastAsia"/>
          <w:sz w:val="24"/>
          <w:szCs w:val="24"/>
        </w:rPr>
        <w:t>参考比例</w:t>
      </w:r>
    </w:p>
    <w:tbl>
      <w:tblPr>
        <w:tblW w:w="852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857"/>
        <w:gridCol w:w="1373"/>
        <w:gridCol w:w="1429"/>
        <w:gridCol w:w="1411"/>
        <w:gridCol w:w="1411"/>
      </w:tblGrid>
      <w:tr w:rsidR="00290754" w14:paraId="79F48153" w14:textId="77777777">
        <w:trPr>
          <w:trHeight w:val="270"/>
          <w:jc w:val="center"/>
        </w:trPr>
        <w:tc>
          <w:tcPr>
            <w:tcW w:w="1047" w:type="dxa"/>
            <w:vAlign w:val="center"/>
          </w:tcPr>
          <w:p w14:paraId="7E9499F2" w14:textId="77777777" w:rsidR="00290754" w:rsidRDefault="00D40A23">
            <w:pPr>
              <w:pStyle w:val="z"/>
              <w:jc w:val="center"/>
              <w:rPr>
                <w:b/>
                <w:sz w:val="21"/>
                <w:szCs w:val="21"/>
              </w:rPr>
            </w:pPr>
            <w:r>
              <w:rPr>
                <w:b/>
                <w:sz w:val="21"/>
                <w:szCs w:val="21"/>
              </w:rPr>
              <w:t>序号</w:t>
            </w:r>
          </w:p>
        </w:tc>
        <w:tc>
          <w:tcPr>
            <w:tcW w:w="1857" w:type="dxa"/>
            <w:shd w:val="clear" w:color="auto" w:fill="auto"/>
            <w:vAlign w:val="center"/>
          </w:tcPr>
          <w:p w14:paraId="25E2CC75" w14:textId="77777777" w:rsidR="00290754" w:rsidRDefault="00D40A23">
            <w:pPr>
              <w:pStyle w:val="z"/>
              <w:jc w:val="center"/>
              <w:rPr>
                <w:b/>
                <w:sz w:val="21"/>
                <w:szCs w:val="21"/>
              </w:rPr>
            </w:pPr>
            <w:r>
              <w:rPr>
                <w:b/>
                <w:sz w:val="21"/>
                <w:szCs w:val="21"/>
              </w:rPr>
              <w:t>名称</w:t>
            </w:r>
          </w:p>
        </w:tc>
        <w:tc>
          <w:tcPr>
            <w:tcW w:w="1373" w:type="dxa"/>
            <w:shd w:val="clear" w:color="auto" w:fill="auto"/>
            <w:vAlign w:val="center"/>
          </w:tcPr>
          <w:p w14:paraId="08CA5B94" w14:textId="77777777" w:rsidR="00290754" w:rsidRDefault="00D40A23">
            <w:pPr>
              <w:pStyle w:val="z"/>
              <w:jc w:val="center"/>
              <w:rPr>
                <w:b/>
                <w:sz w:val="21"/>
                <w:szCs w:val="21"/>
              </w:rPr>
            </w:pPr>
            <w:r>
              <w:rPr>
                <w:b/>
                <w:sz w:val="21"/>
                <w:szCs w:val="21"/>
              </w:rPr>
              <w:t>中央财政</w:t>
            </w:r>
          </w:p>
        </w:tc>
        <w:tc>
          <w:tcPr>
            <w:tcW w:w="1429" w:type="dxa"/>
            <w:shd w:val="clear" w:color="auto" w:fill="auto"/>
            <w:vAlign w:val="center"/>
          </w:tcPr>
          <w:p w14:paraId="562803A6" w14:textId="77777777" w:rsidR="00290754" w:rsidRDefault="00D40A23">
            <w:pPr>
              <w:pStyle w:val="z"/>
              <w:jc w:val="center"/>
              <w:rPr>
                <w:b/>
                <w:sz w:val="21"/>
                <w:szCs w:val="21"/>
              </w:rPr>
            </w:pPr>
            <w:r>
              <w:rPr>
                <w:b/>
                <w:sz w:val="21"/>
                <w:szCs w:val="21"/>
              </w:rPr>
              <w:t>地方</w:t>
            </w:r>
            <w:r>
              <w:rPr>
                <w:rFonts w:hint="eastAsia"/>
                <w:b/>
                <w:sz w:val="21"/>
                <w:szCs w:val="21"/>
              </w:rPr>
              <w:t>财政</w:t>
            </w:r>
          </w:p>
        </w:tc>
        <w:tc>
          <w:tcPr>
            <w:tcW w:w="1411" w:type="dxa"/>
          </w:tcPr>
          <w:p w14:paraId="5820CAB3" w14:textId="77777777" w:rsidR="00290754" w:rsidRDefault="00D40A23">
            <w:pPr>
              <w:pStyle w:val="z"/>
              <w:jc w:val="center"/>
              <w:rPr>
                <w:b/>
                <w:sz w:val="21"/>
                <w:szCs w:val="21"/>
              </w:rPr>
            </w:pPr>
            <w:r>
              <w:rPr>
                <w:rFonts w:hint="eastAsia"/>
                <w:b/>
                <w:sz w:val="21"/>
                <w:szCs w:val="21"/>
              </w:rPr>
              <w:t>台资投入</w:t>
            </w:r>
          </w:p>
        </w:tc>
        <w:tc>
          <w:tcPr>
            <w:tcW w:w="1411" w:type="dxa"/>
            <w:shd w:val="clear" w:color="auto" w:fill="auto"/>
            <w:vAlign w:val="center"/>
          </w:tcPr>
          <w:p w14:paraId="7D0D153B" w14:textId="77777777" w:rsidR="00290754" w:rsidRDefault="00D40A23">
            <w:pPr>
              <w:pStyle w:val="z"/>
              <w:jc w:val="center"/>
              <w:rPr>
                <w:b/>
                <w:sz w:val="21"/>
                <w:szCs w:val="21"/>
              </w:rPr>
            </w:pPr>
            <w:r>
              <w:rPr>
                <w:rFonts w:hint="eastAsia"/>
                <w:b/>
                <w:sz w:val="21"/>
                <w:szCs w:val="21"/>
              </w:rPr>
              <w:t>其他资金</w:t>
            </w:r>
          </w:p>
        </w:tc>
      </w:tr>
      <w:tr w:rsidR="00290754" w14:paraId="7F4DBDEA" w14:textId="77777777">
        <w:trPr>
          <w:trHeight w:val="270"/>
          <w:jc w:val="center"/>
        </w:trPr>
        <w:tc>
          <w:tcPr>
            <w:tcW w:w="1047" w:type="dxa"/>
          </w:tcPr>
          <w:p w14:paraId="341247F6" w14:textId="77777777" w:rsidR="00290754" w:rsidRDefault="00D40A23">
            <w:pPr>
              <w:pStyle w:val="z"/>
              <w:jc w:val="center"/>
              <w:rPr>
                <w:sz w:val="21"/>
                <w:szCs w:val="21"/>
              </w:rPr>
            </w:pPr>
            <w:r>
              <w:rPr>
                <w:rFonts w:hint="eastAsia"/>
                <w:sz w:val="21"/>
                <w:szCs w:val="21"/>
              </w:rPr>
              <w:t>1</w:t>
            </w:r>
          </w:p>
        </w:tc>
        <w:tc>
          <w:tcPr>
            <w:tcW w:w="1857" w:type="dxa"/>
            <w:shd w:val="clear" w:color="auto" w:fill="auto"/>
            <w:vAlign w:val="center"/>
          </w:tcPr>
          <w:p w14:paraId="3C5F771E" w14:textId="77777777" w:rsidR="00290754" w:rsidRDefault="00D40A23">
            <w:pPr>
              <w:pStyle w:val="z"/>
              <w:rPr>
                <w:sz w:val="21"/>
                <w:szCs w:val="21"/>
              </w:rPr>
            </w:pPr>
            <w:r>
              <w:rPr>
                <w:rFonts w:hint="eastAsia"/>
                <w:sz w:val="21"/>
                <w:szCs w:val="21"/>
              </w:rPr>
              <w:t>盈利性</w:t>
            </w:r>
            <w:r>
              <w:rPr>
                <w:sz w:val="21"/>
                <w:szCs w:val="21"/>
              </w:rPr>
              <w:t>项目</w:t>
            </w:r>
          </w:p>
        </w:tc>
        <w:tc>
          <w:tcPr>
            <w:tcW w:w="1373" w:type="dxa"/>
            <w:shd w:val="clear" w:color="auto" w:fill="auto"/>
            <w:vAlign w:val="center"/>
          </w:tcPr>
          <w:p w14:paraId="35699011" w14:textId="77777777" w:rsidR="00290754" w:rsidRDefault="00D40A23">
            <w:pPr>
              <w:pStyle w:val="z"/>
              <w:rPr>
                <w:sz w:val="21"/>
                <w:szCs w:val="21"/>
              </w:rPr>
            </w:pPr>
            <w:r>
              <w:rPr>
                <w:sz w:val="21"/>
                <w:szCs w:val="21"/>
              </w:rPr>
              <w:t>0.1</w:t>
            </w:r>
          </w:p>
        </w:tc>
        <w:tc>
          <w:tcPr>
            <w:tcW w:w="1429" w:type="dxa"/>
            <w:shd w:val="clear" w:color="auto" w:fill="auto"/>
            <w:vAlign w:val="center"/>
          </w:tcPr>
          <w:p w14:paraId="2DC8B1AC" w14:textId="77777777" w:rsidR="00290754" w:rsidRDefault="00D40A23">
            <w:pPr>
              <w:pStyle w:val="z"/>
              <w:rPr>
                <w:sz w:val="21"/>
                <w:szCs w:val="21"/>
              </w:rPr>
            </w:pPr>
            <w:r>
              <w:rPr>
                <w:sz w:val="21"/>
                <w:szCs w:val="21"/>
              </w:rPr>
              <w:t>0.</w:t>
            </w:r>
            <w:r>
              <w:rPr>
                <w:rFonts w:hint="eastAsia"/>
                <w:sz w:val="21"/>
                <w:szCs w:val="21"/>
              </w:rPr>
              <w:t>05</w:t>
            </w:r>
          </w:p>
        </w:tc>
        <w:tc>
          <w:tcPr>
            <w:tcW w:w="1411" w:type="dxa"/>
          </w:tcPr>
          <w:p w14:paraId="0754D0A1" w14:textId="77777777" w:rsidR="00290754" w:rsidRDefault="00D40A23">
            <w:pPr>
              <w:pStyle w:val="z"/>
              <w:rPr>
                <w:sz w:val="21"/>
                <w:szCs w:val="21"/>
              </w:rPr>
            </w:pPr>
            <w:r>
              <w:rPr>
                <w:rFonts w:hint="eastAsia"/>
                <w:sz w:val="21"/>
                <w:szCs w:val="21"/>
              </w:rPr>
              <w:t>0.3</w:t>
            </w:r>
          </w:p>
        </w:tc>
        <w:tc>
          <w:tcPr>
            <w:tcW w:w="1411" w:type="dxa"/>
            <w:shd w:val="clear" w:color="auto" w:fill="auto"/>
            <w:vAlign w:val="center"/>
          </w:tcPr>
          <w:p w14:paraId="5BD46C5B" w14:textId="77777777" w:rsidR="00290754" w:rsidRDefault="00D40A23">
            <w:pPr>
              <w:pStyle w:val="z"/>
              <w:rPr>
                <w:sz w:val="21"/>
                <w:szCs w:val="21"/>
              </w:rPr>
            </w:pPr>
            <w:r>
              <w:rPr>
                <w:rFonts w:hint="eastAsia"/>
                <w:sz w:val="21"/>
                <w:szCs w:val="21"/>
              </w:rPr>
              <w:t>0.55</w:t>
            </w:r>
          </w:p>
        </w:tc>
      </w:tr>
      <w:tr w:rsidR="00290754" w14:paraId="7DDFD706" w14:textId="77777777">
        <w:trPr>
          <w:trHeight w:val="270"/>
          <w:jc w:val="center"/>
        </w:trPr>
        <w:tc>
          <w:tcPr>
            <w:tcW w:w="1047" w:type="dxa"/>
          </w:tcPr>
          <w:p w14:paraId="647BB88F" w14:textId="77777777" w:rsidR="00290754" w:rsidRDefault="00D40A23">
            <w:pPr>
              <w:pStyle w:val="z"/>
              <w:jc w:val="center"/>
              <w:rPr>
                <w:sz w:val="21"/>
                <w:szCs w:val="21"/>
              </w:rPr>
            </w:pPr>
            <w:r>
              <w:rPr>
                <w:rFonts w:hint="eastAsia"/>
                <w:sz w:val="21"/>
                <w:szCs w:val="21"/>
              </w:rPr>
              <w:t>2</w:t>
            </w:r>
          </w:p>
        </w:tc>
        <w:tc>
          <w:tcPr>
            <w:tcW w:w="1857" w:type="dxa"/>
            <w:shd w:val="clear" w:color="auto" w:fill="auto"/>
            <w:vAlign w:val="center"/>
          </w:tcPr>
          <w:p w14:paraId="79643E35" w14:textId="77777777" w:rsidR="00290754" w:rsidRDefault="00D40A23">
            <w:pPr>
              <w:pStyle w:val="z"/>
              <w:rPr>
                <w:sz w:val="21"/>
                <w:szCs w:val="21"/>
              </w:rPr>
            </w:pPr>
            <w:r>
              <w:rPr>
                <w:rFonts w:hint="eastAsia"/>
                <w:sz w:val="21"/>
                <w:szCs w:val="21"/>
              </w:rPr>
              <w:t>公益</w:t>
            </w:r>
            <w:r>
              <w:rPr>
                <w:sz w:val="21"/>
                <w:szCs w:val="21"/>
              </w:rPr>
              <w:t>性项目</w:t>
            </w:r>
          </w:p>
        </w:tc>
        <w:tc>
          <w:tcPr>
            <w:tcW w:w="1373" w:type="dxa"/>
            <w:shd w:val="clear" w:color="auto" w:fill="auto"/>
            <w:vAlign w:val="center"/>
          </w:tcPr>
          <w:p w14:paraId="15B3658D" w14:textId="77777777" w:rsidR="00290754" w:rsidRDefault="00D40A23">
            <w:pPr>
              <w:pStyle w:val="z"/>
              <w:rPr>
                <w:sz w:val="21"/>
                <w:szCs w:val="21"/>
              </w:rPr>
            </w:pPr>
            <w:r>
              <w:rPr>
                <w:rFonts w:hint="eastAsia"/>
                <w:sz w:val="21"/>
                <w:szCs w:val="21"/>
              </w:rPr>
              <w:t>0.25</w:t>
            </w:r>
          </w:p>
        </w:tc>
        <w:tc>
          <w:tcPr>
            <w:tcW w:w="1429" w:type="dxa"/>
            <w:shd w:val="clear" w:color="auto" w:fill="auto"/>
            <w:vAlign w:val="center"/>
          </w:tcPr>
          <w:p w14:paraId="1E4B9416" w14:textId="77777777" w:rsidR="00290754" w:rsidRDefault="00D40A23">
            <w:pPr>
              <w:pStyle w:val="z"/>
              <w:rPr>
                <w:sz w:val="21"/>
                <w:szCs w:val="21"/>
              </w:rPr>
            </w:pPr>
            <w:r>
              <w:rPr>
                <w:rFonts w:hint="eastAsia"/>
                <w:sz w:val="21"/>
                <w:szCs w:val="21"/>
              </w:rPr>
              <w:t>0.25</w:t>
            </w:r>
          </w:p>
        </w:tc>
        <w:tc>
          <w:tcPr>
            <w:tcW w:w="1411" w:type="dxa"/>
          </w:tcPr>
          <w:p w14:paraId="547CDCDE" w14:textId="77777777" w:rsidR="00290754" w:rsidRDefault="00D40A23">
            <w:pPr>
              <w:pStyle w:val="z"/>
              <w:rPr>
                <w:sz w:val="21"/>
                <w:szCs w:val="21"/>
              </w:rPr>
            </w:pPr>
            <w:r>
              <w:rPr>
                <w:rFonts w:hint="eastAsia"/>
                <w:sz w:val="21"/>
                <w:szCs w:val="21"/>
              </w:rPr>
              <w:t>0</w:t>
            </w:r>
          </w:p>
        </w:tc>
        <w:tc>
          <w:tcPr>
            <w:tcW w:w="1411" w:type="dxa"/>
            <w:shd w:val="clear" w:color="auto" w:fill="auto"/>
            <w:vAlign w:val="center"/>
          </w:tcPr>
          <w:p w14:paraId="5532186C" w14:textId="77777777" w:rsidR="00290754" w:rsidRDefault="00D40A23">
            <w:pPr>
              <w:pStyle w:val="z"/>
              <w:rPr>
                <w:sz w:val="21"/>
                <w:szCs w:val="21"/>
              </w:rPr>
            </w:pPr>
            <w:r>
              <w:rPr>
                <w:rFonts w:hint="eastAsia"/>
                <w:sz w:val="21"/>
                <w:szCs w:val="21"/>
              </w:rPr>
              <w:t>0.5</w:t>
            </w:r>
          </w:p>
        </w:tc>
      </w:tr>
    </w:tbl>
    <w:p w14:paraId="0F4901AF" w14:textId="0811CB07" w:rsidR="00290754" w:rsidRDefault="00D40A23">
      <w:pPr>
        <w:rPr>
          <w:lang w:val="zh-CN"/>
        </w:rPr>
      </w:pPr>
      <w:r>
        <w:rPr>
          <w:rFonts w:hint="eastAsia"/>
          <w:lang w:val="zh-CN"/>
        </w:rPr>
        <w:t>基于上述项目建设资金</w:t>
      </w:r>
      <w:r w:rsidR="006002D9">
        <w:rPr>
          <w:rFonts w:hint="eastAsia"/>
          <w:lang w:val="zh-CN"/>
        </w:rPr>
        <w:t>安排</w:t>
      </w:r>
      <w:r>
        <w:rPr>
          <w:rFonts w:hint="eastAsia"/>
          <w:lang w:val="zh-CN"/>
        </w:rPr>
        <w:t>的参考比例，根据各类项目的性质和筹措资金的可能性，根据四种筹资确定，确定出规划建设的重点项目资金</w:t>
      </w:r>
      <w:r w:rsidR="006002D9">
        <w:rPr>
          <w:rFonts w:hint="eastAsia"/>
          <w:lang w:val="zh-CN"/>
        </w:rPr>
        <w:t>安排</w:t>
      </w:r>
      <w:r>
        <w:rPr>
          <w:rFonts w:hint="eastAsia"/>
          <w:lang w:val="zh-CN"/>
        </w:rPr>
        <w:t>的参考方案见表</w:t>
      </w:r>
      <w:r w:rsidR="00C723D6">
        <w:rPr>
          <w:lang w:val="zh-CN"/>
        </w:rPr>
        <w:t>7</w:t>
      </w:r>
      <w:r>
        <w:rPr>
          <w:rFonts w:hint="eastAsia"/>
          <w:lang w:val="zh-CN"/>
        </w:rPr>
        <w:t>-3</w:t>
      </w:r>
      <w:r>
        <w:rPr>
          <w:rFonts w:hint="eastAsia"/>
          <w:lang w:val="zh-CN"/>
        </w:rPr>
        <w:t>。</w:t>
      </w:r>
    </w:p>
    <w:p w14:paraId="7ED25DD4" w14:textId="27CEFA61" w:rsidR="00290754" w:rsidRDefault="00D40A23">
      <w:pPr>
        <w:pStyle w:val="a"/>
        <w:numPr>
          <w:ilvl w:val="4"/>
          <w:numId w:val="2"/>
        </w:numPr>
        <w:spacing w:beforeLines="20" w:before="48" w:afterLines="20" w:after="48" w:line="500" w:lineRule="exact"/>
        <w:ind w:left="0"/>
        <w:rPr>
          <w:sz w:val="24"/>
          <w:szCs w:val="24"/>
        </w:rPr>
      </w:pPr>
      <w:r>
        <w:rPr>
          <w:rFonts w:hint="eastAsia"/>
          <w:sz w:val="24"/>
          <w:szCs w:val="24"/>
        </w:rPr>
        <w:t>重点项目建设资金</w:t>
      </w:r>
      <w:r w:rsidR="006002D9">
        <w:rPr>
          <w:rFonts w:hint="eastAsia"/>
          <w:sz w:val="24"/>
          <w:szCs w:val="24"/>
        </w:rPr>
        <w:t>安排</w:t>
      </w:r>
      <w:r>
        <w:rPr>
          <w:rFonts w:hint="eastAsia"/>
          <w:sz w:val="24"/>
          <w:szCs w:val="24"/>
        </w:rPr>
        <w:t>参考表</w:t>
      </w:r>
    </w:p>
    <w:tbl>
      <w:tblPr>
        <w:tblW w:w="8312" w:type="dxa"/>
        <w:tblLayout w:type="fixed"/>
        <w:tblLook w:val="04A0" w:firstRow="1" w:lastRow="0" w:firstColumn="1" w:lastColumn="0" w:noHBand="0" w:noVBand="1"/>
      </w:tblPr>
      <w:tblGrid>
        <w:gridCol w:w="732"/>
        <w:gridCol w:w="1661"/>
        <w:gridCol w:w="1337"/>
        <w:gridCol w:w="1056"/>
        <w:gridCol w:w="992"/>
        <w:gridCol w:w="1276"/>
        <w:gridCol w:w="1258"/>
      </w:tblGrid>
      <w:tr w:rsidR="00290754" w14:paraId="39EFAB08" w14:textId="77777777">
        <w:tc>
          <w:tcPr>
            <w:tcW w:w="732" w:type="dxa"/>
            <w:vMerge w:val="restart"/>
            <w:tcBorders>
              <w:top w:val="single" w:sz="4" w:space="0" w:color="auto"/>
              <w:left w:val="nil"/>
              <w:bottom w:val="single" w:sz="4" w:space="0" w:color="000000"/>
              <w:right w:val="single" w:sz="4" w:space="0" w:color="auto"/>
            </w:tcBorders>
            <w:shd w:val="clear" w:color="auto" w:fill="auto"/>
            <w:vAlign w:val="center"/>
          </w:tcPr>
          <w:p w14:paraId="67668440" w14:textId="77777777" w:rsidR="00290754" w:rsidRDefault="00D40A23">
            <w:pPr>
              <w:pStyle w:val="z"/>
              <w:spacing w:line="240" w:lineRule="auto"/>
              <w:jc w:val="center"/>
              <w:rPr>
                <w:b/>
                <w:sz w:val="21"/>
                <w:szCs w:val="21"/>
              </w:rPr>
            </w:pPr>
            <w:r>
              <w:rPr>
                <w:rFonts w:hint="eastAsia"/>
                <w:b/>
                <w:sz w:val="21"/>
                <w:szCs w:val="21"/>
              </w:rPr>
              <w:t>序号</w:t>
            </w:r>
          </w:p>
        </w:tc>
        <w:tc>
          <w:tcPr>
            <w:tcW w:w="16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2EC7D5D" w14:textId="77777777" w:rsidR="00290754" w:rsidRDefault="00D40A23">
            <w:pPr>
              <w:pStyle w:val="z"/>
              <w:spacing w:line="240" w:lineRule="auto"/>
              <w:jc w:val="center"/>
              <w:rPr>
                <w:b/>
                <w:sz w:val="21"/>
                <w:szCs w:val="21"/>
              </w:rPr>
            </w:pPr>
            <w:r>
              <w:rPr>
                <w:rFonts w:hint="eastAsia"/>
                <w:b/>
                <w:sz w:val="21"/>
                <w:szCs w:val="21"/>
              </w:rPr>
              <w:t>项目名称</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5924B21" w14:textId="77777777" w:rsidR="00290754" w:rsidRDefault="00D40A23">
            <w:pPr>
              <w:pStyle w:val="z"/>
              <w:spacing w:line="240" w:lineRule="auto"/>
              <w:jc w:val="center"/>
              <w:rPr>
                <w:b/>
                <w:sz w:val="21"/>
                <w:szCs w:val="21"/>
              </w:rPr>
            </w:pPr>
            <w:r>
              <w:rPr>
                <w:rFonts w:hint="eastAsia"/>
                <w:b/>
                <w:sz w:val="21"/>
                <w:szCs w:val="21"/>
              </w:rPr>
              <w:t>总投资</w:t>
            </w:r>
          </w:p>
          <w:p w14:paraId="7858EB81" w14:textId="77777777" w:rsidR="00290754" w:rsidRDefault="00D40A23">
            <w:pPr>
              <w:pStyle w:val="z"/>
              <w:spacing w:line="240" w:lineRule="auto"/>
              <w:jc w:val="center"/>
              <w:rPr>
                <w:b/>
                <w:sz w:val="21"/>
                <w:szCs w:val="21"/>
              </w:rPr>
            </w:pPr>
            <w:r>
              <w:rPr>
                <w:rFonts w:hint="eastAsia"/>
                <w:b/>
                <w:sz w:val="21"/>
                <w:szCs w:val="21"/>
              </w:rPr>
              <w:t>（万元）</w:t>
            </w:r>
          </w:p>
        </w:tc>
        <w:tc>
          <w:tcPr>
            <w:tcW w:w="4582" w:type="dxa"/>
            <w:gridSpan w:val="4"/>
            <w:tcBorders>
              <w:top w:val="single" w:sz="4" w:space="0" w:color="auto"/>
              <w:left w:val="nil"/>
              <w:bottom w:val="single" w:sz="4" w:space="0" w:color="auto"/>
              <w:right w:val="nil"/>
            </w:tcBorders>
            <w:shd w:val="clear" w:color="auto" w:fill="auto"/>
            <w:vAlign w:val="center"/>
          </w:tcPr>
          <w:p w14:paraId="064FAEC0" w14:textId="6A1BDD63" w:rsidR="00290754" w:rsidRDefault="00D40A23">
            <w:pPr>
              <w:pStyle w:val="z"/>
              <w:spacing w:line="240" w:lineRule="auto"/>
              <w:jc w:val="center"/>
              <w:rPr>
                <w:b/>
                <w:sz w:val="21"/>
                <w:szCs w:val="21"/>
              </w:rPr>
            </w:pPr>
            <w:r>
              <w:rPr>
                <w:rFonts w:hint="eastAsia"/>
                <w:b/>
                <w:sz w:val="21"/>
                <w:szCs w:val="21"/>
              </w:rPr>
              <w:t>资金</w:t>
            </w:r>
            <w:r w:rsidR="006002D9">
              <w:rPr>
                <w:rFonts w:hint="eastAsia"/>
                <w:b/>
                <w:sz w:val="21"/>
                <w:szCs w:val="21"/>
              </w:rPr>
              <w:t>安排</w:t>
            </w:r>
            <w:r>
              <w:rPr>
                <w:rFonts w:hint="eastAsia"/>
                <w:b/>
                <w:sz w:val="21"/>
                <w:szCs w:val="21"/>
              </w:rPr>
              <w:t>计划（万元）</w:t>
            </w:r>
          </w:p>
        </w:tc>
      </w:tr>
      <w:tr w:rsidR="00290754" w14:paraId="78D8D5BC" w14:textId="77777777">
        <w:tc>
          <w:tcPr>
            <w:tcW w:w="732" w:type="dxa"/>
            <w:vMerge/>
            <w:tcBorders>
              <w:top w:val="single" w:sz="4" w:space="0" w:color="auto"/>
              <w:left w:val="nil"/>
              <w:bottom w:val="single" w:sz="4" w:space="0" w:color="000000"/>
              <w:right w:val="single" w:sz="4" w:space="0" w:color="auto"/>
            </w:tcBorders>
            <w:vAlign w:val="center"/>
          </w:tcPr>
          <w:p w14:paraId="3A811CFC" w14:textId="77777777" w:rsidR="00290754" w:rsidRDefault="00290754">
            <w:pPr>
              <w:pStyle w:val="z"/>
              <w:spacing w:line="240" w:lineRule="auto"/>
              <w:jc w:val="center"/>
              <w:rPr>
                <w:b/>
                <w:sz w:val="21"/>
                <w:szCs w:val="21"/>
              </w:rPr>
            </w:pPr>
          </w:p>
        </w:tc>
        <w:tc>
          <w:tcPr>
            <w:tcW w:w="1661" w:type="dxa"/>
            <w:vMerge/>
            <w:tcBorders>
              <w:top w:val="single" w:sz="4" w:space="0" w:color="auto"/>
              <w:left w:val="single" w:sz="4" w:space="0" w:color="auto"/>
              <w:bottom w:val="single" w:sz="4" w:space="0" w:color="000000"/>
              <w:right w:val="single" w:sz="4" w:space="0" w:color="auto"/>
            </w:tcBorders>
            <w:vAlign w:val="center"/>
          </w:tcPr>
          <w:p w14:paraId="0641C98A" w14:textId="77777777" w:rsidR="00290754" w:rsidRDefault="00290754">
            <w:pPr>
              <w:pStyle w:val="z"/>
              <w:spacing w:line="240" w:lineRule="auto"/>
              <w:jc w:val="center"/>
              <w:rPr>
                <w:b/>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14:paraId="24DD6C61" w14:textId="77777777" w:rsidR="00290754" w:rsidRDefault="00290754">
            <w:pPr>
              <w:pStyle w:val="z"/>
              <w:spacing w:line="240" w:lineRule="auto"/>
              <w:jc w:val="center"/>
              <w:rPr>
                <w:b/>
                <w:sz w:val="21"/>
                <w:szCs w:val="21"/>
              </w:rPr>
            </w:pPr>
          </w:p>
        </w:tc>
        <w:tc>
          <w:tcPr>
            <w:tcW w:w="1056" w:type="dxa"/>
            <w:tcBorders>
              <w:top w:val="nil"/>
              <w:left w:val="nil"/>
              <w:bottom w:val="single" w:sz="4" w:space="0" w:color="auto"/>
              <w:right w:val="single" w:sz="4" w:space="0" w:color="auto"/>
            </w:tcBorders>
            <w:shd w:val="clear" w:color="auto" w:fill="auto"/>
            <w:vAlign w:val="center"/>
          </w:tcPr>
          <w:p w14:paraId="5D939662" w14:textId="77777777" w:rsidR="00290754" w:rsidRDefault="00D40A23">
            <w:pPr>
              <w:pStyle w:val="z"/>
              <w:spacing w:line="240" w:lineRule="auto"/>
              <w:jc w:val="center"/>
              <w:rPr>
                <w:b/>
                <w:sz w:val="21"/>
                <w:szCs w:val="21"/>
              </w:rPr>
            </w:pPr>
            <w:r>
              <w:rPr>
                <w:rFonts w:hint="eastAsia"/>
                <w:b/>
                <w:sz w:val="21"/>
                <w:szCs w:val="21"/>
              </w:rPr>
              <w:t>中央</w:t>
            </w:r>
          </w:p>
          <w:p w14:paraId="01FD22F2" w14:textId="77777777" w:rsidR="00290754" w:rsidRDefault="00D40A23">
            <w:pPr>
              <w:pStyle w:val="z"/>
              <w:spacing w:line="240" w:lineRule="auto"/>
              <w:jc w:val="center"/>
              <w:rPr>
                <w:b/>
                <w:sz w:val="21"/>
                <w:szCs w:val="21"/>
              </w:rPr>
            </w:pPr>
            <w:r>
              <w:rPr>
                <w:rFonts w:hint="eastAsia"/>
                <w:b/>
                <w:sz w:val="21"/>
                <w:szCs w:val="21"/>
              </w:rPr>
              <w:t>财政</w:t>
            </w:r>
          </w:p>
        </w:tc>
        <w:tc>
          <w:tcPr>
            <w:tcW w:w="992" w:type="dxa"/>
            <w:tcBorders>
              <w:top w:val="nil"/>
              <w:left w:val="nil"/>
              <w:bottom w:val="single" w:sz="4" w:space="0" w:color="auto"/>
              <w:right w:val="single" w:sz="4" w:space="0" w:color="auto"/>
            </w:tcBorders>
            <w:shd w:val="clear" w:color="auto" w:fill="auto"/>
            <w:vAlign w:val="center"/>
          </w:tcPr>
          <w:p w14:paraId="67323C42" w14:textId="77777777" w:rsidR="00290754" w:rsidRDefault="00D40A23">
            <w:pPr>
              <w:pStyle w:val="z"/>
              <w:spacing w:line="240" w:lineRule="auto"/>
              <w:jc w:val="center"/>
              <w:rPr>
                <w:b/>
                <w:sz w:val="21"/>
                <w:szCs w:val="21"/>
              </w:rPr>
            </w:pPr>
            <w:r>
              <w:rPr>
                <w:rFonts w:hint="eastAsia"/>
                <w:b/>
                <w:sz w:val="21"/>
                <w:szCs w:val="21"/>
              </w:rPr>
              <w:t>地方</w:t>
            </w:r>
          </w:p>
          <w:p w14:paraId="0D3E9F7A" w14:textId="77777777" w:rsidR="00290754" w:rsidRDefault="00D40A23">
            <w:pPr>
              <w:pStyle w:val="z"/>
              <w:spacing w:line="240" w:lineRule="auto"/>
              <w:jc w:val="center"/>
              <w:rPr>
                <w:b/>
                <w:sz w:val="21"/>
                <w:szCs w:val="21"/>
              </w:rPr>
            </w:pPr>
            <w:r>
              <w:rPr>
                <w:rFonts w:hint="eastAsia"/>
                <w:b/>
                <w:sz w:val="21"/>
                <w:szCs w:val="21"/>
              </w:rPr>
              <w:t>财政</w:t>
            </w:r>
          </w:p>
        </w:tc>
        <w:tc>
          <w:tcPr>
            <w:tcW w:w="1276" w:type="dxa"/>
            <w:tcBorders>
              <w:top w:val="nil"/>
              <w:left w:val="nil"/>
              <w:bottom w:val="single" w:sz="4" w:space="0" w:color="auto"/>
              <w:right w:val="single" w:sz="4" w:space="0" w:color="auto"/>
            </w:tcBorders>
            <w:shd w:val="clear" w:color="auto" w:fill="auto"/>
            <w:vAlign w:val="center"/>
          </w:tcPr>
          <w:p w14:paraId="3678BA3A" w14:textId="77777777" w:rsidR="00290754" w:rsidRDefault="00D40A23">
            <w:pPr>
              <w:pStyle w:val="z"/>
              <w:spacing w:line="240" w:lineRule="auto"/>
              <w:jc w:val="center"/>
              <w:rPr>
                <w:b/>
                <w:sz w:val="21"/>
                <w:szCs w:val="21"/>
              </w:rPr>
            </w:pPr>
            <w:r>
              <w:rPr>
                <w:rFonts w:hint="eastAsia"/>
                <w:b/>
                <w:sz w:val="21"/>
                <w:szCs w:val="21"/>
              </w:rPr>
              <w:t>台资</w:t>
            </w:r>
          </w:p>
          <w:p w14:paraId="508D11AB" w14:textId="77777777" w:rsidR="00290754" w:rsidRDefault="00D40A23">
            <w:pPr>
              <w:pStyle w:val="z"/>
              <w:spacing w:line="240" w:lineRule="auto"/>
              <w:jc w:val="center"/>
              <w:rPr>
                <w:b/>
                <w:sz w:val="21"/>
                <w:szCs w:val="21"/>
              </w:rPr>
            </w:pPr>
            <w:r>
              <w:rPr>
                <w:rFonts w:hint="eastAsia"/>
                <w:b/>
                <w:sz w:val="21"/>
                <w:szCs w:val="21"/>
              </w:rPr>
              <w:t>投入</w:t>
            </w:r>
          </w:p>
        </w:tc>
        <w:tc>
          <w:tcPr>
            <w:tcW w:w="1258" w:type="dxa"/>
            <w:tcBorders>
              <w:top w:val="nil"/>
              <w:left w:val="nil"/>
              <w:bottom w:val="single" w:sz="4" w:space="0" w:color="auto"/>
              <w:right w:val="nil"/>
            </w:tcBorders>
            <w:shd w:val="clear" w:color="auto" w:fill="auto"/>
            <w:vAlign w:val="center"/>
          </w:tcPr>
          <w:p w14:paraId="4EEBBBB7" w14:textId="77777777" w:rsidR="00290754" w:rsidRDefault="00D40A23">
            <w:pPr>
              <w:pStyle w:val="z"/>
              <w:spacing w:line="240" w:lineRule="auto"/>
              <w:jc w:val="center"/>
              <w:rPr>
                <w:b/>
                <w:sz w:val="21"/>
                <w:szCs w:val="21"/>
              </w:rPr>
            </w:pPr>
            <w:r>
              <w:rPr>
                <w:rFonts w:hint="eastAsia"/>
                <w:b/>
                <w:sz w:val="21"/>
                <w:szCs w:val="21"/>
              </w:rPr>
              <w:t>其他</w:t>
            </w:r>
          </w:p>
          <w:p w14:paraId="448D3937" w14:textId="77777777" w:rsidR="00290754" w:rsidRDefault="00D40A23">
            <w:pPr>
              <w:pStyle w:val="z"/>
              <w:spacing w:line="240" w:lineRule="auto"/>
              <w:jc w:val="center"/>
              <w:rPr>
                <w:b/>
                <w:sz w:val="21"/>
                <w:szCs w:val="21"/>
              </w:rPr>
            </w:pPr>
            <w:r>
              <w:rPr>
                <w:rFonts w:hint="eastAsia"/>
                <w:b/>
                <w:sz w:val="21"/>
                <w:szCs w:val="21"/>
              </w:rPr>
              <w:t>资金</w:t>
            </w:r>
          </w:p>
        </w:tc>
      </w:tr>
      <w:tr w:rsidR="00290754" w14:paraId="4C7A5697" w14:textId="77777777">
        <w:tc>
          <w:tcPr>
            <w:tcW w:w="732" w:type="dxa"/>
            <w:tcBorders>
              <w:top w:val="nil"/>
              <w:left w:val="nil"/>
              <w:bottom w:val="single" w:sz="4" w:space="0" w:color="auto"/>
              <w:right w:val="single" w:sz="4" w:space="0" w:color="auto"/>
            </w:tcBorders>
            <w:shd w:val="clear" w:color="auto" w:fill="auto"/>
            <w:vAlign w:val="center"/>
          </w:tcPr>
          <w:p w14:paraId="318C7693" w14:textId="77777777" w:rsidR="00290754" w:rsidRDefault="00D40A23">
            <w:pPr>
              <w:pStyle w:val="z"/>
              <w:rPr>
                <w:sz w:val="21"/>
                <w:szCs w:val="21"/>
              </w:rPr>
            </w:pPr>
            <w:proofErr w:type="gramStart"/>
            <w:r>
              <w:rPr>
                <w:rFonts w:hint="eastAsia"/>
                <w:sz w:val="21"/>
                <w:szCs w:val="21"/>
              </w:rPr>
              <w:t>一</w:t>
            </w:r>
            <w:proofErr w:type="gramEnd"/>
          </w:p>
        </w:tc>
        <w:tc>
          <w:tcPr>
            <w:tcW w:w="1661" w:type="dxa"/>
            <w:tcBorders>
              <w:top w:val="nil"/>
              <w:left w:val="nil"/>
              <w:bottom w:val="single" w:sz="4" w:space="0" w:color="auto"/>
              <w:right w:val="single" w:sz="4" w:space="0" w:color="auto"/>
            </w:tcBorders>
            <w:shd w:val="clear" w:color="auto" w:fill="auto"/>
            <w:vAlign w:val="center"/>
          </w:tcPr>
          <w:p w14:paraId="74ADA0D1" w14:textId="77777777" w:rsidR="00290754" w:rsidRDefault="00D40A23">
            <w:pPr>
              <w:pStyle w:val="z"/>
              <w:rPr>
                <w:sz w:val="21"/>
                <w:szCs w:val="21"/>
              </w:rPr>
            </w:pPr>
            <w:r>
              <w:rPr>
                <w:rFonts w:hint="eastAsia"/>
                <w:sz w:val="21"/>
                <w:szCs w:val="21"/>
              </w:rPr>
              <w:t>基础设施建设</w:t>
            </w:r>
          </w:p>
        </w:tc>
        <w:tc>
          <w:tcPr>
            <w:tcW w:w="1337" w:type="dxa"/>
            <w:tcBorders>
              <w:top w:val="nil"/>
              <w:left w:val="nil"/>
              <w:bottom w:val="single" w:sz="8" w:space="0" w:color="auto"/>
              <w:right w:val="single" w:sz="4" w:space="0" w:color="auto"/>
            </w:tcBorders>
            <w:shd w:val="clear" w:color="auto" w:fill="auto"/>
            <w:vAlign w:val="center"/>
          </w:tcPr>
          <w:p w14:paraId="43FF73B4" w14:textId="77777777" w:rsidR="00290754" w:rsidRDefault="00D40A23">
            <w:pPr>
              <w:pStyle w:val="aff0"/>
              <w:rPr>
                <w:sz w:val="21"/>
                <w:szCs w:val="21"/>
              </w:rPr>
            </w:pPr>
            <w:r>
              <w:rPr>
                <w:rFonts w:hint="eastAsia"/>
                <w:color w:val="000000"/>
                <w:sz w:val="21"/>
                <w:szCs w:val="21"/>
              </w:rPr>
              <w:t>10800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A068AF2" w14:textId="77777777" w:rsidR="00290754" w:rsidRDefault="00D40A23">
            <w:pPr>
              <w:pStyle w:val="aff0"/>
              <w:rPr>
                <w:color w:val="000000"/>
                <w:sz w:val="21"/>
                <w:szCs w:val="21"/>
              </w:rPr>
            </w:pPr>
            <w:r>
              <w:rPr>
                <w:rFonts w:hint="eastAsia"/>
                <w:color w:val="000000"/>
                <w:sz w:val="21"/>
                <w:szCs w:val="21"/>
              </w:rPr>
              <w:t>2580</w:t>
            </w:r>
          </w:p>
        </w:tc>
        <w:tc>
          <w:tcPr>
            <w:tcW w:w="992" w:type="dxa"/>
            <w:tcBorders>
              <w:top w:val="single" w:sz="4" w:space="0" w:color="auto"/>
              <w:left w:val="nil"/>
              <w:bottom w:val="single" w:sz="4" w:space="0" w:color="auto"/>
              <w:right w:val="single" w:sz="4" w:space="0" w:color="auto"/>
            </w:tcBorders>
            <w:shd w:val="clear" w:color="auto" w:fill="auto"/>
            <w:vAlign w:val="center"/>
          </w:tcPr>
          <w:p w14:paraId="280D357D" w14:textId="77777777" w:rsidR="00290754" w:rsidRDefault="00D40A23">
            <w:pPr>
              <w:pStyle w:val="aff0"/>
              <w:rPr>
                <w:color w:val="000000"/>
                <w:sz w:val="21"/>
                <w:szCs w:val="21"/>
              </w:rPr>
            </w:pPr>
            <w:r>
              <w:rPr>
                <w:rFonts w:hint="eastAsia"/>
                <w:color w:val="000000"/>
                <w:sz w:val="21"/>
                <w:szCs w:val="21"/>
              </w:rPr>
              <w:t>2540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C9D281" w14:textId="77777777" w:rsidR="00290754" w:rsidRDefault="00D40A23">
            <w:pPr>
              <w:pStyle w:val="aff0"/>
              <w:rPr>
                <w:color w:val="000000"/>
                <w:sz w:val="21"/>
                <w:szCs w:val="21"/>
              </w:rPr>
            </w:pPr>
            <w:r>
              <w:rPr>
                <w:rFonts w:hint="eastAsia"/>
                <w:color w:val="000000"/>
                <w:sz w:val="21"/>
                <w:szCs w:val="21"/>
              </w:rPr>
              <w:t>240</w:t>
            </w:r>
          </w:p>
        </w:tc>
        <w:tc>
          <w:tcPr>
            <w:tcW w:w="1258" w:type="dxa"/>
            <w:tcBorders>
              <w:top w:val="single" w:sz="4" w:space="0" w:color="auto"/>
              <w:left w:val="nil"/>
              <w:bottom w:val="single" w:sz="4" w:space="0" w:color="auto"/>
            </w:tcBorders>
            <w:shd w:val="clear" w:color="auto" w:fill="auto"/>
            <w:vAlign w:val="center"/>
          </w:tcPr>
          <w:p w14:paraId="629D6D63" w14:textId="77777777" w:rsidR="00290754" w:rsidRDefault="00D40A23">
            <w:pPr>
              <w:pStyle w:val="aff0"/>
              <w:rPr>
                <w:color w:val="000000"/>
                <w:sz w:val="21"/>
                <w:szCs w:val="21"/>
              </w:rPr>
            </w:pPr>
            <w:r>
              <w:rPr>
                <w:rFonts w:hint="eastAsia"/>
                <w:color w:val="000000"/>
                <w:sz w:val="21"/>
                <w:szCs w:val="21"/>
              </w:rPr>
              <w:t>5440</w:t>
            </w:r>
          </w:p>
        </w:tc>
      </w:tr>
      <w:tr w:rsidR="006656C1" w14:paraId="78C388C7" w14:textId="77777777" w:rsidTr="00413F73">
        <w:tc>
          <w:tcPr>
            <w:tcW w:w="732" w:type="dxa"/>
            <w:tcBorders>
              <w:top w:val="nil"/>
              <w:left w:val="nil"/>
              <w:bottom w:val="single" w:sz="4" w:space="0" w:color="auto"/>
              <w:right w:val="single" w:sz="4" w:space="0" w:color="auto"/>
            </w:tcBorders>
            <w:shd w:val="clear" w:color="auto" w:fill="auto"/>
            <w:vAlign w:val="center"/>
          </w:tcPr>
          <w:p w14:paraId="0C58C0B7" w14:textId="77777777" w:rsidR="006656C1" w:rsidRDefault="006656C1" w:rsidP="006656C1">
            <w:pPr>
              <w:pStyle w:val="z"/>
              <w:rPr>
                <w:sz w:val="21"/>
                <w:szCs w:val="21"/>
              </w:rPr>
            </w:pPr>
            <w:r>
              <w:rPr>
                <w:rFonts w:hint="eastAsia"/>
                <w:sz w:val="21"/>
                <w:szCs w:val="21"/>
              </w:rPr>
              <w:t>二</w:t>
            </w:r>
          </w:p>
        </w:tc>
        <w:tc>
          <w:tcPr>
            <w:tcW w:w="1661" w:type="dxa"/>
            <w:tcBorders>
              <w:top w:val="nil"/>
              <w:left w:val="nil"/>
              <w:bottom w:val="single" w:sz="4" w:space="0" w:color="auto"/>
              <w:right w:val="single" w:sz="4" w:space="0" w:color="auto"/>
            </w:tcBorders>
            <w:shd w:val="clear" w:color="auto" w:fill="auto"/>
            <w:vAlign w:val="center"/>
          </w:tcPr>
          <w:p w14:paraId="43E5E880" w14:textId="77777777" w:rsidR="006656C1" w:rsidRDefault="006656C1" w:rsidP="006656C1">
            <w:pPr>
              <w:pStyle w:val="z"/>
              <w:rPr>
                <w:sz w:val="21"/>
                <w:szCs w:val="21"/>
              </w:rPr>
            </w:pPr>
            <w:r>
              <w:rPr>
                <w:rFonts w:hint="eastAsia"/>
                <w:sz w:val="21"/>
                <w:szCs w:val="21"/>
              </w:rPr>
              <w:t>重点产业发展</w:t>
            </w:r>
          </w:p>
        </w:tc>
        <w:tc>
          <w:tcPr>
            <w:tcW w:w="1337" w:type="dxa"/>
            <w:tcBorders>
              <w:top w:val="nil"/>
              <w:left w:val="nil"/>
              <w:bottom w:val="single" w:sz="8" w:space="0" w:color="auto"/>
              <w:right w:val="single" w:sz="4" w:space="0" w:color="auto"/>
            </w:tcBorders>
            <w:shd w:val="clear" w:color="auto" w:fill="auto"/>
            <w:vAlign w:val="center"/>
          </w:tcPr>
          <w:p w14:paraId="66153CEE" w14:textId="51F7DF64" w:rsidR="006656C1" w:rsidRDefault="006656C1" w:rsidP="006656C1">
            <w:pPr>
              <w:pStyle w:val="aff0"/>
              <w:rPr>
                <w:sz w:val="21"/>
                <w:szCs w:val="21"/>
              </w:rPr>
            </w:pPr>
            <w:r>
              <w:rPr>
                <w:rFonts w:hint="eastAsia"/>
                <w:color w:val="000000"/>
                <w:sz w:val="21"/>
                <w:szCs w:val="21"/>
              </w:rPr>
              <w:t>35300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7CF6CC6" w14:textId="10598BC2" w:rsidR="006656C1" w:rsidRDefault="006656C1" w:rsidP="006656C1">
            <w:pPr>
              <w:pStyle w:val="aff0"/>
              <w:rPr>
                <w:color w:val="000000"/>
                <w:sz w:val="21"/>
                <w:szCs w:val="21"/>
              </w:rPr>
            </w:pPr>
            <w:r w:rsidRPr="00A64962">
              <w:t>3530</w:t>
            </w:r>
          </w:p>
        </w:tc>
        <w:tc>
          <w:tcPr>
            <w:tcW w:w="992" w:type="dxa"/>
            <w:tcBorders>
              <w:top w:val="single" w:sz="4" w:space="0" w:color="auto"/>
              <w:left w:val="nil"/>
              <w:bottom w:val="single" w:sz="4" w:space="0" w:color="auto"/>
              <w:right w:val="single" w:sz="4" w:space="0" w:color="auto"/>
            </w:tcBorders>
            <w:shd w:val="clear" w:color="auto" w:fill="auto"/>
          </w:tcPr>
          <w:p w14:paraId="4B8CBA80" w14:textId="5377D716" w:rsidR="006656C1" w:rsidRDefault="006656C1" w:rsidP="006656C1">
            <w:pPr>
              <w:pStyle w:val="aff0"/>
              <w:rPr>
                <w:color w:val="000000"/>
                <w:sz w:val="21"/>
                <w:szCs w:val="21"/>
              </w:rPr>
            </w:pPr>
            <w:r w:rsidRPr="00A64962">
              <w:t>1765</w:t>
            </w:r>
          </w:p>
        </w:tc>
        <w:tc>
          <w:tcPr>
            <w:tcW w:w="1276" w:type="dxa"/>
            <w:tcBorders>
              <w:top w:val="single" w:sz="4" w:space="0" w:color="auto"/>
              <w:left w:val="nil"/>
              <w:bottom w:val="single" w:sz="4" w:space="0" w:color="auto"/>
              <w:right w:val="single" w:sz="4" w:space="0" w:color="auto"/>
            </w:tcBorders>
            <w:shd w:val="clear" w:color="auto" w:fill="auto"/>
          </w:tcPr>
          <w:p w14:paraId="70DBA0C8" w14:textId="44FE5326" w:rsidR="006656C1" w:rsidRDefault="006656C1" w:rsidP="006656C1">
            <w:pPr>
              <w:pStyle w:val="aff0"/>
              <w:rPr>
                <w:color w:val="000000"/>
                <w:sz w:val="21"/>
                <w:szCs w:val="21"/>
              </w:rPr>
            </w:pPr>
            <w:r w:rsidRPr="00A64962">
              <w:t>10590</w:t>
            </w:r>
          </w:p>
        </w:tc>
        <w:tc>
          <w:tcPr>
            <w:tcW w:w="1258" w:type="dxa"/>
            <w:tcBorders>
              <w:top w:val="single" w:sz="4" w:space="0" w:color="auto"/>
              <w:left w:val="nil"/>
              <w:bottom w:val="single" w:sz="4" w:space="0" w:color="auto"/>
            </w:tcBorders>
            <w:shd w:val="clear" w:color="auto" w:fill="auto"/>
          </w:tcPr>
          <w:p w14:paraId="34B40228" w14:textId="0E886976" w:rsidR="006656C1" w:rsidRDefault="006656C1" w:rsidP="006656C1">
            <w:pPr>
              <w:pStyle w:val="aff0"/>
              <w:rPr>
                <w:color w:val="000000"/>
                <w:sz w:val="21"/>
                <w:szCs w:val="21"/>
              </w:rPr>
            </w:pPr>
            <w:r w:rsidRPr="00A64962">
              <w:t>19415</w:t>
            </w:r>
          </w:p>
        </w:tc>
      </w:tr>
      <w:tr w:rsidR="00290754" w14:paraId="0C356B69" w14:textId="77777777">
        <w:tc>
          <w:tcPr>
            <w:tcW w:w="732" w:type="dxa"/>
            <w:tcBorders>
              <w:top w:val="nil"/>
              <w:left w:val="nil"/>
              <w:bottom w:val="single" w:sz="4" w:space="0" w:color="auto"/>
              <w:right w:val="single" w:sz="4" w:space="0" w:color="auto"/>
            </w:tcBorders>
            <w:shd w:val="clear" w:color="auto" w:fill="auto"/>
            <w:vAlign w:val="center"/>
          </w:tcPr>
          <w:p w14:paraId="006328BE" w14:textId="77777777" w:rsidR="00290754" w:rsidRDefault="00D40A23">
            <w:pPr>
              <w:pStyle w:val="z"/>
              <w:rPr>
                <w:sz w:val="21"/>
                <w:szCs w:val="21"/>
              </w:rPr>
            </w:pPr>
            <w:r>
              <w:rPr>
                <w:rFonts w:hint="eastAsia"/>
                <w:sz w:val="21"/>
                <w:szCs w:val="21"/>
              </w:rPr>
              <w:t>三</w:t>
            </w:r>
          </w:p>
        </w:tc>
        <w:tc>
          <w:tcPr>
            <w:tcW w:w="1661" w:type="dxa"/>
            <w:tcBorders>
              <w:top w:val="nil"/>
              <w:left w:val="nil"/>
              <w:bottom w:val="single" w:sz="4" w:space="0" w:color="auto"/>
              <w:right w:val="single" w:sz="4" w:space="0" w:color="auto"/>
            </w:tcBorders>
            <w:shd w:val="clear" w:color="auto" w:fill="auto"/>
            <w:vAlign w:val="center"/>
          </w:tcPr>
          <w:p w14:paraId="771EAA9B" w14:textId="77777777" w:rsidR="00290754" w:rsidRDefault="00D40A23">
            <w:pPr>
              <w:pStyle w:val="z"/>
              <w:rPr>
                <w:sz w:val="21"/>
                <w:szCs w:val="21"/>
              </w:rPr>
            </w:pPr>
            <w:r>
              <w:rPr>
                <w:rFonts w:hint="eastAsia"/>
                <w:sz w:val="21"/>
                <w:szCs w:val="21"/>
              </w:rPr>
              <w:t>对台交流合作</w:t>
            </w:r>
          </w:p>
        </w:tc>
        <w:tc>
          <w:tcPr>
            <w:tcW w:w="1337" w:type="dxa"/>
            <w:tcBorders>
              <w:top w:val="nil"/>
              <w:left w:val="nil"/>
              <w:bottom w:val="single" w:sz="8" w:space="0" w:color="auto"/>
              <w:right w:val="single" w:sz="4" w:space="0" w:color="auto"/>
            </w:tcBorders>
            <w:shd w:val="clear" w:color="auto" w:fill="auto"/>
            <w:vAlign w:val="center"/>
          </w:tcPr>
          <w:p w14:paraId="6E83F53E" w14:textId="77777777" w:rsidR="00290754" w:rsidRDefault="00D40A23">
            <w:pPr>
              <w:pStyle w:val="aff0"/>
              <w:rPr>
                <w:sz w:val="21"/>
                <w:szCs w:val="21"/>
              </w:rPr>
            </w:pPr>
            <w:r>
              <w:rPr>
                <w:rFonts w:hint="eastAsia"/>
                <w:color w:val="000000"/>
                <w:sz w:val="21"/>
                <w:szCs w:val="21"/>
              </w:rPr>
              <w:t>13500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7643A31" w14:textId="77777777" w:rsidR="00290754" w:rsidRDefault="00D40A23">
            <w:pPr>
              <w:pStyle w:val="aff0"/>
              <w:rPr>
                <w:color w:val="000000"/>
                <w:sz w:val="21"/>
                <w:szCs w:val="21"/>
              </w:rPr>
            </w:pPr>
            <w:r>
              <w:rPr>
                <w:rFonts w:hint="eastAsia"/>
                <w:color w:val="000000"/>
                <w:sz w:val="21"/>
                <w:szCs w:val="21"/>
              </w:rPr>
              <w:t>2340</w:t>
            </w:r>
          </w:p>
        </w:tc>
        <w:tc>
          <w:tcPr>
            <w:tcW w:w="992" w:type="dxa"/>
            <w:tcBorders>
              <w:top w:val="single" w:sz="4" w:space="0" w:color="auto"/>
              <w:left w:val="nil"/>
              <w:bottom w:val="single" w:sz="4" w:space="0" w:color="auto"/>
              <w:right w:val="single" w:sz="4" w:space="0" w:color="auto"/>
            </w:tcBorders>
            <w:shd w:val="clear" w:color="auto" w:fill="auto"/>
            <w:vAlign w:val="center"/>
          </w:tcPr>
          <w:p w14:paraId="3B194E94" w14:textId="77777777" w:rsidR="00290754" w:rsidRDefault="00D40A23">
            <w:pPr>
              <w:pStyle w:val="aff0"/>
              <w:rPr>
                <w:color w:val="000000"/>
                <w:sz w:val="21"/>
                <w:szCs w:val="21"/>
              </w:rPr>
            </w:pPr>
            <w:r>
              <w:rPr>
                <w:rFonts w:hint="eastAsia"/>
                <w:color w:val="000000"/>
                <w:sz w:val="21"/>
                <w:szCs w:val="21"/>
              </w:rPr>
              <w:t>1170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E8695E" w14:textId="77777777" w:rsidR="00290754" w:rsidRDefault="00D40A23">
            <w:pPr>
              <w:pStyle w:val="aff0"/>
              <w:rPr>
                <w:color w:val="000000"/>
                <w:sz w:val="21"/>
                <w:szCs w:val="21"/>
              </w:rPr>
            </w:pPr>
            <w:r>
              <w:rPr>
                <w:rFonts w:hint="eastAsia"/>
                <w:color w:val="000000"/>
                <w:sz w:val="21"/>
                <w:szCs w:val="21"/>
              </w:rPr>
              <w:t>7020</w:t>
            </w:r>
          </w:p>
        </w:tc>
        <w:tc>
          <w:tcPr>
            <w:tcW w:w="1258" w:type="dxa"/>
            <w:tcBorders>
              <w:top w:val="single" w:sz="4" w:space="0" w:color="auto"/>
              <w:left w:val="nil"/>
              <w:bottom w:val="single" w:sz="4" w:space="0" w:color="auto"/>
            </w:tcBorders>
            <w:shd w:val="clear" w:color="auto" w:fill="auto"/>
            <w:vAlign w:val="center"/>
          </w:tcPr>
          <w:p w14:paraId="731F20AC" w14:textId="77777777" w:rsidR="00290754" w:rsidRDefault="00D40A23">
            <w:pPr>
              <w:pStyle w:val="aff0"/>
              <w:rPr>
                <w:color w:val="000000"/>
                <w:sz w:val="21"/>
                <w:szCs w:val="21"/>
              </w:rPr>
            </w:pPr>
            <w:r>
              <w:rPr>
                <w:rFonts w:hint="eastAsia"/>
                <w:color w:val="000000"/>
                <w:sz w:val="21"/>
                <w:szCs w:val="21"/>
              </w:rPr>
              <w:t>12870</w:t>
            </w:r>
          </w:p>
        </w:tc>
      </w:tr>
      <w:tr w:rsidR="00290754" w14:paraId="533D4609" w14:textId="77777777">
        <w:tc>
          <w:tcPr>
            <w:tcW w:w="732" w:type="dxa"/>
            <w:tcBorders>
              <w:top w:val="nil"/>
              <w:left w:val="nil"/>
              <w:bottom w:val="single" w:sz="4" w:space="0" w:color="auto"/>
              <w:right w:val="single" w:sz="4" w:space="0" w:color="auto"/>
            </w:tcBorders>
            <w:shd w:val="clear" w:color="auto" w:fill="auto"/>
            <w:vAlign w:val="center"/>
          </w:tcPr>
          <w:p w14:paraId="7866579C" w14:textId="77777777" w:rsidR="00290754" w:rsidRDefault="00D40A23">
            <w:pPr>
              <w:pStyle w:val="aff0"/>
              <w:rPr>
                <w:sz w:val="21"/>
                <w:szCs w:val="21"/>
              </w:rPr>
            </w:pPr>
            <w:r>
              <w:rPr>
                <w:rFonts w:hint="eastAsia"/>
                <w:sz w:val="21"/>
                <w:szCs w:val="21"/>
              </w:rPr>
              <w:t>四</w:t>
            </w:r>
          </w:p>
        </w:tc>
        <w:tc>
          <w:tcPr>
            <w:tcW w:w="1661" w:type="dxa"/>
            <w:tcBorders>
              <w:top w:val="nil"/>
              <w:left w:val="nil"/>
              <w:bottom w:val="single" w:sz="4" w:space="0" w:color="auto"/>
              <w:right w:val="single" w:sz="4" w:space="0" w:color="auto"/>
            </w:tcBorders>
            <w:shd w:val="clear" w:color="auto" w:fill="auto"/>
            <w:vAlign w:val="center"/>
          </w:tcPr>
          <w:p w14:paraId="093BEBEB" w14:textId="77777777" w:rsidR="00290754" w:rsidRDefault="00D40A23">
            <w:pPr>
              <w:pStyle w:val="aff0"/>
              <w:rPr>
                <w:sz w:val="21"/>
                <w:szCs w:val="21"/>
              </w:rPr>
            </w:pPr>
            <w:r>
              <w:rPr>
                <w:rFonts w:hint="eastAsia"/>
                <w:sz w:val="21"/>
                <w:szCs w:val="21"/>
              </w:rPr>
              <w:t>体制机制建设</w:t>
            </w:r>
          </w:p>
        </w:tc>
        <w:tc>
          <w:tcPr>
            <w:tcW w:w="1337" w:type="dxa"/>
            <w:tcBorders>
              <w:top w:val="nil"/>
              <w:left w:val="nil"/>
              <w:bottom w:val="single" w:sz="8" w:space="0" w:color="auto"/>
              <w:right w:val="single" w:sz="4" w:space="0" w:color="auto"/>
            </w:tcBorders>
            <w:shd w:val="clear" w:color="auto" w:fill="auto"/>
            <w:vAlign w:val="center"/>
          </w:tcPr>
          <w:p w14:paraId="5AD64DBE" w14:textId="77777777" w:rsidR="00290754" w:rsidRDefault="00D40A23">
            <w:pPr>
              <w:pStyle w:val="aff0"/>
              <w:rPr>
                <w:sz w:val="21"/>
                <w:szCs w:val="21"/>
              </w:rPr>
            </w:pPr>
            <w:r>
              <w:rPr>
                <w:rFonts w:hint="eastAsia"/>
                <w:color w:val="000000"/>
                <w:sz w:val="21"/>
                <w:szCs w:val="21"/>
              </w:rPr>
              <w:t>7600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A7154C7" w14:textId="77777777" w:rsidR="00290754" w:rsidRDefault="00D40A23">
            <w:pPr>
              <w:pStyle w:val="aff0"/>
              <w:rPr>
                <w:color w:val="000000"/>
                <w:sz w:val="21"/>
                <w:szCs w:val="21"/>
              </w:rPr>
            </w:pPr>
            <w:r>
              <w:rPr>
                <w:rFonts w:hint="eastAsia"/>
                <w:color w:val="000000"/>
                <w:sz w:val="21"/>
                <w:szCs w:val="21"/>
              </w:rPr>
              <w:t>1750</w:t>
            </w:r>
          </w:p>
        </w:tc>
        <w:tc>
          <w:tcPr>
            <w:tcW w:w="992" w:type="dxa"/>
            <w:tcBorders>
              <w:top w:val="single" w:sz="4" w:space="0" w:color="auto"/>
              <w:left w:val="nil"/>
              <w:bottom w:val="single" w:sz="4" w:space="0" w:color="auto"/>
              <w:right w:val="single" w:sz="4" w:space="0" w:color="auto"/>
            </w:tcBorders>
            <w:shd w:val="clear" w:color="auto" w:fill="auto"/>
            <w:vAlign w:val="center"/>
          </w:tcPr>
          <w:p w14:paraId="18CE3F92" w14:textId="77777777" w:rsidR="00290754" w:rsidRDefault="00D40A23">
            <w:pPr>
              <w:pStyle w:val="aff0"/>
              <w:rPr>
                <w:color w:val="000000"/>
                <w:sz w:val="21"/>
                <w:szCs w:val="21"/>
              </w:rPr>
            </w:pPr>
            <w:r>
              <w:rPr>
                <w:rFonts w:hint="eastAsia"/>
                <w:color w:val="000000"/>
                <w:sz w:val="21"/>
                <w:szCs w:val="21"/>
              </w:rPr>
              <w:t>1750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697F62" w14:textId="77777777" w:rsidR="00290754" w:rsidRDefault="00D40A23">
            <w:pPr>
              <w:pStyle w:val="aff0"/>
              <w:rPr>
                <w:color w:val="000000"/>
                <w:sz w:val="21"/>
                <w:szCs w:val="21"/>
              </w:rPr>
            </w:pPr>
            <w:r>
              <w:rPr>
                <w:rFonts w:hint="eastAsia"/>
                <w:color w:val="000000"/>
                <w:sz w:val="21"/>
                <w:szCs w:val="21"/>
              </w:rPr>
              <w:t>600</w:t>
            </w:r>
          </w:p>
        </w:tc>
        <w:tc>
          <w:tcPr>
            <w:tcW w:w="1258" w:type="dxa"/>
            <w:tcBorders>
              <w:top w:val="single" w:sz="4" w:space="0" w:color="auto"/>
              <w:left w:val="nil"/>
              <w:bottom w:val="single" w:sz="4" w:space="0" w:color="auto"/>
            </w:tcBorders>
            <w:shd w:val="clear" w:color="auto" w:fill="auto"/>
            <w:vAlign w:val="center"/>
          </w:tcPr>
          <w:p w14:paraId="5948A70B" w14:textId="77777777" w:rsidR="00290754" w:rsidRDefault="00D40A23">
            <w:pPr>
              <w:pStyle w:val="aff0"/>
              <w:rPr>
                <w:color w:val="000000"/>
                <w:sz w:val="21"/>
                <w:szCs w:val="21"/>
              </w:rPr>
            </w:pPr>
            <w:r>
              <w:rPr>
                <w:rFonts w:hint="eastAsia"/>
                <w:color w:val="000000"/>
                <w:sz w:val="21"/>
                <w:szCs w:val="21"/>
              </w:rPr>
              <w:t>3500</w:t>
            </w:r>
          </w:p>
        </w:tc>
      </w:tr>
      <w:tr w:rsidR="006656C1" w14:paraId="2C106763" w14:textId="77777777" w:rsidTr="00413F73">
        <w:tc>
          <w:tcPr>
            <w:tcW w:w="732" w:type="dxa"/>
            <w:tcBorders>
              <w:top w:val="nil"/>
              <w:left w:val="nil"/>
              <w:bottom w:val="single" w:sz="4" w:space="0" w:color="auto"/>
              <w:right w:val="single" w:sz="4" w:space="0" w:color="auto"/>
            </w:tcBorders>
            <w:shd w:val="clear" w:color="auto" w:fill="auto"/>
            <w:vAlign w:val="center"/>
          </w:tcPr>
          <w:p w14:paraId="70B49677" w14:textId="77777777" w:rsidR="006656C1" w:rsidRDefault="006656C1" w:rsidP="006656C1">
            <w:pPr>
              <w:pStyle w:val="z"/>
              <w:rPr>
                <w:sz w:val="21"/>
                <w:szCs w:val="21"/>
              </w:rPr>
            </w:pPr>
            <w:r>
              <w:rPr>
                <w:rFonts w:hint="eastAsia"/>
                <w:sz w:val="21"/>
                <w:szCs w:val="21"/>
              </w:rPr>
              <w:t>五</w:t>
            </w:r>
          </w:p>
        </w:tc>
        <w:tc>
          <w:tcPr>
            <w:tcW w:w="1661" w:type="dxa"/>
            <w:tcBorders>
              <w:top w:val="nil"/>
              <w:left w:val="nil"/>
              <w:bottom w:val="single" w:sz="4" w:space="0" w:color="auto"/>
              <w:right w:val="single" w:sz="4" w:space="0" w:color="auto"/>
            </w:tcBorders>
            <w:shd w:val="clear" w:color="auto" w:fill="auto"/>
            <w:vAlign w:val="center"/>
          </w:tcPr>
          <w:p w14:paraId="5AFD5335" w14:textId="77777777" w:rsidR="006656C1" w:rsidRDefault="006656C1" w:rsidP="006656C1">
            <w:pPr>
              <w:pStyle w:val="aff0"/>
              <w:rPr>
                <w:sz w:val="21"/>
                <w:szCs w:val="21"/>
              </w:rPr>
            </w:pPr>
            <w:r>
              <w:rPr>
                <w:rFonts w:hint="eastAsia"/>
                <w:sz w:val="21"/>
                <w:szCs w:val="21"/>
              </w:rPr>
              <w:t>合</w:t>
            </w:r>
            <w:r>
              <w:rPr>
                <w:sz w:val="21"/>
                <w:szCs w:val="21"/>
              </w:rPr>
              <w:t>计</w:t>
            </w:r>
          </w:p>
        </w:tc>
        <w:tc>
          <w:tcPr>
            <w:tcW w:w="1337" w:type="dxa"/>
            <w:tcBorders>
              <w:top w:val="single" w:sz="8" w:space="0" w:color="auto"/>
              <w:left w:val="nil"/>
              <w:bottom w:val="single" w:sz="8" w:space="0" w:color="auto"/>
              <w:right w:val="single" w:sz="4" w:space="0" w:color="auto"/>
            </w:tcBorders>
            <w:shd w:val="clear" w:color="auto" w:fill="auto"/>
            <w:vAlign w:val="center"/>
          </w:tcPr>
          <w:p w14:paraId="436DFB62" w14:textId="2EAFD6EE" w:rsidR="006656C1" w:rsidRDefault="006656C1" w:rsidP="006656C1">
            <w:pPr>
              <w:pStyle w:val="aff0"/>
              <w:rPr>
                <w:sz w:val="21"/>
                <w:szCs w:val="21"/>
              </w:rPr>
            </w:pPr>
            <w:r>
              <w:rPr>
                <w:rFonts w:hint="eastAsia"/>
                <w:b/>
                <w:bCs/>
                <w:color w:val="000000"/>
                <w:sz w:val="21"/>
                <w:szCs w:val="21"/>
              </w:rPr>
              <w:t>67200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D51C45A" w14:textId="5C343B43" w:rsidR="006656C1" w:rsidRPr="006656C1" w:rsidRDefault="006656C1" w:rsidP="006656C1">
            <w:pPr>
              <w:pStyle w:val="aff0"/>
              <w:rPr>
                <w:b/>
                <w:bCs/>
                <w:color w:val="000000"/>
                <w:sz w:val="21"/>
                <w:szCs w:val="21"/>
              </w:rPr>
            </w:pPr>
            <w:r w:rsidRPr="006656C1">
              <w:rPr>
                <w:b/>
              </w:rPr>
              <w:t>11235</w:t>
            </w:r>
          </w:p>
        </w:tc>
        <w:tc>
          <w:tcPr>
            <w:tcW w:w="992" w:type="dxa"/>
            <w:tcBorders>
              <w:top w:val="single" w:sz="4" w:space="0" w:color="auto"/>
              <w:left w:val="nil"/>
              <w:bottom w:val="single" w:sz="4" w:space="0" w:color="auto"/>
              <w:right w:val="single" w:sz="4" w:space="0" w:color="auto"/>
            </w:tcBorders>
            <w:shd w:val="clear" w:color="auto" w:fill="auto"/>
          </w:tcPr>
          <w:p w14:paraId="74E6A428" w14:textId="530CEF07" w:rsidR="006656C1" w:rsidRPr="006656C1" w:rsidRDefault="006656C1" w:rsidP="006656C1">
            <w:pPr>
              <w:pStyle w:val="aff0"/>
              <w:rPr>
                <w:b/>
                <w:bCs/>
                <w:color w:val="000000"/>
                <w:sz w:val="21"/>
                <w:szCs w:val="21"/>
              </w:rPr>
            </w:pPr>
            <w:r w:rsidRPr="006656C1">
              <w:rPr>
                <w:b/>
              </w:rPr>
              <w:t>9430</w:t>
            </w:r>
          </w:p>
        </w:tc>
        <w:tc>
          <w:tcPr>
            <w:tcW w:w="1276" w:type="dxa"/>
            <w:tcBorders>
              <w:top w:val="single" w:sz="4" w:space="0" w:color="auto"/>
              <w:left w:val="nil"/>
              <w:bottom w:val="single" w:sz="4" w:space="0" w:color="auto"/>
              <w:right w:val="single" w:sz="4" w:space="0" w:color="auto"/>
            </w:tcBorders>
            <w:shd w:val="clear" w:color="auto" w:fill="auto"/>
          </w:tcPr>
          <w:p w14:paraId="4F348F49" w14:textId="12459202" w:rsidR="006656C1" w:rsidRPr="006656C1" w:rsidRDefault="006656C1" w:rsidP="006656C1">
            <w:pPr>
              <w:pStyle w:val="aff0"/>
              <w:rPr>
                <w:b/>
                <w:bCs/>
                <w:color w:val="000000"/>
                <w:sz w:val="21"/>
                <w:szCs w:val="21"/>
              </w:rPr>
            </w:pPr>
            <w:r w:rsidRPr="006656C1">
              <w:rPr>
                <w:b/>
              </w:rPr>
              <w:t>11430</w:t>
            </w:r>
          </w:p>
        </w:tc>
        <w:tc>
          <w:tcPr>
            <w:tcW w:w="1258" w:type="dxa"/>
            <w:tcBorders>
              <w:top w:val="single" w:sz="4" w:space="0" w:color="auto"/>
              <w:left w:val="nil"/>
              <w:bottom w:val="single" w:sz="4" w:space="0" w:color="auto"/>
            </w:tcBorders>
            <w:shd w:val="clear" w:color="auto" w:fill="auto"/>
          </w:tcPr>
          <w:p w14:paraId="2E69CDFE" w14:textId="02C3C136" w:rsidR="006656C1" w:rsidRPr="006656C1" w:rsidRDefault="006656C1" w:rsidP="006656C1">
            <w:pPr>
              <w:pStyle w:val="aff0"/>
              <w:rPr>
                <w:b/>
                <w:bCs/>
                <w:color w:val="000000"/>
                <w:sz w:val="21"/>
                <w:szCs w:val="21"/>
              </w:rPr>
            </w:pPr>
            <w:r w:rsidRPr="006656C1">
              <w:rPr>
                <w:b/>
              </w:rPr>
              <w:t>35105</w:t>
            </w:r>
          </w:p>
        </w:tc>
      </w:tr>
      <w:tr w:rsidR="00290754" w14:paraId="5CBDBC23" w14:textId="77777777">
        <w:tc>
          <w:tcPr>
            <w:tcW w:w="732" w:type="dxa"/>
            <w:tcBorders>
              <w:top w:val="single" w:sz="4" w:space="0" w:color="auto"/>
              <w:left w:val="nil"/>
              <w:bottom w:val="single" w:sz="4" w:space="0" w:color="auto"/>
              <w:right w:val="single" w:sz="4" w:space="0" w:color="auto"/>
            </w:tcBorders>
            <w:shd w:val="clear" w:color="auto" w:fill="auto"/>
            <w:vAlign w:val="center"/>
          </w:tcPr>
          <w:p w14:paraId="0C5AF9D7" w14:textId="77777777" w:rsidR="00290754" w:rsidRDefault="00D40A23">
            <w:pPr>
              <w:pStyle w:val="z"/>
              <w:rPr>
                <w:sz w:val="21"/>
                <w:szCs w:val="21"/>
              </w:rPr>
            </w:pPr>
            <w:r>
              <w:rPr>
                <w:rFonts w:hint="eastAsia"/>
                <w:sz w:val="21"/>
                <w:szCs w:val="21"/>
              </w:rPr>
              <w:t>六</w:t>
            </w:r>
          </w:p>
        </w:tc>
        <w:tc>
          <w:tcPr>
            <w:tcW w:w="1661" w:type="dxa"/>
            <w:tcBorders>
              <w:top w:val="single" w:sz="4" w:space="0" w:color="auto"/>
              <w:left w:val="nil"/>
              <w:bottom w:val="single" w:sz="4" w:space="0" w:color="auto"/>
              <w:right w:val="single" w:sz="4" w:space="0" w:color="auto"/>
            </w:tcBorders>
            <w:shd w:val="clear" w:color="auto" w:fill="auto"/>
            <w:vAlign w:val="center"/>
          </w:tcPr>
          <w:p w14:paraId="192F5B6A" w14:textId="77777777" w:rsidR="00290754" w:rsidRDefault="00D40A23">
            <w:pPr>
              <w:pStyle w:val="z"/>
              <w:rPr>
                <w:sz w:val="21"/>
                <w:szCs w:val="21"/>
              </w:rPr>
            </w:pPr>
            <w:r>
              <w:rPr>
                <w:rFonts w:hint="eastAsia"/>
                <w:sz w:val="21"/>
                <w:szCs w:val="21"/>
              </w:rPr>
              <w:t>占比（</w:t>
            </w:r>
            <w:r>
              <w:rPr>
                <w:rFonts w:hint="eastAsia"/>
                <w:sz w:val="21"/>
                <w:szCs w:val="21"/>
              </w:rPr>
              <w:t>%</w:t>
            </w:r>
            <w:r>
              <w:rPr>
                <w:rFonts w:hint="eastAsia"/>
                <w:sz w:val="21"/>
                <w:szCs w:val="21"/>
              </w:rPr>
              <w:t>）</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8D2AEB9" w14:textId="77777777" w:rsidR="00290754" w:rsidRDefault="00290754">
            <w:pPr>
              <w:pStyle w:val="aff0"/>
              <w:rPr>
                <w:sz w:val="21"/>
                <w:szCs w:val="21"/>
              </w:rPr>
            </w:pPr>
          </w:p>
        </w:tc>
        <w:tc>
          <w:tcPr>
            <w:tcW w:w="1056" w:type="dxa"/>
            <w:tcBorders>
              <w:top w:val="single" w:sz="4" w:space="0" w:color="auto"/>
              <w:left w:val="nil"/>
              <w:bottom w:val="single" w:sz="4" w:space="0" w:color="auto"/>
              <w:right w:val="single" w:sz="4" w:space="0" w:color="auto"/>
            </w:tcBorders>
            <w:shd w:val="clear" w:color="auto" w:fill="auto"/>
            <w:vAlign w:val="center"/>
          </w:tcPr>
          <w:p w14:paraId="5585D868" w14:textId="0FC59EEB" w:rsidR="00290754" w:rsidRDefault="00D40A23">
            <w:pPr>
              <w:pStyle w:val="aff0"/>
              <w:rPr>
                <w:color w:val="000000"/>
                <w:sz w:val="21"/>
                <w:szCs w:val="21"/>
              </w:rPr>
            </w:pPr>
            <w:r>
              <w:rPr>
                <w:rFonts w:hint="eastAsia"/>
                <w:color w:val="000000"/>
                <w:sz w:val="21"/>
                <w:szCs w:val="21"/>
              </w:rPr>
              <w:t>16.</w:t>
            </w:r>
            <w:r w:rsidR="006656C1">
              <w:rPr>
                <w:rFonts w:hint="eastAsia"/>
                <w:color w:val="000000"/>
                <w:sz w:val="21"/>
                <w:szCs w:val="21"/>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CBE886" w14:textId="2F79BC57" w:rsidR="00290754" w:rsidRDefault="00D40A23">
            <w:pPr>
              <w:pStyle w:val="aff0"/>
              <w:rPr>
                <w:color w:val="000000"/>
                <w:sz w:val="21"/>
                <w:szCs w:val="21"/>
              </w:rPr>
            </w:pPr>
            <w:r>
              <w:rPr>
                <w:rFonts w:hint="eastAsia"/>
                <w:color w:val="000000"/>
                <w:sz w:val="21"/>
                <w:szCs w:val="21"/>
              </w:rPr>
              <w:t>1</w:t>
            </w:r>
            <w:r w:rsidR="006656C1">
              <w:rPr>
                <w:rFonts w:hint="eastAsia"/>
                <w:color w:val="000000"/>
                <w:sz w:val="21"/>
                <w:szCs w:val="21"/>
              </w:rPr>
              <w:t>4.03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A40EE2" w14:textId="63FB78BB" w:rsidR="00290754" w:rsidRDefault="00D40A23">
            <w:pPr>
              <w:pStyle w:val="aff0"/>
              <w:rPr>
                <w:color w:val="000000"/>
                <w:sz w:val="21"/>
                <w:szCs w:val="21"/>
              </w:rPr>
            </w:pPr>
            <w:r>
              <w:rPr>
                <w:rFonts w:hint="eastAsia"/>
                <w:color w:val="000000"/>
                <w:sz w:val="21"/>
                <w:szCs w:val="21"/>
              </w:rPr>
              <w:t>17.</w:t>
            </w:r>
            <w:r w:rsidR="006656C1">
              <w:rPr>
                <w:rFonts w:hint="eastAsia"/>
                <w:color w:val="000000"/>
                <w:sz w:val="21"/>
                <w:szCs w:val="21"/>
              </w:rPr>
              <w:t>01</w:t>
            </w:r>
          </w:p>
        </w:tc>
        <w:tc>
          <w:tcPr>
            <w:tcW w:w="1258" w:type="dxa"/>
            <w:tcBorders>
              <w:top w:val="single" w:sz="4" w:space="0" w:color="auto"/>
              <w:left w:val="single" w:sz="4" w:space="0" w:color="auto"/>
              <w:bottom w:val="single" w:sz="4" w:space="0" w:color="auto"/>
              <w:right w:val="nil"/>
            </w:tcBorders>
            <w:shd w:val="clear" w:color="auto" w:fill="auto"/>
            <w:vAlign w:val="center"/>
          </w:tcPr>
          <w:p w14:paraId="6FDBC266" w14:textId="5E9E6741" w:rsidR="00290754" w:rsidRDefault="006656C1" w:rsidP="006656C1">
            <w:pPr>
              <w:pStyle w:val="aff0"/>
              <w:rPr>
                <w:color w:val="000000"/>
                <w:sz w:val="21"/>
                <w:szCs w:val="21"/>
              </w:rPr>
            </w:pPr>
            <w:r>
              <w:rPr>
                <w:rFonts w:hint="eastAsia"/>
                <w:color w:val="000000"/>
                <w:sz w:val="21"/>
                <w:szCs w:val="21"/>
              </w:rPr>
              <w:t>52.24</w:t>
            </w:r>
          </w:p>
        </w:tc>
      </w:tr>
    </w:tbl>
    <w:p w14:paraId="75E778EE" w14:textId="77777777" w:rsidR="00290754" w:rsidRDefault="00D40A23">
      <w:pPr>
        <w:pStyle w:val="3"/>
        <w:spacing w:before="120" w:after="120"/>
      </w:pPr>
      <w:r>
        <w:rPr>
          <w:rFonts w:hint="eastAsia"/>
        </w:rPr>
        <w:t>资金来源</w:t>
      </w:r>
    </w:p>
    <w:p w14:paraId="4C174A15" w14:textId="77777777" w:rsidR="00290754" w:rsidRDefault="00D40A23">
      <w:pPr>
        <w:rPr>
          <w:lang w:val="zh-CN"/>
        </w:rPr>
      </w:pPr>
      <w:r>
        <w:rPr>
          <w:rFonts w:hint="eastAsia"/>
          <w:lang w:val="zh-CN"/>
        </w:rPr>
        <w:t>重点项目建设的财政资金来源，主要依靠国家、四川省、成都市和新津县各级农发、水利、国土、财政、发改、林业、科技等部门现有支农项目的财政资金，其中新津县地方财政计划每年安排</w:t>
      </w:r>
      <w:r>
        <w:rPr>
          <w:rFonts w:hint="eastAsia"/>
          <w:lang w:val="zh-CN"/>
        </w:rPr>
        <w:t>3000</w:t>
      </w:r>
      <w:r>
        <w:rPr>
          <w:rFonts w:hint="eastAsia"/>
          <w:lang w:val="zh-CN"/>
        </w:rPr>
        <w:t>万左右财政资金给予支持。</w:t>
      </w:r>
    </w:p>
    <w:p w14:paraId="3481D8C7" w14:textId="77777777" w:rsidR="00290754" w:rsidRDefault="00D40A23">
      <w:pPr>
        <w:pStyle w:val="2"/>
        <w:numPr>
          <w:ilvl w:val="1"/>
          <w:numId w:val="2"/>
        </w:numPr>
        <w:adjustRightInd/>
        <w:snapToGrid/>
        <w:spacing w:beforeLines="0" w:before="120" w:afterLines="0" w:after="0" w:line="240" w:lineRule="auto"/>
      </w:pPr>
      <w:bookmarkStart w:id="50" w:name="_Toc465261784"/>
      <w:bookmarkStart w:id="51" w:name="_Toc465260897"/>
      <w:bookmarkStart w:id="52" w:name="_Toc500516263"/>
      <w:r>
        <w:rPr>
          <w:rFonts w:hint="eastAsia"/>
        </w:rPr>
        <w:t>效益分析</w:t>
      </w:r>
      <w:bookmarkEnd w:id="50"/>
      <w:bookmarkEnd w:id="51"/>
      <w:bookmarkEnd w:id="52"/>
    </w:p>
    <w:p w14:paraId="74661944" w14:textId="77777777" w:rsidR="00290754" w:rsidRDefault="00D40A23">
      <w:pPr>
        <w:pStyle w:val="3"/>
        <w:spacing w:before="120" w:after="120"/>
      </w:pPr>
      <w:r>
        <w:rPr>
          <w:rFonts w:hint="eastAsia"/>
        </w:rPr>
        <w:t>经济效益</w:t>
      </w:r>
    </w:p>
    <w:p w14:paraId="0BE430C7" w14:textId="77777777" w:rsidR="00290754" w:rsidRDefault="00D40A23">
      <w:pPr>
        <w:rPr>
          <w:lang w:val="zh-CN"/>
        </w:rPr>
      </w:pPr>
      <w:r>
        <w:rPr>
          <w:rFonts w:hint="eastAsia"/>
          <w:lang w:val="zh-CN"/>
        </w:rPr>
        <w:t>规划的实施将能够培育一批投资规模大、科技含量高、带动能力强的台农台资企业，进一步强化新津</w:t>
      </w:r>
      <w:proofErr w:type="gramStart"/>
      <w:r>
        <w:rPr>
          <w:rFonts w:hint="eastAsia"/>
          <w:lang w:val="zh-CN"/>
        </w:rPr>
        <w:t>台创园</w:t>
      </w:r>
      <w:proofErr w:type="gramEnd"/>
      <w:r>
        <w:rPr>
          <w:rFonts w:hint="eastAsia"/>
          <w:lang w:val="zh-CN"/>
        </w:rPr>
        <w:t>的创业创新、合作交流、示范引领、三产融合和对外开放五大功能，引导带动新津县转变农业发展方式，加快现代农业建设步伐，促进农业和农村经济效益的提升，推动农村一二三产业融合发展。预测到</w:t>
      </w:r>
      <w:r>
        <w:rPr>
          <w:rFonts w:hint="eastAsia"/>
          <w:lang w:val="zh-CN"/>
        </w:rPr>
        <w:t>2020</w:t>
      </w:r>
      <w:r>
        <w:rPr>
          <w:rFonts w:hint="eastAsia"/>
          <w:lang w:val="zh-CN"/>
        </w:rPr>
        <w:t>年，全县新增</w:t>
      </w:r>
      <w:proofErr w:type="gramStart"/>
      <w:r>
        <w:rPr>
          <w:rFonts w:hint="eastAsia"/>
          <w:lang w:val="zh-CN"/>
        </w:rPr>
        <w:t>入驻台</w:t>
      </w:r>
      <w:proofErr w:type="gramEnd"/>
      <w:r>
        <w:rPr>
          <w:rFonts w:hint="eastAsia"/>
          <w:lang w:val="zh-CN"/>
        </w:rPr>
        <w:t>农台资企业</w:t>
      </w:r>
      <w:r>
        <w:rPr>
          <w:rFonts w:hint="eastAsia"/>
          <w:lang w:val="zh-CN"/>
        </w:rPr>
        <w:t>20</w:t>
      </w:r>
      <w:r>
        <w:rPr>
          <w:rFonts w:hint="eastAsia"/>
          <w:lang w:val="zh-CN"/>
        </w:rPr>
        <w:t>家、接待台湾交流互访累计超过</w:t>
      </w:r>
      <w:r>
        <w:rPr>
          <w:rFonts w:hint="eastAsia"/>
          <w:lang w:val="zh-CN"/>
        </w:rPr>
        <w:t>500</w:t>
      </w:r>
      <w:r>
        <w:rPr>
          <w:rFonts w:hint="eastAsia"/>
          <w:lang w:val="zh-CN"/>
        </w:rPr>
        <w:t>人次，带动全县休闲农业和乡村旅游总产值达</w:t>
      </w:r>
      <w:r>
        <w:rPr>
          <w:lang w:val="zh-CN"/>
        </w:rPr>
        <w:t>30</w:t>
      </w:r>
      <w:r>
        <w:rPr>
          <w:rFonts w:hint="eastAsia"/>
          <w:lang w:val="zh-CN"/>
        </w:rPr>
        <w:t>亿元、年均增长</w:t>
      </w:r>
      <w:r>
        <w:rPr>
          <w:rFonts w:hint="eastAsia"/>
          <w:lang w:val="zh-CN"/>
        </w:rPr>
        <w:t>8.5%</w:t>
      </w:r>
      <w:r>
        <w:rPr>
          <w:rFonts w:hint="eastAsia"/>
          <w:lang w:val="zh-CN"/>
        </w:rPr>
        <w:t>，带动全县农民人均可支配收入从</w:t>
      </w:r>
      <w:r>
        <w:rPr>
          <w:rFonts w:hint="eastAsia"/>
          <w:lang w:val="zh-CN"/>
        </w:rPr>
        <w:t>2015</w:t>
      </w:r>
      <w:r>
        <w:rPr>
          <w:rFonts w:hint="eastAsia"/>
          <w:lang w:val="zh-CN"/>
        </w:rPr>
        <w:t>年的</w:t>
      </w:r>
      <w:r>
        <w:rPr>
          <w:lang w:val="zh-CN"/>
        </w:rPr>
        <w:t>16856</w:t>
      </w:r>
      <w:r>
        <w:rPr>
          <w:rFonts w:hint="eastAsia"/>
          <w:lang w:val="zh-CN"/>
        </w:rPr>
        <w:t>元增加到</w:t>
      </w:r>
      <w:r>
        <w:rPr>
          <w:rFonts w:hint="eastAsia"/>
          <w:lang w:val="zh-CN"/>
        </w:rPr>
        <w:t>2020</w:t>
      </w:r>
      <w:r>
        <w:rPr>
          <w:rFonts w:hint="eastAsia"/>
          <w:lang w:val="zh-CN"/>
        </w:rPr>
        <w:t>年的</w:t>
      </w:r>
      <w:r>
        <w:rPr>
          <w:rFonts w:hint="eastAsia"/>
        </w:rPr>
        <w:t>27800</w:t>
      </w:r>
      <w:r>
        <w:rPr>
          <w:rFonts w:hint="eastAsia"/>
        </w:rPr>
        <w:t>元、年均增长</w:t>
      </w:r>
      <w:r>
        <w:rPr>
          <w:rFonts w:hint="eastAsia"/>
        </w:rPr>
        <w:t>10.5%</w:t>
      </w:r>
      <w:r>
        <w:rPr>
          <w:rFonts w:hint="eastAsia"/>
          <w:lang w:val="zh-CN"/>
        </w:rPr>
        <w:t>。</w:t>
      </w:r>
    </w:p>
    <w:p w14:paraId="4C300B7F" w14:textId="77777777" w:rsidR="00290754" w:rsidRDefault="00D40A23">
      <w:pPr>
        <w:pStyle w:val="3"/>
        <w:spacing w:before="120" w:after="120"/>
      </w:pPr>
      <w:r>
        <w:rPr>
          <w:rFonts w:hint="eastAsia"/>
        </w:rPr>
        <w:t>社会效益</w:t>
      </w:r>
    </w:p>
    <w:p w14:paraId="6A35F2BB" w14:textId="2F3986C1" w:rsidR="00290754" w:rsidRDefault="00D40A23">
      <w:pPr>
        <w:rPr>
          <w:lang w:val="zh-CN"/>
        </w:rPr>
      </w:pPr>
      <w:r>
        <w:rPr>
          <w:rFonts w:hint="eastAsia"/>
          <w:lang w:val="zh-CN"/>
        </w:rPr>
        <w:t>规划的实施有利于贯彻执行党中央、国务院对台工作的方针政策，深入落实四川省、成都市、新津县发展现代农业的决策部署，主动适应经济发展新常态，推进农业供给侧结构性改革，积极探索深化川台两地农业合作新模式、新途径和新领域，引领带动新津县打造“精致生态都市农业”升级版，将新津</w:t>
      </w:r>
      <w:proofErr w:type="gramStart"/>
      <w:r>
        <w:rPr>
          <w:rFonts w:hint="eastAsia"/>
          <w:lang w:val="zh-CN"/>
        </w:rPr>
        <w:t>台创园</w:t>
      </w:r>
      <w:proofErr w:type="gramEnd"/>
      <w:r>
        <w:rPr>
          <w:rFonts w:hint="eastAsia"/>
          <w:lang w:val="zh-CN"/>
        </w:rPr>
        <w:t>建设成为“立足成都、辐射全川、</w:t>
      </w:r>
      <w:r w:rsidR="00E132AB">
        <w:rPr>
          <w:rFonts w:hint="eastAsia"/>
          <w:lang w:val="zh-CN"/>
        </w:rPr>
        <w:t>国内</w:t>
      </w:r>
      <w:r>
        <w:rPr>
          <w:rFonts w:hint="eastAsia"/>
          <w:lang w:val="zh-CN"/>
        </w:rPr>
        <w:t>一流”的现代农业产业高地、创新高地、创业高地，打造成为两岸同胞情感沟通、心灵契合、和谐共生的幸福美丽家园。</w:t>
      </w:r>
    </w:p>
    <w:p w14:paraId="32ADE9D8" w14:textId="77777777" w:rsidR="00290754" w:rsidRDefault="00D40A23">
      <w:pPr>
        <w:pStyle w:val="3"/>
        <w:spacing w:before="120" w:after="120"/>
      </w:pPr>
      <w:r>
        <w:rPr>
          <w:rFonts w:hint="eastAsia"/>
        </w:rPr>
        <w:t>生态效益</w:t>
      </w:r>
    </w:p>
    <w:p w14:paraId="54F0CB40" w14:textId="77777777" w:rsidR="00290754" w:rsidRDefault="00D40A23">
      <w:pPr>
        <w:rPr>
          <w:lang w:val="zh-CN"/>
        </w:rPr>
      </w:pPr>
      <w:r>
        <w:rPr>
          <w:rFonts w:hint="eastAsia"/>
          <w:lang w:val="zh-CN"/>
        </w:rPr>
        <w:t>规划的实施能够推动全县精致生态都市农业提档升级，从而有利于资源节约和高效利用，减少对土地的掠夺性开发，从一味追求单位面积土地产出转向土地的多途径经营和管理；有利于美化生态环境，达到自然景观、人文景观与农业园林景观在整体上和谐与统一，大大提升了农业生态效益和农民居住环境；有利于改善农村人居环境，促进建设美丽乡村建设，使农业农村环境整洁、环保、舒适；有利于城乡一体化发展，缩小城乡差别、丰富统筹城乡内涵，保护大生态，维护大环境。</w:t>
      </w:r>
    </w:p>
    <w:p w14:paraId="34B2308A" w14:textId="77777777" w:rsidR="00290754" w:rsidRDefault="00290754">
      <w:pPr>
        <w:rPr>
          <w:lang w:val="zh-CN"/>
        </w:rPr>
      </w:pPr>
    </w:p>
    <w:p w14:paraId="32FCF341" w14:textId="77777777" w:rsidR="00290754" w:rsidRDefault="00290754">
      <w:pPr>
        <w:rPr>
          <w:lang w:val="zh-CN"/>
        </w:rPr>
      </w:pPr>
    </w:p>
    <w:p w14:paraId="2D0CC547" w14:textId="77777777" w:rsidR="00290754" w:rsidRDefault="00290754">
      <w:pPr>
        <w:rPr>
          <w:lang w:val="zh-CN"/>
        </w:rPr>
      </w:pPr>
    </w:p>
    <w:p w14:paraId="5DF90544" w14:textId="77777777" w:rsidR="00290754" w:rsidRDefault="00290754">
      <w:pPr>
        <w:rPr>
          <w:lang w:val="zh-CN"/>
        </w:rPr>
      </w:pPr>
    </w:p>
    <w:p w14:paraId="354BDEB1" w14:textId="77777777" w:rsidR="00290754" w:rsidRDefault="00290754">
      <w:pPr>
        <w:rPr>
          <w:lang w:val="zh-CN"/>
        </w:rPr>
      </w:pPr>
    </w:p>
    <w:p w14:paraId="3AAAEFBD" w14:textId="77777777" w:rsidR="00290754" w:rsidRDefault="00290754">
      <w:pPr>
        <w:rPr>
          <w:lang w:val="zh-CN"/>
        </w:rPr>
      </w:pPr>
    </w:p>
    <w:p w14:paraId="4ABBEB6B" w14:textId="77777777" w:rsidR="00290754" w:rsidRDefault="00D40A23">
      <w:pPr>
        <w:ind w:firstLine="482"/>
        <w:jc w:val="center"/>
        <w:rPr>
          <w:b/>
          <w:sz w:val="24"/>
          <w:szCs w:val="24"/>
        </w:rPr>
      </w:pPr>
      <w:r>
        <w:rPr>
          <w:rFonts w:hint="eastAsia"/>
          <w:b/>
          <w:sz w:val="24"/>
          <w:szCs w:val="24"/>
        </w:rPr>
        <w:t>附表</w:t>
      </w:r>
      <w:r>
        <w:rPr>
          <w:rFonts w:hint="eastAsia"/>
          <w:b/>
          <w:sz w:val="24"/>
          <w:szCs w:val="24"/>
        </w:rPr>
        <w:t xml:space="preserve">1 </w:t>
      </w:r>
      <w:r>
        <w:rPr>
          <w:rFonts w:hint="eastAsia"/>
          <w:b/>
          <w:sz w:val="24"/>
          <w:szCs w:val="24"/>
        </w:rPr>
        <w:t>推荐拜访的台农台商企业一览表</w:t>
      </w:r>
    </w:p>
    <w:tbl>
      <w:tblPr>
        <w:tblW w:w="852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674"/>
        <w:gridCol w:w="1770"/>
        <w:gridCol w:w="5608"/>
      </w:tblGrid>
      <w:tr w:rsidR="00290754" w14:paraId="7AFB7393" w14:textId="77777777">
        <w:trPr>
          <w:trHeight w:val="270"/>
          <w:tblHeader/>
        </w:trPr>
        <w:tc>
          <w:tcPr>
            <w:tcW w:w="476" w:type="dxa"/>
            <w:shd w:val="clear" w:color="auto" w:fill="auto"/>
            <w:vAlign w:val="center"/>
          </w:tcPr>
          <w:p w14:paraId="264345D5" w14:textId="77777777" w:rsidR="00290754" w:rsidRDefault="00D40A23">
            <w:pPr>
              <w:pStyle w:val="afb"/>
              <w:rPr>
                <w:b/>
                <w:sz w:val="21"/>
                <w:szCs w:val="21"/>
              </w:rPr>
            </w:pPr>
            <w:r>
              <w:rPr>
                <w:rFonts w:hint="eastAsia"/>
                <w:b/>
                <w:sz w:val="21"/>
                <w:szCs w:val="21"/>
              </w:rPr>
              <w:t>序号</w:t>
            </w:r>
          </w:p>
        </w:tc>
        <w:tc>
          <w:tcPr>
            <w:tcW w:w="674" w:type="dxa"/>
            <w:shd w:val="clear" w:color="auto" w:fill="auto"/>
            <w:vAlign w:val="center"/>
          </w:tcPr>
          <w:p w14:paraId="7DDACDAC" w14:textId="77777777" w:rsidR="00290754" w:rsidRDefault="00D40A23">
            <w:pPr>
              <w:pStyle w:val="afb"/>
              <w:rPr>
                <w:b/>
                <w:sz w:val="21"/>
                <w:szCs w:val="21"/>
              </w:rPr>
            </w:pPr>
            <w:r>
              <w:rPr>
                <w:rFonts w:hint="eastAsia"/>
                <w:b/>
                <w:sz w:val="21"/>
                <w:szCs w:val="21"/>
              </w:rPr>
              <w:t>类型</w:t>
            </w:r>
          </w:p>
        </w:tc>
        <w:tc>
          <w:tcPr>
            <w:tcW w:w="1770" w:type="dxa"/>
            <w:shd w:val="clear" w:color="auto" w:fill="auto"/>
            <w:vAlign w:val="center"/>
          </w:tcPr>
          <w:p w14:paraId="4E1142C2" w14:textId="77777777" w:rsidR="00290754" w:rsidRDefault="00D40A23">
            <w:pPr>
              <w:pStyle w:val="afb"/>
              <w:rPr>
                <w:b/>
                <w:sz w:val="21"/>
                <w:szCs w:val="21"/>
              </w:rPr>
            </w:pPr>
            <w:r>
              <w:rPr>
                <w:rFonts w:hint="eastAsia"/>
                <w:b/>
                <w:sz w:val="21"/>
                <w:szCs w:val="21"/>
              </w:rPr>
              <w:t>企业名称</w:t>
            </w:r>
          </w:p>
        </w:tc>
        <w:tc>
          <w:tcPr>
            <w:tcW w:w="5608" w:type="dxa"/>
            <w:shd w:val="clear" w:color="auto" w:fill="auto"/>
            <w:vAlign w:val="center"/>
          </w:tcPr>
          <w:p w14:paraId="073AEF50" w14:textId="77777777" w:rsidR="00290754" w:rsidRDefault="00D40A23">
            <w:pPr>
              <w:pStyle w:val="afb"/>
              <w:rPr>
                <w:b/>
                <w:sz w:val="21"/>
                <w:szCs w:val="21"/>
              </w:rPr>
            </w:pPr>
            <w:r>
              <w:rPr>
                <w:rFonts w:hint="eastAsia"/>
                <w:b/>
                <w:sz w:val="21"/>
                <w:szCs w:val="21"/>
              </w:rPr>
              <w:t>业务介绍</w:t>
            </w:r>
          </w:p>
        </w:tc>
      </w:tr>
      <w:tr w:rsidR="00290754" w14:paraId="24D0B8E5" w14:textId="77777777">
        <w:trPr>
          <w:trHeight w:val="540"/>
        </w:trPr>
        <w:tc>
          <w:tcPr>
            <w:tcW w:w="476" w:type="dxa"/>
            <w:vMerge w:val="restart"/>
            <w:shd w:val="clear" w:color="auto" w:fill="auto"/>
            <w:vAlign w:val="center"/>
          </w:tcPr>
          <w:p w14:paraId="1B8DD25B" w14:textId="77777777" w:rsidR="00290754" w:rsidRDefault="00D40A23">
            <w:pPr>
              <w:pStyle w:val="afb"/>
              <w:rPr>
                <w:sz w:val="21"/>
                <w:szCs w:val="21"/>
              </w:rPr>
            </w:pPr>
            <w:r>
              <w:rPr>
                <w:rFonts w:hint="eastAsia"/>
                <w:sz w:val="21"/>
                <w:szCs w:val="21"/>
              </w:rPr>
              <w:t>1</w:t>
            </w:r>
          </w:p>
        </w:tc>
        <w:tc>
          <w:tcPr>
            <w:tcW w:w="674" w:type="dxa"/>
            <w:vMerge w:val="restart"/>
            <w:shd w:val="clear" w:color="auto" w:fill="auto"/>
            <w:vAlign w:val="center"/>
          </w:tcPr>
          <w:p w14:paraId="2ACB9B97" w14:textId="77777777" w:rsidR="00290754" w:rsidRDefault="00D40A23">
            <w:pPr>
              <w:pStyle w:val="afb"/>
              <w:rPr>
                <w:sz w:val="21"/>
                <w:szCs w:val="21"/>
              </w:rPr>
            </w:pPr>
            <w:r>
              <w:rPr>
                <w:rFonts w:hint="eastAsia"/>
                <w:sz w:val="21"/>
                <w:szCs w:val="21"/>
              </w:rPr>
              <w:t>有机蔬菜水果种植</w:t>
            </w:r>
          </w:p>
        </w:tc>
        <w:tc>
          <w:tcPr>
            <w:tcW w:w="1770" w:type="dxa"/>
            <w:shd w:val="clear" w:color="auto" w:fill="auto"/>
            <w:vAlign w:val="center"/>
          </w:tcPr>
          <w:p w14:paraId="601CC1FA" w14:textId="77777777" w:rsidR="00290754" w:rsidRDefault="00D40A23">
            <w:pPr>
              <w:pStyle w:val="afb"/>
              <w:jc w:val="left"/>
              <w:rPr>
                <w:sz w:val="21"/>
                <w:szCs w:val="21"/>
              </w:rPr>
            </w:pPr>
            <w:r>
              <w:rPr>
                <w:rFonts w:hint="eastAsia"/>
                <w:sz w:val="21"/>
                <w:szCs w:val="21"/>
              </w:rPr>
              <w:t>台湾大三种子有限公司</w:t>
            </w:r>
          </w:p>
        </w:tc>
        <w:tc>
          <w:tcPr>
            <w:tcW w:w="5608" w:type="dxa"/>
            <w:shd w:val="clear" w:color="auto" w:fill="auto"/>
            <w:vAlign w:val="center"/>
          </w:tcPr>
          <w:p w14:paraId="4A4A70A8" w14:textId="77777777" w:rsidR="00290754" w:rsidRDefault="00D40A23">
            <w:pPr>
              <w:pStyle w:val="afb"/>
              <w:jc w:val="left"/>
              <w:rPr>
                <w:sz w:val="21"/>
                <w:szCs w:val="21"/>
              </w:rPr>
            </w:pPr>
            <w:r>
              <w:rPr>
                <w:rFonts w:hint="eastAsia"/>
                <w:sz w:val="21"/>
                <w:szCs w:val="21"/>
              </w:rPr>
              <w:t>开展蔬菜种子种苗的生产研发</w:t>
            </w:r>
          </w:p>
        </w:tc>
      </w:tr>
      <w:tr w:rsidR="00290754" w14:paraId="463C13ED" w14:textId="77777777">
        <w:trPr>
          <w:trHeight w:val="1080"/>
        </w:trPr>
        <w:tc>
          <w:tcPr>
            <w:tcW w:w="476" w:type="dxa"/>
            <w:vMerge/>
            <w:vAlign w:val="center"/>
          </w:tcPr>
          <w:p w14:paraId="7651F730" w14:textId="77777777" w:rsidR="00290754" w:rsidRDefault="00290754">
            <w:pPr>
              <w:pStyle w:val="afb"/>
              <w:rPr>
                <w:sz w:val="21"/>
                <w:szCs w:val="21"/>
              </w:rPr>
            </w:pPr>
          </w:p>
        </w:tc>
        <w:tc>
          <w:tcPr>
            <w:tcW w:w="674" w:type="dxa"/>
            <w:vMerge/>
            <w:vAlign w:val="center"/>
          </w:tcPr>
          <w:p w14:paraId="4184F003" w14:textId="77777777" w:rsidR="00290754" w:rsidRDefault="00290754">
            <w:pPr>
              <w:pStyle w:val="afb"/>
              <w:rPr>
                <w:sz w:val="21"/>
                <w:szCs w:val="21"/>
              </w:rPr>
            </w:pPr>
          </w:p>
        </w:tc>
        <w:tc>
          <w:tcPr>
            <w:tcW w:w="1770" w:type="dxa"/>
            <w:shd w:val="clear" w:color="auto" w:fill="auto"/>
            <w:vAlign w:val="center"/>
          </w:tcPr>
          <w:p w14:paraId="23F87B6F" w14:textId="77777777" w:rsidR="00290754" w:rsidRDefault="00D40A23">
            <w:pPr>
              <w:pStyle w:val="afb"/>
              <w:jc w:val="left"/>
              <w:rPr>
                <w:sz w:val="21"/>
                <w:szCs w:val="21"/>
              </w:rPr>
            </w:pPr>
            <w:r>
              <w:rPr>
                <w:rFonts w:hint="eastAsia"/>
                <w:sz w:val="21"/>
                <w:szCs w:val="21"/>
              </w:rPr>
              <w:t>台湾农友种苗公司</w:t>
            </w:r>
          </w:p>
        </w:tc>
        <w:tc>
          <w:tcPr>
            <w:tcW w:w="5608" w:type="dxa"/>
            <w:shd w:val="clear" w:color="auto" w:fill="auto"/>
            <w:vAlign w:val="center"/>
          </w:tcPr>
          <w:p w14:paraId="0EA40AB9" w14:textId="77777777" w:rsidR="00290754" w:rsidRDefault="00D40A23">
            <w:pPr>
              <w:pStyle w:val="afb"/>
              <w:jc w:val="left"/>
              <w:rPr>
                <w:sz w:val="21"/>
                <w:szCs w:val="21"/>
              </w:rPr>
            </w:pPr>
            <w:r>
              <w:rPr>
                <w:rFonts w:hint="eastAsia"/>
                <w:sz w:val="21"/>
                <w:szCs w:val="21"/>
              </w:rPr>
              <w:t>台湾农友种苗公司是台湾省主要的种苗公司</w:t>
            </w:r>
            <w:r>
              <w:rPr>
                <w:rFonts w:hint="eastAsia"/>
                <w:sz w:val="21"/>
                <w:szCs w:val="21"/>
              </w:rPr>
              <w:t>,</w:t>
            </w:r>
            <w:r>
              <w:rPr>
                <w:rFonts w:hint="eastAsia"/>
                <w:sz w:val="21"/>
                <w:szCs w:val="21"/>
              </w:rPr>
              <w:t>创办于</w:t>
            </w:r>
            <w:r>
              <w:rPr>
                <w:rFonts w:hint="eastAsia"/>
                <w:sz w:val="21"/>
                <w:szCs w:val="21"/>
              </w:rPr>
              <w:t>1968</w:t>
            </w:r>
            <w:r>
              <w:rPr>
                <w:rFonts w:hint="eastAsia"/>
                <w:sz w:val="21"/>
                <w:szCs w:val="21"/>
              </w:rPr>
              <w:t>年</w:t>
            </w:r>
            <w:r>
              <w:rPr>
                <w:rFonts w:hint="eastAsia"/>
                <w:sz w:val="21"/>
                <w:szCs w:val="21"/>
              </w:rPr>
              <w:t>,</w:t>
            </w:r>
            <w:r>
              <w:rPr>
                <w:rFonts w:hint="eastAsia"/>
                <w:sz w:val="21"/>
                <w:szCs w:val="21"/>
              </w:rPr>
              <w:t>并在凤山和台南各设</w:t>
            </w:r>
            <w:r>
              <w:rPr>
                <w:rFonts w:hint="eastAsia"/>
                <w:sz w:val="21"/>
                <w:szCs w:val="21"/>
              </w:rPr>
              <w:t>1</w:t>
            </w:r>
            <w:r>
              <w:rPr>
                <w:rFonts w:hint="eastAsia"/>
                <w:sz w:val="21"/>
                <w:szCs w:val="21"/>
              </w:rPr>
              <w:t>个研究农场。</w:t>
            </w:r>
            <w:r>
              <w:rPr>
                <w:rFonts w:hint="eastAsia"/>
                <w:sz w:val="21"/>
                <w:szCs w:val="21"/>
              </w:rPr>
              <w:t>1973</w:t>
            </w:r>
            <w:r>
              <w:rPr>
                <w:rFonts w:hint="eastAsia"/>
                <w:sz w:val="21"/>
                <w:szCs w:val="21"/>
              </w:rPr>
              <w:t>年在高雄市创建农友种苗公司大楼。</w:t>
            </w:r>
            <w:r>
              <w:rPr>
                <w:rFonts w:hint="eastAsia"/>
                <w:sz w:val="21"/>
                <w:szCs w:val="21"/>
              </w:rPr>
              <w:t>1975</w:t>
            </w:r>
            <w:r>
              <w:rPr>
                <w:rFonts w:hint="eastAsia"/>
                <w:sz w:val="21"/>
                <w:szCs w:val="21"/>
              </w:rPr>
              <w:t>年为加强抗病品种选育</w:t>
            </w:r>
            <w:r>
              <w:rPr>
                <w:rFonts w:hint="eastAsia"/>
                <w:sz w:val="21"/>
                <w:szCs w:val="21"/>
              </w:rPr>
              <w:t>,</w:t>
            </w:r>
            <w:r>
              <w:rPr>
                <w:rFonts w:hint="eastAsia"/>
                <w:sz w:val="21"/>
                <w:szCs w:val="21"/>
              </w:rPr>
              <w:t>在高温多湿的屏东县盐</w:t>
            </w:r>
            <w:proofErr w:type="gramStart"/>
            <w:r>
              <w:rPr>
                <w:rFonts w:hint="eastAsia"/>
                <w:sz w:val="21"/>
                <w:szCs w:val="21"/>
              </w:rPr>
              <w:t>埔乡创建</w:t>
            </w:r>
            <w:proofErr w:type="gramEnd"/>
            <w:r>
              <w:rPr>
                <w:rFonts w:hint="eastAsia"/>
                <w:sz w:val="21"/>
                <w:szCs w:val="21"/>
              </w:rPr>
              <w:t>屏东研究农场。</w:t>
            </w:r>
            <w:r>
              <w:rPr>
                <w:rFonts w:hint="eastAsia"/>
                <w:sz w:val="21"/>
                <w:szCs w:val="21"/>
              </w:rPr>
              <w:t>1980</w:t>
            </w:r>
            <w:r>
              <w:rPr>
                <w:rFonts w:hint="eastAsia"/>
                <w:sz w:val="21"/>
                <w:szCs w:val="21"/>
              </w:rPr>
              <w:t>年</w:t>
            </w:r>
            <w:r>
              <w:rPr>
                <w:rFonts w:hint="eastAsia"/>
                <w:sz w:val="21"/>
                <w:szCs w:val="21"/>
              </w:rPr>
              <w:t>9</w:t>
            </w:r>
            <w:r>
              <w:rPr>
                <w:rFonts w:hint="eastAsia"/>
                <w:sz w:val="21"/>
                <w:szCs w:val="21"/>
              </w:rPr>
              <w:t>月成立园艺服务中心</w:t>
            </w:r>
            <w:r>
              <w:rPr>
                <w:rFonts w:hint="eastAsia"/>
                <w:sz w:val="21"/>
                <w:szCs w:val="21"/>
              </w:rPr>
              <w:t>.1981</w:t>
            </w:r>
            <w:r>
              <w:rPr>
                <w:rFonts w:hint="eastAsia"/>
                <w:sz w:val="21"/>
                <w:szCs w:val="21"/>
              </w:rPr>
              <w:t>年与新加坡合作，建立新加坡农友种苗公司。</w:t>
            </w:r>
          </w:p>
        </w:tc>
      </w:tr>
      <w:tr w:rsidR="00290754" w14:paraId="33A65C78" w14:textId="77777777">
        <w:trPr>
          <w:trHeight w:val="270"/>
        </w:trPr>
        <w:tc>
          <w:tcPr>
            <w:tcW w:w="476" w:type="dxa"/>
            <w:vMerge/>
            <w:vAlign w:val="center"/>
          </w:tcPr>
          <w:p w14:paraId="09D55832" w14:textId="77777777" w:rsidR="00290754" w:rsidRDefault="00290754">
            <w:pPr>
              <w:pStyle w:val="afb"/>
              <w:rPr>
                <w:sz w:val="21"/>
                <w:szCs w:val="21"/>
              </w:rPr>
            </w:pPr>
          </w:p>
        </w:tc>
        <w:tc>
          <w:tcPr>
            <w:tcW w:w="674" w:type="dxa"/>
            <w:vMerge/>
            <w:vAlign w:val="center"/>
          </w:tcPr>
          <w:p w14:paraId="58A53B9F" w14:textId="77777777" w:rsidR="00290754" w:rsidRDefault="00290754">
            <w:pPr>
              <w:pStyle w:val="afb"/>
              <w:rPr>
                <w:sz w:val="21"/>
                <w:szCs w:val="21"/>
              </w:rPr>
            </w:pPr>
          </w:p>
        </w:tc>
        <w:tc>
          <w:tcPr>
            <w:tcW w:w="1770" w:type="dxa"/>
            <w:shd w:val="clear" w:color="auto" w:fill="auto"/>
            <w:vAlign w:val="center"/>
          </w:tcPr>
          <w:p w14:paraId="55ED2B36" w14:textId="77777777" w:rsidR="00290754" w:rsidRDefault="00D40A23">
            <w:pPr>
              <w:pStyle w:val="afb"/>
              <w:jc w:val="left"/>
              <w:rPr>
                <w:sz w:val="21"/>
                <w:szCs w:val="21"/>
              </w:rPr>
            </w:pPr>
            <w:r>
              <w:rPr>
                <w:rFonts w:hint="eastAsia"/>
                <w:sz w:val="21"/>
                <w:szCs w:val="21"/>
              </w:rPr>
              <w:t>台湾大山城农产有限公司</w:t>
            </w:r>
          </w:p>
        </w:tc>
        <w:tc>
          <w:tcPr>
            <w:tcW w:w="5608" w:type="dxa"/>
            <w:shd w:val="clear" w:color="auto" w:fill="auto"/>
            <w:vAlign w:val="center"/>
          </w:tcPr>
          <w:p w14:paraId="069F9867" w14:textId="77777777" w:rsidR="00290754" w:rsidRDefault="00D40A23">
            <w:pPr>
              <w:pStyle w:val="afb"/>
              <w:jc w:val="left"/>
              <w:rPr>
                <w:sz w:val="21"/>
                <w:szCs w:val="21"/>
              </w:rPr>
            </w:pPr>
            <w:r>
              <w:rPr>
                <w:rFonts w:hint="eastAsia"/>
                <w:sz w:val="21"/>
                <w:szCs w:val="21"/>
              </w:rPr>
              <w:t>参与四川遂宁现代休闲观光农业园区开发。引进台湾菜蔬、水果。</w:t>
            </w:r>
          </w:p>
        </w:tc>
      </w:tr>
      <w:tr w:rsidR="00290754" w14:paraId="3627C40B" w14:textId="77777777">
        <w:trPr>
          <w:trHeight w:val="270"/>
        </w:trPr>
        <w:tc>
          <w:tcPr>
            <w:tcW w:w="476" w:type="dxa"/>
            <w:vMerge/>
            <w:vAlign w:val="center"/>
          </w:tcPr>
          <w:p w14:paraId="10363227" w14:textId="77777777" w:rsidR="00290754" w:rsidRDefault="00290754">
            <w:pPr>
              <w:pStyle w:val="afb"/>
              <w:rPr>
                <w:sz w:val="21"/>
                <w:szCs w:val="21"/>
              </w:rPr>
            </w:pPr>
          </w:p>
        </w:tc>
        <w:tc>
          <w:tcPr>
            <w:tcW w:w="674" w:type="dxa"/>
            <w:vMerge/>
            <w:vAlign w:val="center"/>
          </w:tcPr>
          <w:p w14:paraId="0A2EAB62" w14:textId="77777777" w:rsidR="00290754" w:rsidRDefault="00290754">
            <w:pPr>
              <w:pStyle w:val="afb"/>
              <w:rPr>
                <w:sz w:val="21"/>
                <w:szCs w:val="21"/>
              </w:rPr>
            </w:pPr>
          </w:p>
        </w:tc>
        <w:tc>
          <w:tcPr>
            <w:tcW w:w="1770" w:type="dxa"/>
            <w:shd w:val="clear" w:color="auto" w:fill="auto"/>
            <w:vAlign w:val="center"/>
          </w:tcPr>
          <w:p w14:paraId="3B717E55" w14:textId="77777777" w:rsidR="00290754" w:rsidRDefault="00D40A23">
            <w:pPr>
              <w:pStyle w:val="afb"/>
              <w:jc w:val="left"/>
              <w:rPr>
                <w:sz w:val="21"/>
                <w:szCs w:val="21"/>
              </w:rPr>
            </w:pPr>
            <w:r>
              <w:rPr>
                <w:rFonts w:hint="eastAsia"/>
                <w:sz w:val="21"/>
                <w:szCs w:val="21"/>
              </w:rPr>
              <w:t>台湾农根企业公司</w:t>
            </w:r>
          </w:p>
        </w:tc>
        <w:tc>
          <w:tcPr>
            <w:tcW w:w="5608" w:type="dxa"/>
            <w:shd w:val="clear" w:color="auto" w:fill="auto"/>
            <w:vAlign w:val="center"/>
          </w:tcPr>
          <w:p w14:paraId="0C085168" w14:textId="77777777" w:rsidR="00290754" w:rsidRDefault="00D40A23">
            <w:pPr>
              <w:pStyle w:val="afb"/>
              <w:jc w:val="left"/>
              <w:rPr>
                <w:sz w:val="21"/>
                <w:szCs w:val="21"/>
              </w:rPr>
            </w:pPr>
            <w:r>
              <w:rPr>
                <w:rFonts w:hint="eastAsia"/>
                <w:sz w:val="21"/>
                <w:szCs w:val="21"/>
              </w:rPr>
              <w:t>参与四川遂宁现代休闲观光农业园区开发。引进台湾菜蔬、水果。</w:t>
            </w:r>
          </w:p>
        </w:tc>
      </w:tr>
      <w:tr w:rsidR="00290754" w14:paraId="56543EE4" w14:textId="77777777">
        <w:trPr>
          <w:trHeight w:val="540"/>
        </w:trPr>
        <w:tc>
          <w:tcPr>
            <w:tcW w:w="476" w:type="dxa"/>
            <w:vMerge w:val="restart"/>
            <w:shd w:val="clear" w:color="auto" w:fill="auto"/>
            <w:vAlign w:val="center"/>
          </w:tcPr>
          <w:p w14:paraId="2E98BBDB" w14:textId="77777777" w:rsidR="00290754" w:rsidRDefault="00D40A23">
            <w:pPr>
              <w:pStyle w:val="afb"/>
              <w:rPr>
                <w:sz w:val="21"/>
                <w:szCs w:val="21"/>
              </w:rPr>
            </w:pPr>
            <w:r>
              <w:rPr>
                <w:rFonts w:hint="eastAsia"/>
                <w:sz w:val="21"/>
                <w:szCs w:val="21"/>
              </w:rPr>
              <w:t>2</w:t>
            </w:r>
          </w:p>
        </w:tc>
        <w:tc>
          <w:tcPr>
            <w:tcW w:w="674" w:type="dxa"/>
            <w:vMerge w:val="restart"/>
            <w:shd w:val="clear" w:color="auto" w:fill="auto"/>
            <w:vAlign w:val="center"/>
          </w:tcPr>
          <w:p w14:paraId="346B7C94" w14:textId="77777777" w:rsidR="00290754" w:rsidRDefault="00D40A23">
            <w:pPr>
              <w:pStyle w:val="afb"/>
              <w:rPr>
                <w:sz w:val="21"/>
                <w:szCs w:val="21"/>
              </w:rPr>
            </w:pPr>
            <w:r>
              <w:rPr>
                <w:rFonts w:hint="eastAsia"/>
                <w:sz w:val="21"/>
                <w:szCs w:val="21"/>
              </w:rPr>
              <w:t>花卉种植</w:t>
            </w:r>
          </w:p>
        </w:tc>
        <w:tc>
          <w:tcPr>
            <w:tcW w:w="1770" w:type="dxa"/>
            <w:shd w:val="clear" w:color="auto" w:fill="auto"/>
            <w:vAlign w:val="center"/>
          </w:tcPr>
          <w:p w14:paraId="1A970033" w14:textId="77777777" w:rsidR="00290754" w:rsidRDefault="00D40A23">
            <w:pPr>
              <w:pStyle w:val="afb"/>
              <w:jc w:val="left"/>
              <w:rPr>
                <w:sz w:val="21"/>
                <w:szCs w:val="21"/>
              </w:rPr>
            </w:pPr>
            <w:r>
              <w:rPr>
                <w:rFonts w:hint="eastAsia"/>
                <w:sz w:val="21"/>
                <w:szCs w:val="21"/>
              </w:rPr>
              <w:t>台湾奥斯卡哈</w:t>
            </w:r>
            <w:proofErr w:type="gramStart"/>
            <w:r>
              <w:rPr>
                <w:rFonts w:hint="eastAsia"/>
                <w:sz w:val="21"/>
                <w:szCs w:val="21"/>
              </w:rPr>
              <w:t>弗</w:t>
            </w:r>
            <w:proofErr w:type="gramEnd"/>
            <w:r>
              <w:rPr>
                <w:rFonts w:hint="eastAsia"/>
                <w:sz w:val="21"/>
                <w:szCs w:val="21"/>
              </w:rPr>
              <w:t>鲜花有限责任公司</w:t>
            </w:r>
          </w:p>
        </w:tc>
        <w:tc>
          <w:tcPr>
            <w:tcW w:w="5608" w:type="dxa"/>
            <w:shd w:val="clear" w:color="auto" w:fill="auto"/>
            <w:vAlign w:val="center"/>
          </w:tcPr>
          <w:p w14:paraId="2DEF747A" w14:textId="77777777" w:rsidR="00290754" w:rsidRDefault="00D40A23">
            <w:pPr>
              <w:pStyle w:val="afb"/>
              <w:jc w:val="left"/>
              <w:rPr>
                <w:sz w:val="21"/>
                <w:szCs w:val="21"/>
              </w:rPr>
            </w:pPr>
            <w:r>
              <w:rPr>
                <w:rFonts w:hint="eastAsia"/>
                <w:sz w:val="21"/>
                <w:szCs w:val="21"/>
              </w:rPr>
              <w:t>台湾一家大型鲜花有限公司，主要经营各种鲜花的培养</w:t>
            </w:r>
          </w:p>
        </w:tc>
      </w:tr>
      <w:tr w:rsidR="00290754" w14:paraId="5705AB09" w14:textId="77777777">
        <w:trPr>
          <w:trHeight w:val="1950"/>
        </w:trPr>
        <w:tc>
          <w:tcPr>
            <w:tcW w:w="476" w:type="dxa"/>
            <w:vMerge/>
            <w:vAlign w:val="center"/>
          </w:tcPr>
          <w:p w14:paraId="78FD911C" w14:textId="77777777" w:rsidR="00290754" w:rsidRDefault="00290754">
            <w:pPr>
              <w:pStyle w:val="afb"/>
              <w:rPr>
                <w:sz w:val="21"/>
                <w:szCs w:val="21"/>
              </w:rPr>
            </w:pPr>
          </w:p>
        </w:tc>
        <w:tc>
          <w:tcPr>
            <w:tcW w:w="674" w:type="dxa"/>
            <w:vMerge/>
            <w:vAlign w:val="center"/>
          </w:tcPr>
          <w:p w14:paraId="32B4C8AC" w14:textId="77777777" w:rsidR="00290754" w:rsidRDefault="00290754">
            <w:pPr>
              <w:pStyle w:val="afb"/>
              <w:rPr>
                <w:sz w:val="21"/>
                <w:szCs w:val="21"/>
              </w:rPr>
            </w:pPr>
          </w:p>
        </w:tc>
        <w:tc>
          <w:tcPr>
            <w:tcW w:w="1770" w:type="dxa"/>
            <w:shd w:val="clear" w:color="auto" w:fill="auto"/>
            <w:vAlign w:val="center"/>
          </w:tcPr>
          <w:p w14:paraId="5C833EBB" w14:textId="77777777" w:rsidR="00290754" w:rsidRDefault="00D40A23">
            <w:pPr>
              <w:pStyle w:val="afb"/>
              <w:jc w:val="left"/>
              <w:rPr>
                <w:sz w:val="21"/>
                <w:szCs w:val="21"/>
              </w:rPr>
            </w:pPr>
            <w:r>
              <w:rPr>
                <w:rFonts w:hint="eastAsia"/>
                <w:sz w:val="21"/>
                <w:szCs w:val="21"/>
              </w:rPr>
              <w:t>台湾鼎汉生物科技有限公司</w:t>
            </w:r>
          </w:p>
        </w:tc>
        <w:tc>
          <w:tcPr>
            <w:tcW w:w="5608" w:type="dxa"/>
            <w:shd w:val="clear" w:color="auto" w:fill="auto"/>
            <w:vAlign w:val="center"/>
          </w:tcPr>
          <w:p w14:paraId="320A7A61" w14:textId="77777777" w:rsidR="00290754" w:rsidRDefault="00D40A23">
            <w:pPr>
              <w:pStyle w:val="afb"/>
              <w:jc w:val="left"/>
              <w:rPr>
                <w:sz w:val="21"/>
                <w:szCs w:val="21"/>
              </w:rPr>
            </w:pPr>
            <w:r>
              <w:rPr>
                <w:rFonts w:hint="eastAsia"/>
                <w:sz w:val="21"/>
                <w:szCs w:val="21"/>
              </w:rPr>
              <w:t>蝴蝶兰专业性育种、繁殖、栽培，</w:t>
            </w:r>
            <w:r>
              <w:rPr>
                <w:rFonts w:hint="eastAsia"/>
                <w:sz w:val="21"/>
                <w:szCs w:val="21"/>
              </w:rPr>
              <w:t>2000</w:t>
            </w:r>
            <w:r>
              <w:rPr>
                <w:rFonts w:hint="eastAsia"/>
                <w:sz w:val="21"/>
                <w:szCs w:val="21"/>
              </w:rPr>
              <w:t>年进入中国大陆进行量产经营，本着永续经营的宗旨，不断的引进国内外最新的品种、技术与设备，以优良的品质、成本架构产生之富有竞争力的价格、并迎合客户与市场之需求，提供不同规格的</w:t>
            </w:r>
            <w:proofErr w:type="gramStart"/>
            <w:r>
              <w:rPr>
                <w:rFonts w:hint="eastAsia"/>
                <w:sz w:val="21"/>
                <w:szCs w:val="21"/>
              </w:rPr>
              <w:t>蝴蝶兰苗给国际</w:t>
            </w:r>
            <w:proofErr w:type="gramEnd"/>
            <w:r>
              <w:rPr>
                <w:rFonts w:hint="eastAsia"/>
                <w:sz w:val="21"/>
                <w:szCs w:val="21"/>
              </w:rPr>
              <w:t>市场不同区域的客户，打造鼎</w:t>
            </w:r>
            <w:proofErr w:type="gramStart"/>
            <w:r>
              <w:rPr>
                <w:rFonts w:hint="eastAsia"/>
                <w:sz w:val="21"/>
                <w:szCs w:val="21"/>
              </w:rPr>
              <w:t>汉公司</w:t>
            </w:r>
            <w:proofErr w:type="gramEnd"/>
            <w:r>
              <w:rPr>
                <w:rFonts w:hint="eastAsia"/>
                <w:sz w:val="21"/>
                <w:szCs w:val="21"/>
              </w:rPr>
              <w:t>一地研发、多地生产、全球布局的生产行销网络。目前在在台湾及大陆共约有组培实验室</w:t>
            </w:r>
            <w:r>
              <w:rPr>
                <w:rFonts w:hint="eastAsia"/>
                <w:sz w:val="21"/>
                <w:szCs w:val="21"/>
              </w:rPr>
              <w:t>6000</w:t>
            </w:r>
            <w:r>
              <w:rPr>
                <w:rFonts w:hint="eastAsia"/>
                <w:sz w:val="21"/>
                <w:szCs w:val="21"/>
              </w:rPr>
              <w:t>平米</w:t>
            </w:r>
            <w:r>
              <w:rPr>
                <w:rFonts w:hint="eastAsia"/>
                <w:sz w:val="21"/>
                <w:szCs w:val="21"/>
              </w:rPr>
              <w:t xml:space="preserve"> </w:t>
            </w:r>
            <w:r>
              <w:rPr>
                <w:rFonts w:hint="eastAsia"/>
                <w:sz w:val="21"/>
                <w:szCs w:val="21"/>
              </w:rPr>
              <w:t>，超净工作台</w:t>
            </w:r>
            <w:r>
              <w:rPr>
                <w:rFonts w:hint="eastAsia"/>
                <w:sz w:val="21"/>
                <w:szCs w:val="21"/>
              </w:rPr>
              <w:t>160</w:t>
            </w:r>
            <w:r>
              <w:rPr>
                <w:rFonts w:hint="eastAsia"/>
                <w:sz w:val="21"/>
                <w:szCs w:val="21"/>
              </w:rPr>
              <w:t>台，智能温室</w:t>
            </w:r>
            <w:r>
              <w:rPr>
                <w:rFonts w:hint="eastAsia"/>
                <w:sz w:val="21"/>
                <w:szCs w:val="21"/>
              </w:rPr>
              <w:t xml:space="preserve"> 60000</w:t>
            </w:r>
            <w:r>
              <w:rPr>
                <w:rFonts w:hint="eastAsia"/>
                <w:sz w:val="21"/>
                <w:szCs w:val="21"/>
              </w:rPr>
              <w:t>平米。</w:t>
            </w:r>
            <w:r>
              <w:rPr>
                <w:rFonts w:hint="eastAsia"/>
                <w:sz w:val="21"/>
                <w:szCs w:val="21"/>
              </w:rPr>
              <w:t xml:space="preserve"> </w:t>
            </w:r>
          </w:p>
        </w:tc>
      </w:tr>
      <w:tr w:rsidR="00290754" w14:paraId="60B04321" w14:textId="77777777">
        <w:trPr>
          <w:trHeight w:val="810"/>
        </w:trPr>
        <w:tc>
          <w:tcPr>
            <w:tcW w:w="476" w:type="dxa"/>
            <w:vMerge/>
            <w:vAlign w:val="center"/>
          </w:tcPr>
          <w:p w14:paraId="0F7F6345" w14:textId="77777777" w:rsidR="00290754" w:rsidRDefault="00290754">
            <w:pPr>
              <w:pStyle w:val="afb"/>
              <w:rPr>
                <w:sz w:val="21"/>
                <w:szCs w:val="21"/>
              </w:rPr>
            </w:pPr>
          </w:p>
        </w:tc>
        <w:tc>
          <w:tcPr>
            <w:tcW w:w="674" w:type="dxa"/>
            <w:vMerge/>
            <w:vAlign w:val="center"/>
          </w:tcPr>
          <w:p w14:paraId="2510103B" w14:textId="77777777" w:rsidR="00290754" w:rsidRDefault="00290754">
            <w:pPr>
              <w:pStyle w:val="afb"/>
              <w:rPr>
                <w:sz w:val="21"/>
                <w:szCs w:val="21"/>
              </w:rPr>
            </w:pPr>
          </w:p>
        </w:tc>
        <w:tc>
          <w:tcPr>
            <w:tcW w:w="1770" w:type="dxa"/>
            <w:shd w:val="clear" w:color="auto" w:fill="auto"/>
            <w:vAlign w:val="center"/>
          </w:tcPr>
          <w:p w14:paraId="744B69D1" w14:textId="77777777" w:rsidR="00290754" w:rsidRDefault="00D40A23">
            <w:pPr>
              <w:pStyle w:val="afb"/>
              <w:jc w:val="left"/>
              <w:rPr>
                <w:sz w:val="21"/>
                <w:szCs w:val="21"/>
              </w:rPr>
            </w:pPr>
            <w:proofErr w:type="gramStart"/>
            <w:r>
              <w:rPr>
                <w:rFonts w:hint="eastAsia"/>
                <w:sz w:val="21"/>
                <w:szCs w:val="21"/>
              </w:rPr>
              <w:t>钜</w:t>
            </w:r>
            <w:proofErr w:type="gramEnd"/>
            <w:r>
              <w:rPr>
                <w:rFonts w:hint="eastAsia"/>
                <w:sz w:val="21"/>
                <w:szCs w:val="21"/>
              </w:rPr>
              <w:t>宝兰科植物园、日好、鸿</w:t>
            </w:r>
            <w:proofErr w:type="gramStart"/>
            <w:r>
              <w:rPr>
                <w:rFonts w:hint="eastAsia"/>
                <w:sz w:val="21"/>
                <w:szCs w:val="21"/>
              </w:rPr>
              <w:t>浩</w:t>
            </w:r>
            <w:proofErr w:type="gramEnd"/>
            <w:r>
              <w:rPr>
                <w:rFonts w:hint="eastAsia"/>
                <w:sz w:val="21"/>
                <w:szCs w:val="21"/>
              </w:rPr>
              <w:t>、莱恩、大唐、新镇宇、国全等</w:t>
            </w:r>
            <w:r>
              <w:rPr>
                <w:rFonts w:hint="eastAsia"/>
                <w:sz w:val="21"/>
                <w:szCs w:val="21"/>
              </w:rPr>
              <w:t>13</w:t>
            </w:r>
            <w:r>
              <w:rPr>
                <w:rFonts w:hint="eastAsia"/>
                <w:sz w:val="21"/>
                <w:szCs w:val="21"/>
              </w:rPr>
              <w:t>家兰花生产企业</w:t>
            </w:r>
          </w:p>
        </w:tc>
        <w:tc>
          <w:tcPr>
            <w:tcW w:w="5608" w:type="dxa"/>
            <w:shd w:val="clear" w:color="auto" w:fill="auto"/>
            <w:vAlign w:val="center"/>
          </w:tcPr>
          <w:p w14:paraId="0C277496" w14:textId="77777777" w:rsidR="00290754" w:rsidRDefault="00D40A23">
            <w:pPr>
              <w:pStyle w:val="afb"/>
              <w:jc w:val="left"/>
              <w:rPr>
                <w:sz w:val="21"/>
                <w:szCs w:val="21"/>
              </w:rPr>
            </w:pPr>
            <w:r>
              <w:rPr>
                <w:rFonts w:hint="eastAsia"/>
                <w:sz w:val="21"/>
                <w:szCs w:val="21"/>
              </w:rPr>
              <w:t>兰花种植</w:t>
            </w:r>
          </w:p>
        </w:tc>
      </w:tr>
      <w:tr w:rsidR="00290754" w14:paraId="0C423820" w14:textId="77777777">
        <w:trPr>
          <w:trHeight w:val="270"/>
        </w:trPr>
        <w:tc>
          <w:tcPr>
            <w:tcW w:w="476" w:type="dxa"/>
            <w:vMerge/>
            <w:vAlign w:val="center"/>
          </w:tcPr>
          <w:p w14:paraId="650C425F" w14:textId="77777777" w:rsidR="00290754" w:rsidRDefault="00290754">
            <w:pPr>
              <w:pStyle w:val="afb"/>
              <w:rPr>
                <w:sz w:val="21"/>
                <w:szCs w:val="21"/>
              </w:rPr>
            </w:pPr>
          </w:p>
        </w:tc>
        <w:tc>
          <w:tcPr>
            <w:tcW w:w="674" w:type="dxa"/>
            <w:vMerge/>
            <w:vAlign w:val="center"/>
          </w:tcPr>
          <w:p w14:paraId="225B1A3E" w14:textId="77777777" w:rsidR="00290754" w:rsidRDefault="00290754">
            <w:pPr>
              <w:pStyle w:val="afb"/>
              <w:rPr>
                <w:sz w:val="21"/>
                <w:szCs w:val="21"/>
              </w:rPr>
            </w:pPr>
          </w:p>
        </w:tc>
        <w:tc>
          <w:tcPr>
            <w:tcW w:w="1770" w:type="dxa"/>
            <w:shd w:val="clear" w:color="auto" w:fill="auto"/>
            <w:vAlign w:val="center"/>
          </w:tcPr>
          <w:p w14:paraId="1C0A8D4C" w14:textId="77777777" w:rsidR="00290754" w:rsidRDefault="00D40A23">
            <w:pPr>
              <w:pStyle w:val="afb"/>
              <w:jc w:val="left"/>
              <w:rPr>
                <w:sz w:val="21"/>
                <w:szCs w:val="21"/>
              </w:rPr>
            </w:pPr>
            <w:proofErr w:type="gramStart"/>
            <w:r>
              <w:rPr>
                <w:rFonts w:hint="eastAsia"/>
                <w:sz w:val="21"/>
                <w:szCs w:val="21"/>
              </w:rPr>
              <w:t>洛</w:t>
            </w:r>
            <w:proofErr w:type="gramEnd"/>
            <w:r>
              <w:rPr>
                <w:rFonts w:hint="eastAsia"/>
                <w:sz w:val="21"/>
                <w:szCs w:val="21"/>
              </w:rPr>
              <w:t>王营造建设集团</w:t>
            </w:r>
          </w:p>
        </w:tc>
        <w:tc>
          <w:tcPr>
            <w:tcW w:w="5608" w:type="dxa"/>
            <w:shd w:val="clear" w:color="auto" w:fill="auto"/>
            <w:vAlign w:val="center"/>
          </w:tcPr>
          <w:p w14:paraId="5BDB6F1B" w14:textId="77777777" w:rsidR="00290754" w:rsidRDefault="00D40A23">
            <w:pPr>
              <w:pStyle w:val="afb"/>
              <w:jc w:val="left"/>
              <w:rPr>
                <w:sz w:val="21"/>
                <w:szCs w:val="21"/>
              </w:rPr>
            </w:pPr>
            <w:r>
              <w:rPr>
                <w:rFonts w:hint="eastAsia"/>
                <w:sz w:val="21"/>
                <w:szCs w:val="21"/>
              </w:rPr>
              <w:t>花卉生产</w:t>
            </w:r>
          </w:p>
        </w:tc>
      </w:tr>
      <w:tr w:rsidR="00290754" w14:paraId="044C7A58" w14:textId="77777777">
        <w:trPr>
          <w:trHeight w:val="270"/>
        </w:trPr>
        <w:tc>
          <w:tcPr>
            <w:tcW w:w="476" w:type="dxa"/>
            <w:shd w:val="clear" w:color="auto" w:fill="auto"/>
            <w:vAlign w:val="center"/>
          </w:tcPr>
          <w:p w14:paraId="636FEAE1" w14:textId="77777777" w:rsidR="00290754" w:rsidRDefault="00D40A23">
            <w:pPr>
              <w:pStyle w:val="afb"/>
              <w:rPr>
                <w:sz w:val="21"/>
                <w:szCs w:val="21"/>
              </w:rPr>
            </w:pPr>
            <w:r>
              <w:rPr>
                <w:rFonts w:hint="eastAsia"/>
                <w:sz w:val="21"/>
                <w:szCs w:val="21"/>
              </w:rPr>
              <w:t>3</w:t>
            </w:r>
          </w:p>
        </w:tc>
        <w:tc>
          <w:tcPr>
            <w:tcW w:w="674" w:type="dxa"/>
            <w:shd w:val="clear" w:color="auto" w:fill="auto"/>
            <w:vAlign w:val="center"/>
          </w:tcPr>
          <w:p w14:paraId="5792AFF9" w14:textId="77777777" w:rsidR="00290754" w:rsidRDefault="00D40A23">
            <w:pPr>
              <w:pStyle w:val="afb"/>
              <w:rPr>
                <w:sz w:val="21"/>
                <w:szCs w:val="21"/>
              </w:rPr>
            </w:pPr>
            <w:r>
              <w:rPr>
                <w:rFonts w:hint="eastAsia"/>
                <w:sz w:val="21"/>
                <w:szCs w:val="21"/>
              </w:rPr>
              <w:t>水产</w:t>
            </w:r>
          </w:p>
        </w:tc>
        <w:tc>
          <w:tcPr>
            <w:tcW w:w="1770" w:type="dxa"/>
            <w:shd w:val="clear" w:color="auto" w:fill="auto"/>
            <w:vAlign w:val="center"/>
          </w:tcPr>
          <w:p w14:paraId="3175D56D" w14:textId="77777777" w:rsidR="00290754" w:rsidRDefault="00D40A23">
            <w:pPr>
              <w:pStyle w:val="afb"/>
              <w:jc w:val="left"/>
              <w:rPr>
                <w:sz w:val="21"/>
                <w:szCs w:val="21"/>
              </w:rPr>
            </w:pPr>
            <w:r>
              <w:rPr>
                <w:rFonts w:hint="eastAsia"/>
                <w:sz w:val="21"/>
                <w:szCs w:val="21"/>
              </w:rPr>
              <w:t>三兴牌</w:t>
            </w:r>
            <w:proofErr w:type="gramStart"/>
            <w:r>
              <w:rPr>
                <w:rFonts w:hint="eastAsia"/>
                <w:sz w:val="21"/>
                <w:szCs w:val="21"/>
              </w:rPr>
              <w:t>水产珍湘公司</w:t>
            </w:r>
            <w:proofErr w:type="gramEnd"/>
          </w:p>
        </w:tc>
        <w:tc>
          <w:tcPr>
            <w:tcW w:w="5608" w:type="dxa"/>
            <w:shd w:val="clear" w:color="auto" w:fill="auto"/>
            <w:vAlign w:val="center"/>
          </w:tcPr>
          <w:p w14:paraId="108974A4" w14:textId="77777777" w:rsidR="00290754" w:rsidRDefault="00D40A23">
            <w:pPr>
              <w:pStyle w:val="afb"/>
              <w:jc w:val="left"/>
              <w:rPr>
                <w:sz w:val="21"/>
                <w:szCs w:val="21"/>
              </w:rPr>
            </w:pPr>
            <w:r>
              <w:rPr>
                <w:rFonts w:hint="eastAsia"/>
                <w:sz w:val="21"/>
                <w:szCs w:val="21"/>
              </w:rPr>
              <w:t xml:space="preserve">　</w:t>
            </w:r>
          </w:p>
        </w:tc>
      </w:tr>
      <w:tr w:rsidR="00290754" w14:paraId="79BAA9E0" w14:textId="77777777">
        <w:trPr>
          <w:trHeight w:val="780"/>
        </w:trPr>
        <w:tc>
          <w:tcPr>
            <w:tcW w:w="476" w:type="dxa"/>
            <w:vMerge w:val="restart"/>
            <w:shd w:val="clear" w:color="auto" w:fill="auto"/>
            <w:vAlign w:val="center"/>
          </w:tcPr>
          <w:p w14:paraId="04FE2F61" w14:textId="77777777" w:rsidR="00290754" w:rsidRDefault="00D40A23">
            <w:pPr>
              <w:pStyle w:val="afb"/>
              <w:rPr>
                <w:sz w:val="21"/>
                <w:szCs w:val="21"/>
              </w:rPr>
            </w:pPr>
            <w:r>
              <w:rPr>
                <w:rFonts w:hint="eastAsia"/>
                <w:sz w:val="21"/>
                <w:szCs w:val="21"/>
              </w:rPr>
              <w:t>4</w:t>
            </w:r>
          </w:p>
        </w:tc>
        <w:tc>
          <w:tcPr>
            <w:tcW w:w="674" w:type="dxa"/>
            <w:vMerge w:val="restart"/>
            <w:shd w:val="clear" w:color="auto" w:fill="auto"/>
            <w:vAlign w:val="center"/>
          </w:tcPr>
          <w:p w14:paraId="266C5290" w14:textId="77777777" w:rsidR="00290754" w:rsidRDefault="00D40A23">
            <w:pPr>
              <w:pStyle w:val="afb"/>
              <w:rPr>
                <w:sz w:val="21"/>
                <w:szCs w:val="21"/>
              </w:rPr>
            </w:pPr>
            <w:r>
              <w:rPr>
                <w:rFonts w:hint="eastAsia"/>
                <w:sz w:val="21"/>
                <w:szCs w:val="21"/>
              </w:rPr>
              <w:t>休闲农业</w:t>
            </w:r>
          </w:p>
        </w:tc>
        <w:tc>
          <w:tcPr>
            <w:tcW w:w="1770" w:type="dxa"/>
            <w:shd w:val="clear" w:color="auto" w:fill="auto"/>
            <w:vAlign w:val="center"/>
          </w:tcPr>
          <w:p w14:paraId="24A82C3D" w14:textId="77777777" w:rsidR="00290754" w:rsidRDefault="00D40A23">
            <w:pPr>
              <w:pStyle w:val="afb"/>
              <w:jc w:val="left"/>
              <w:rPr>
                <w:sz w:val="21"/>
                <w:szCs w:val="21"/>
              </w:rPr>
            </w:pPr>
            <w:proofErr w:type="gramStart"/>
            <w:r>
              <w:rPr>
                <w:rFonts w:hint="eastAsia"/>
                <w:sz w:val="21"/>
                <w:szCs w:val="21"/>
              </w:rPr>
              <w:t>华南金控</w:t>
            </w:r>
            <w:proofErr w:type="gramEnd"/>
            <w:r>
              <w:rPr>
                <w:rFonts w:hint="eastAsia"/>
                <w:sz w:val="21"/>
                <w:szCs w:val="21"/>
              </w:rPr>
              <w:t xml:space="preserve"> </w:t>
            </w:r>
          </w:p>
        </w:tc>
        <w:tc>
          <w:tcPr>
            <w:tcW w:w="5608" w:type="dxa"/>
            <w:shd w:val="clear" w:color="auto" w:fill="auto"/>
            <w:vAlign w:val="center"/>
          </w:tcPr>
          <w:p w14:paraId="62B5F667" w14:textId="77777777" w:rsidR="00290754" w:rsidRDefault="00D40A23">
            <w:pPr>
              <w:pStyle w:val="afb"/>
              <w:jc w:val="left"/>
              <w:rPr>
                <w:sz w:val="21"/>
                <w:szCs w:val="21"/>
              </w:rPr>
            </w:pPr>
            <w:r>
              <w:rPr>
                <w:rFonts w:hint="eastAsia"/>
                <w:sz w:val="21"/>
                <w:szCs w:val="21"/>
              </w:rPr>
              <w:t>该司目前金融服务跨足银行、保险、证券、票券、投资信托、资产管理、创业投资及管理顾问等各项专业领域。</w:t>
            </w:r>
            <w:r>
              <w:rPr>
                <w:rFonts w:hint="eastAsia"/>
                <w:sz w:val="21"/>
                <w:szCs w:val="21"/>
              </w:rPr>
              <w:t xml:space="preserve"> </w:t>
            </w:r>
          </w:p>
        </w:tc>
      </w:tr>
      <w:tr w:rsidR="00290754" w14:paraId="7C20BB1B" w14:textId="77777777">
        <w:trPr>
          <w:trHeight w:val="270"/>
        </w:trPr>
        <w:tc>
          <w:tcPr>
            <w:tcW w:w="476" w:type="dxa"/>
            <w:vMerge/>
            <w:vAlign w:val="center"/>
          </w:tcPr>
          <w:p w14:paraId="0913FC20" w14:textId="77777777" w:rsidR="00290754" w:rsidRDefault="00290754">
            <w:pPr>
              <w:pStyle w:val="afb"/>
              <w:rPr>
                <w:sz w:val="21"/>
                <w:szCs w:val="21"/>
              </w:rPr>
            </w:pPr>
          </w:p>
        </w:tc>
        <w:tc>
          <w:tcPr>
            <w:tcW w:w="674" w:type="dxa"/>
            <w:vMerge/>
            <w:vAlign w:val="center"/>
          </w:tcPr>
          <w:p w14:paraId="5EBC13F1" w14:textId="77777777" w:rsidR="00290754" w:rsidRDefault="00290754">
            <w:pPr>
              <w:pStyle w:val="afb"/>
              <w:rPr>
                <w:sz w:val="21"/>
                <w:szCs w:val="21"/>
              </w:rPr>
            </w:pPr>
          </w:p>
        </w:tc>
        <w:tc>
          <w:tcPr>
            <w:tcW w:w="1770" w:type="dxa"/>
            <w:shd w:val="clear" w:color="auto" w:fill="auto"/>
            <w:vAlign w:val="center"/>
          </w:tcPr>
          <w:p w14:paraId="7055E6DB" w14:textId="77777777" w:rsidR="00290754" w:rsidRDefault="00D40A23">
            <w:pPr>
              <w:pStyle w:val="afb"/>
              <w:jc w:val="left"/>
              <w:rPr>
                <w:sz w:val="21"/>
                <w:szCs w:val="21"/>
              </w:rPr>
            </w:pPr>
            <w:r>
              <w:rPr>
                <w:rFonts w:hint="eastAsia"/>
                <w:sz w:val="21"/>
                <w:szCs w:val="21"/>
              </w:rPr>
              <w:t>台湾原住民族产业协会</w:t>
            </w:r>
          </w:p>
        </w:tc>
        <w:tc>
          <w:tcPr>
            <w:tcW w:w="5608" w:type="dxa"/>
            <w:shd w:val="clear" w:color="auto" w:fill="auto"/>
            <w:vAlign w:val="center"/>
          </w:tcPr>
          <w:p w14:paraId="2A864563" w14:textId="77777777" w:rsidR="00290754" w:rsidRDefault="00D40A23">
            <w:pPr>
              <w:pStyle w:val="afb"/>
              <w:jc w:val="left"/>
              <w:rPr>
                <w:sz w:val="21"/>
                <w:szCs w:val="21"/>
              </w:rPr>
            </w:pPr>
            <w:r>
              <w:rPr>
                <w:rFonts w:hint="eastAsia"/>
                <w:sz w:val="21"/>
                <w:szCs w:val="21"/>
              </w:rPr>
              <w:t>休闲农园开发</w:t>
            </w:r>
          </w:p>
        </w:tc>
      </w:tr>
      <w:tr w:rsidR="00290754" w14:paraId="37867F4F" w14:textId="77777777">
        <w:trPr>
          <w:trHeight w:val="270"/>
        </w:trPr>
        <w:tc>
          <w:tcPr>
            <w:tcW w:w="476" w:type="dxa"/>
            <w:vMerge/>
            <w:vAlign w:val="center"/>
          </w:tcPr>
          <w:p w14:paraId="0EB6FA57" w14:textId="77777777" w:rsidR="00290754" w:rsidRDefault="00290754">
            <w:pPr>
              <w:pStyle w:val="afb"/>
              <w:rPr>
                <w:sz w:val="21"/>
                <w:szCs w:val="21"/>
              </w:rPr>
            </w:pPr>
          </w:p>
        </w:tc>
        <w:tc>
          <w:tcPr>
            <w:tcW w:w="674" w:type="dxa"/>
            <w:vMerge/>
            <w:vAlign w:val="center"/>
          </w:tcPr>
          <w:p w14:paraId="1CAE9514" w14:textId="77777777" w:rsidR="00290754" w:rsidRDefault="00290754">
            <w:pPr>
              <w:pStyle w:val="afb"/>
              <w:rPr>
                <w:sz w:val="21"/>
                <w:szCs w:val="21"/>
              </w:rPr>
            </w:pPr>
          </w:p>
        </w:tc>
        <w:tc>
          <w:tcPr>
            <w:tcW w:w="1770" w:type="dxa"/>
            <w:shd w:val="clear" w:color="auto" w:fill="auto"/>
            <w:vAlign w:val="center"/>
          </w:tcPr>
          <w:p w14:paraId="7099DFF4" w14:textId="77777777" w:rsidR="00290754" w:rsidRDefault="00D40A23">
            <w:pPr>
              <w:pStyle w:val="afb"/>
              <w:jc w:val="left"/>
              <w:rPr>
                <w:sz w:val="21"/>
                <w:szCs w:val="21"/>
              </w:rPr>
            </w:pPr>
            <w:r>
              <w:rPr>
                <w:rFonts w:hint="eastAsia"/>
                <w:sz w:val="21"/>
                <w:szCs w:val="21"/>
              </w:rPr>
              <w:t>胜</w:t>
            </w:r>
            <w:proofErr w:type="gramStart"/>
            <w:r>
              <w:rPr>
                <w:rFonts w:hint="eastAsia"/>
                <w:sz w:val="21"/>
                <w:szCs w:val="21"/>
              </w:rPr>
              <w:t>元农业</w:t>
            </w:r>
            <w:proofErr w:type="gramEnd"/>
            <w:r>
              <w:rPr>
                <w:rFonts w:hint="eastAsia"/>
                <w:sz w:val="21"/>
                <w:szCs w:val="21"/>
              </w:rPr>
              <w:t>生技有限公司</w:t>
            </w:r>
          </w:p>
        </w:tc>
        <w:tc>
          <w:tcPr>
            <w:tcW w:w="5608" w:type="dxa"/>
            <w:shd w:val="clear" w:color="auto" w:fill="auto"/>
            <w:vAlign w:val="center"/>
          </w:tcPr>
          <w:p w14:paraId="5A317C9D" w14:textId="77777777" w:rsidR="00290754" w:rsidRDefault="00D40A23">
            <w:pPr>
              <w:pStyle w:val="afb"/>
              <w:jc w:val="left"/>
              <w:rPr>
                <w:sz w:val="21"/>
                <w:szCs w:val="21"/>
              </w:rPr>
            </w:pPr>
            <w:r>
              <w:rPr>
                <w:rFonts w:hint="eastAsia"/>
                <w:sz w:val="21"/>
                <w:szCs w:val="21"/>
              </w:rPr>
              <w:t>台湾养生会馆开发</w:t>
            </w:r>
          </w:p>
        </w:tc>
      </w:tr>
      <w:tr w:rsidR="00290754" w14:paraId="6F478B5D" w14:textId="77777777">
        <w:trPr>
          <w:trHeight w:val="270"/>
        </w:trPr>
        <w:tc>
          <w:tcPr>
            <w:tcW w:w="476" w:type="dxa"/>
            <w:vMerge/>
            <w:vAlign w:val="center"/>
          </w:tcPr>
          <w:p w14:paraId="3DCEBF3C" w14:textId="77777777" w:rsidR="00290754" w:rsidRDefault="00290754">
            <w:pPr>
              <w:pStyle w:val="afb"/>
              <w:rPr>
                <w:sz w:val="21"/>
                <w:szCs w:val="21"/>
              </w:rPr>
            </w:pPr>
          </w:p>
        </w:tc>
        <w:tc>
          <w:tcPr>
            <w:tcW w:w="674" w:type="dxa"/>
            <w:vMerge/>
            <w:vAlign w:val="center"/>
          </w:tcPr>
          <w:p w14:paraId="3F8B29DA" w14:textId="77777777" w:rsidR="00290754" w:rsidRDefault="00290754">
            <w:pPr>
              <w:pStyle w:val="afb"/>
              <w:rPr>
                <w:sz w:val="21"/>
                <w:szCs w:val="21"/>
              </w:rPr>
            </w:pPr>
          </w:p>
        </w:tc>
        <w:tc>
          <w:tcPr>
            <w:tcW w:w="1770" w:type="dxa"/>
            <w:shd w:val="clear" w:color="auto" w:fill="auto"/>
            <w:vAlign w:val="center"/>
          </w:tcPr>
          <w:p w14:paraId="58D16DDB" w14:textId="77777777" w:rsidR="00290754" w:rsidRDefault="00D40A23">
            <w:pPr>
              <w:pStyle w:val="afb"/>
              <w:jc w:val="left"/>
              <w:rPr>
                <w:sz w:val="21"/>
                <w:szCs w:val="21"/>
              </w:rPr>
            </w:pPr>
            <w:r>
              <w:rPr>
                <w:rFonts w:hint="eastAsia"/>
                <w:sz w:val="21"/>
                <w:szCs w:val="21"/>
              </w:rPr>
              <w:t>合众国际开发公司</w:t>
            </w:r>
          </w:p>
        </w:tc>
        <w:tc>
          <w:tcPr>
            <w:tcW w:w="5608" w:type="dxa"/>
            <w:shd w:val="clear" w:color="auto" w:fill="auto"/>
            <w:vAlign w:val="center"/>
          </w:tcPr>
          <w:p w14:paraId="75704658" w14:textId="77777777" w:rsidR="00290754" w:rsidRDefault="00D40A23">
            <w:pPr>
              <w:pStyle w:val="afb"/>
              <w:jc w:val="left"/>
              <w:rPr>
                <w:sz w:val="21"/>
                <w:szCs w:val="21"/>
              </w:rPr>
            </w:pPr>
            <w:r>
              <w:rPr>
                <w:rFonts w:hint="eastAsia"/>
                <w:sz w:val="21"/>
                <w:szCs w:val="21"/>
              </w:rPr>
              <w:t xml:space="preserve">　</w:t>
            </w:r>
          </w:p>
        </w:tc>
      </w:tr>
      <w:tr w:rsidR="00290754" w14:paraId="2FC26A6D" w14:textId="77777777">
        <w:trPr>
          <w:trHeight w:val="1080"/>
        </w:trPr>
        <w:tc>
          <w:tcPr>
            <w:tcW w:w="476" w:type="dxa"/>
            <w:vMerge w:val="restart"/>
            <w:shd w:val="clear" w:color="auto" w:fill="auto"/>
            <w:vAlign w:val="center"/>
          </w:tcPr>
          <w:p w14:paraId="26BA501E" w14:textId="77777777" w:rsidR="00290754" w:rsidRDefault="00D40A23">
            <w:pPr>
              <w:pStyle w:val="afb"/>
              <w:rPr>
                <w:sz w:val="21"/>
                <w:szCs w:val="21"/>
              </w:rPr>
            </w:pPr>
            <w:r>
              <w:rPr>
                <w:rFonts w:hint="eastAsia"/>
                <w:sz w:val="21"/>
                <w:szCs w:val="21"/>
              </w:rPr>
              <w:t>5</w:t>
            </w:r>
          </w:p>
        </w:tc>
        <w:tc>
          <w:tcPr>
            <w:tcW w:w="674" w:type="dxa"/>
            <w:vMerge w:val="restart"/>
            <w:shd w:val="clear" w:color="auto" w:fill="auto"/>
            <w:vAlign w:val="center"/>
          </w:tcPr>
          <w:p w14:paraId="54A066F0" w14:textId="77777777" w:rsidR="00290754" w:rsidRDefault="00D40A23">
            <w:pPr>
              <w:pStyle w:val="afb"/>
              <w:rPr>
                <w:sz w:val="21"/>
                <w:szCs w:val="21"/>
              </w:rPr>
            </w:pPr>
            <w:r>
              <w:rPr>
                <w:rFonts w:hint="eastAsia"/>
                <w:sz w:val="21"/>
                <w:szCs w:val="21"/>
              </w:rPr>
              <w:t>农产品加工</w:t>
            </w:r>
          </w:p>
        </w:tc>
        <w:tc>
          <w:tcPr>
            <w:tcW w:w="1770" w:type="dxa"/>
            <w:shd w:val="clear" w:color="auto" w:fill="auto"/>
            <w:vAlign w:val="center"/>
          </w:tcPr>
          <w:p w14:paraId="2899EF70" w14:textId="77777777" w:rsidR="00290754" w:rsidRDefault="00D40A23">
            <w:pPr>
              <w:pStyle w:val="afb"/>
              <w:jc w:val="left"/>
              <w:rPr>
                <w:sz w:val="21"/>
                <w:szCs w:val="21"/>
              </w:rPr>
            </w:pPr>
            <w:r>
              <w:rPr>
                <w:rFonts w:hint="eastAsia"/>
                <w:sz w:val="21"/>
                <w:szCs w:val="21"/>
              </w:rPr>
              <w:t>腾天生物科技有限公司</w:t>
            </w:r>
          </w:p>
        </w:tc>
        <w:tc>
          <w:tcPr>
            <w:tcW w:w="5608" w:type="dxa"/>
            <w:shd w:val="clear" w:color="auto" w:fill="auto"/>
            <w:vAlign w:val="center"/>
          </w:tcPr>
          <w:p w14:paraId="348364E5" w14:textId="77777777" w:rsidR="00290754" w:rsidRDefault="00D40A23">
            <w:pPr>
              <w:pStyle w:val="afb"/>
              <w:jc w:val="left"/>
              <w:rPr>
                <w:sz w:val="21"/>
                <w:szCs w:val="21"/>
              </w:rPr>
            </w:pPr>
            <w:r>
              <w:rPr>
                <w:rFonts w:hint="eastAsia"/>
                <w:sz w:val="21"/>
                <w:szCs w:val="21"/>
              </w:rPr>
              <w:t>以有机蔬菜瓜果及食用菌为原料生产酵素产品的企业。酵素项目属于高科技环保型产业，企业从事从台湾引进培养牛樟芝子实体和菌丝体的高科技生物技术，并利用发酵及超临界萃取尖端科技从蔬菜、水果、黄金菇等食用菌的有机农产品中提取生产酵素、酵素味精等养生保健产品和食品。</w:t>
            </w:r>
          </w:p>
        </w:tc>
      </w:tr>
      <w:tr w:rsidR="00290754" w14:paraId="034B9025" w14:textId="77777777">
        <w:trPr>
          <w:trHeight w:val="540"/>
        </w:trPr>
        <w:tc>
          <w:tcPr>
            <w:tcW w:w="476" w:type="dxa"/>
            <w:vMerge/>
            <w:vAlign w:val="center"/>
          </w:tcPr>
          <w:p w14:paraId="5079AB24" w14:textId="77777777" w:rsidR="00290754" w:rsidRDefault="00290754">
            <w:pPr>
              <w:pStyle w:val="afb"/>
              <w:rPr>
                <w:sz w:val="21"/>
                <w:szCs w:val="21"/>
              </w:rPr>
            </w:pPr>
          </w:p>
        </w:tc>
        <w:tc>
          <w:tcPr>
            <w:tcW w:w="674" w:type="dxa"/>
            <w:vMerge/>
            <w:vAlign w:val="center"/>
          </w:tcPr>
          <w:p w14:paraId="66A77238" w14:textId="77777777" w:rsidR="00290754" w:rsidRDefault="00290754">
            <w:pPr>
              <w:pStyle w:val="afb"/>
              <w:rPr>
                <w:sz w:val="21"/>
                <w:szCs w:val="21"/>
              </w:rPr>
            </w:pPr>
          </w:p>
        </w:tc>
        <w:tc>
          <w:tcPr>
            <w:tcW w:w="1770" w:type="dxa"/>
            <w:shd w:val="clear" w:color="auto" w:fill="auto"/>
            <w:vAlign w:val="center"/>
          </w:tcPr>
          <w:p w14:paraId="40D5CEFF" w14:textId="77777777" w:rsidR="00290754" w:rsidRDefault="00D40A23">
            <w:pPr>
              <w:pStyle w:val="afb"/>
              <w:jc w:val="left"/>
              <w:rPr>
                <w:sz w:val="21"/>
                <w:szCs w:val="21"/>
              </w:rPr>
            </w:pPr>
            <w:r>
              <w:rPr>
                <w:rFonts w:hint="eastAsia"/>
                <w:sz w:val="21"/>
                <w:szCs w:val="21"/>
              </w:rPr>
              <w:t>台湾统一企业集团</w:t>
            </w:r>
          </w:p>
        </w:tc>
        <w:tc>
          <w:tcPr>
            <w:tcW w:w="5608" w:type="dxa"/>
            <w:shd w:val="clear" w:color="auto" w:fill="auto"/>
            <w:vAlign w:val="center"/>
          </w:tcPr>
          <w:p w14:paraId="6572E1C1" w14:textId="77777777" w:rsidR="00290754" w:rsidRDefault="00D40A23">
            <w:pPr>
              <w:pStyle w:val="afb"/>
              <w:jc w:val="left"/>
              <w:rPr>
                <w:sz w:val="21"/>
                <w:szCs w:val="21"/>
              </w:rPr>
            </w:pPr>
            <w:r>
              <w:rPr>
                <w:rFonts w:hint="eastAsia"/>
                <w:sz w:val="21"/>
                <w:szCs w:val="21"/>
              </w:rPr>
              <w:t>台湾一家大型食品公司，在东亚、东南亚均有很高的知名度，也是台湾规模最大的食品业者之一。其总部位于台南市永康区。公司产品主要有饮料和方便面。</w:t>
            </w:r>
          </w:p>
        </w:tc>
      </w:tr>
      <w:tr w:rsidR="00290754" w14:paraId="4B3F5B8B" w14:textId="77777777">
        <w:trPr>
          <w:trHeight w:val="270"/>
        </w:trPr>
        <w:tc>
          <w:tcPr>
            <w:tcW w:w="476" w:type="dxa"/>
            <w:vMerge/>
            <w:vAlign w:val="center"/>
          </w:tcPr>
          <w:p w14:paraId="04E5858E" w14:textId="77777777" w:rsidR="00290754" w:rsidRDefault="00290754">
            <w:pPr>
              <w:pStyle w:val="afb"/>
              <w:rPr>
                <w:sz w:val="21"/>
                <w:szCs w:val="21"/>
              </w:rPr>
            </w:pPr>
          </w:p>
        </w:tc>
        <w:tc>
          <w:tcPr>
            <w:tcW w:w="674" w:type="dxa"/>
            <w:vMerge/>
            <w:vAlign w:val="center"/>
          </w:tcPr>
          <w:p w14:paraId="74414F35" w14:textId="77777777" w:rsidR="00290754" w:rsidRDefault="00290754">
            <w:pPr>
              <w:pStyle w:val="afb"/>
              <w:rPr>
                <w:sz w:val="21"/>
                <w:szCs w:val="21"/>
              </w:rPr>
            </w:pPr>
          </w:p>
        </w:tc>
        <w:tc>
          <w:tcPr>
            <w:tcW w:w="1770" w:type="dxa"/>
            <w:shd w:val="clear" w:color="auto" w:fill="auto"/>
            <w:vAlign w:val="center"/>
          </w:tcPr>
          <w:p w14:paraId="0888A50D" w14:textId="77777777" w:rsidR="00290754" w:rsidRDefault="00D40A23">
            <w:pPr>
              <w:pStyle w:val="afb"/>
              <w:jc w:val="left"/>
              <w:rPr>
                <w:sz w:val="21"/>
                <w:szCs w:val="21"/>
              </w:rPr>
            </w:pPr>
            <w:r>
              <w:rPr>
                <w:rFonts w:hint="eastAsia"/>
                <w:sz w:val="21"/>
                <w:szCs w:val="21"/>
              </w:rPr>
              <w:t>康师傅控股有限公司</w:t>
            </w:r>
          </w:p>
        </w:tc>
        <w:tc>
          <w:tcPr>
            <w:tcW w:w="5608" w:type="dxa"/>
            <w:shd w:val="clear" w:color="auto" w:fill="auto"/>
            <w:vAlign w:val="center"/>
          </w:tcPr>
          <w:p w14:paraId="7D309133" w14:textId="77777777" w:rsidR="00290754" w:rsidRDefault="00D40A23">
            <w:pPr>
              <w:pStyle w:val="afb"/>
              <w:jc w:val="left"/>
              <w:rPr>
                <w:sz w:val="21"/>
                <w:szCs w:val="21"/>
              </w:rPr>
            </w:pPr>
            <w:r>
              <w:rPr>
                <w:rFonts w:hint="eastAsia"/>
                <w:sz w:val="21"/>
                <w:szCs w:val="21"/>
              </w:rPr>
              <w:t>主要在中国从事生产和销售方便面、饮品、糕饼以及相关配套产业的经营。</w:t>
            </w:r>
          </w:p>
        </w:tc>
      </w:tr>
      <w:tr w:rsidR="00290754" w14:paraId="28AFDE9C" w14:textId="77777777">
        <w:trPr>
          <w:trHeight w:val="270"/>
        </w:trPr>
        <w:tc>
          <w:tcPr>
            <w:tcW w:w="476" w:type="dxa"/>
            <w:vMerge/>
            <w:vAlign w:val="center"/>
          </w:tcPr>
          <w:p w14:paraId="58A7D3D0" w14:textId="77777777" w:rsidR="00290754" w:rsidRDefault="00290754">
            <w:pPr>
              <w:pStyle w:val="afb"/>
              <w:rPr>
                <w:sz w:val="21"/>
                <w:szCs w:val="21"/>
              </w:rPr>
            </w:pPr>
          </w:p>
        </w:tc>
        <w:tc>
          <w:tcPr>
            <w:tcW w:w="674" w:type="dxa"/>
            <w:vMerge/>
            <w:vAlign w:val="center"/>
          </w:tcPr>
          <w:p w14:paraId="3975B71E" w14:textId="77777777" w:rsidR="00290754" w:rsidRDefault="00290754">
            <w:pPr>
              <w:pStyle w:val="afb"/>
              <w:rPr>
                <w:sz w:val="21"/>
                <w:szCs w:val="21"/>
              </w:rPr>
            </w:pPr>
          </w:p>
        </w:tc>
        <w:tc>
          <w:tcPr>
            <w:tcW w:w="1770" w:type="dxa"/>
            <w:shd w:val="clear" w:color="auto" w:fill="auto"/>
            <w:vAlign w:val="center"/>
          </w:tcPr>
          <w:p w14:paraId="73FECA98" w14:textId="77777777" w:rsidR="00290754" w:rsidRDefault="00D40A23">
            <w:pPr>
              <w:pStyle w:val="afb"/>
              <w:jc w:val="left"/>
              <w:rPr>
                <w:sz w:val="21"/>
                <w:szCs w:val="21"/>
              </w:rPr>
            </w:pPr>
            <w:r>
              <w:rPr>
                <w:rFonts w:hint="eastAsia"/>
                <w:sz w:val="21"/>
                <w:szCs w:val="21"/>
              </w:rPr>
              <w:t>旺旺集团</w:t>
            </w:r>
          </w:p>
        </w:tc>
        <w:tc>
          <w:tcPr>
            <w:tcW w:w="5608" w:type="dxa"/>
            <w:shd w:val="clear" w:color="auto" w:fill="auto"/>
            <w:vAlign w:val="center"/>
          </w:tcPr>
          <w:p w14:paraId="10AF1B1D" w14:textId="77777777" w:rsidR="00290754" w:rsidRDefault="00D40A23">
            <w:pPr>
              <w:pStyle w:val="afb"/>
              <w:jc w:val="left"/>
              <w:rPr>
                <w:sz w:val="21"/>
                <w:szCs w:val="21"/>
              </w:rPr>
            </w:pPr>
            <w:r>
              <w:rPr>
                <w:rFonts w:hint="eastAsia"/>
                <w:sz w:val="21"/>
                <w:szCs w:val="21"/>
              </w:rPr>
              <w:t>生产及销售休闲食品、饮料及相关产品。</w:t>
            </w:r>
          </w:p>
        </w:tc>
      </w:tr>
      <w:tr w:rsidR="00290754" w14:paraId="4D7CE02E" w14:textId="77777777">
        <w:trPr>
          <w:trHeight w:val="270"/>
        </w:trPr>
        <w:tc>
          <w:tcPr>
            <w:tcW w:w="476" w:type="dxa"/>
            <w:vMerge w:val="restart"/>
            <w:shd w:val="clear" w:color="auto" w:fill="auto"/>
            <w:vAlign w:val="center"/>
          </w:tcPr>
          <w:p w14:paraId="7DFBCD8D" w14:textId="77777777" w:rsidR="00290754" w:rsidRDefault="00D40A23">
            <w:pPr>
              <w:pStyle w:val="afb"/>
              <w:rPr>
                <w:sz w:val="21"/>
                <w:szCs w:val="21"/>
              </w:rPr>
            </w:pPr>
            <w:r>
              <w:rPr>
                <w:rFonts w:hint="eastAsia"/>
                <w:sz w:val="21"/>
                <w:szCs w:val="21"/>
              </w:rPr>
              <w:t>6</w:t>
            </w:r>
          </w:p>
        </w:tc>
        <w:tc>
          <w:tcPr>
            <w:tcW w:w="674" w:type="dxa"/>
            <w:vMerge w:val="restart"/>
            <w:shd w:val="clear" w:color="auto" w:fill="auto"/>
            <w:vAlign w:val="center"/>
          </w:tcPr>
          <w:p w14:paraId="400993FB" w14:textId="77777777" w:rsidR="00290754" w:rsidRDefault="00D40A23">
            <w:pPr>
              <w:pStyle w:val="afb"/>
              <w:rPr>
                <w:sz w:val="21"/>
                <w:szCs w:val="21"/>
              </w:rPr>
            </w:pPr>
            <w:r>
              <w:rPr>
                <w:rFonts w:hint="eastAsia"/>
                <w:sz w:val="21"/>
                <w:szCs w:val="21"/>
              </w:rPr>
              <w:t>新技术</w:t>
            </w:r>
          </w:p>
        </w:tc>
        <w:tc>
          <w:tcPr>
            <w:tcW w:w="1770" w:type="dxa"/>
            <w:shd w:val="clear" w:color="auto" w:fill="auto"/>
            <w:vAlign w:val="center"/>
          </w:tcPr>
          <w:p w14:paraId="4A7EE477" w14:textId="77777777" w:rsidR="00290754" w:rsidRDefault="00D40A23">
            <w:pPr>
              <w:pStyle w:val="afb"/>
              <w:jc w:val="left"/>
              <w:rPr>
                <w:sz w:val="21"/>
                <w:szCs w:val="21"/>
              </w:rPr>
            </w:pPr>
            <w:r>
              <w:rPr>
                <w:rFonts w:hint="eastAsia"/>
                <w:sz w:val="21"/>
                <w:szCs w:val="21"/>
              </w:rPr>
              <w:t>共享农业生技股份有限公司</w:t>
            </w:r>
          </w:p>
        </w:tc>
        <w:tc>
          <w:tcPr>
            <w:tcW w:w="5608" w:type="dxa"/>
            <w:shd w:val="clear" w:color="auto" w:fill="auto"/>
            <w:vAlign w:val="center"/>
          </w:tcPr>
          <w:p w14:paraId="010F92BC" w14:textId="77777777" w:rsidR="00290754" w:rsidRDefault="00D40A23">
            <w:pPr>
              <w:pStyle w:val="afb"/>
              <w:jc w:val="left"/>
              <w:rPr>
                <w:sz w:val="21"/>
                <w:szCs w:val="21"/>
              </w:rPr>
            </w:pPr>
            <w:r>
              <w:rPr>
                <w:rFonts w:hint="eastAsia"/>
                <w:sz w:val="21"/>
                <w:szCs w:val="21"/>
              </w:rPr>
              <w:t>主营有机质肥料，速效速溶肥，微量元素，特殊营养剂，</w:t>
            </w:r>
            <w:r>
              <w:rPr>
                <w:rFonts w:hint="eastAsia"/>
                <w:sz w:val="21"/>
                <w:szCs w:val="21"/>
              </w:rPr>
              <w:t>NPK</w:t>
            </w:r>
            <w:r>
              <w:rPr>
                <w:rFonts w:hint="eastAsia"/>
                <w:sz w:val="21"/>
                <w:szCs w:val="21"/>
              </w:rPr>
              <w:t>复合肥</w:t>
            </w:r>
          </w:p>
        </w:tc>
      </w:tr>
      <w:tr w:rsidR="00290754" w14:paraId="45BC444F" w14:textId="77777777">
        <w:trPr>
          <w:trHeight w:val="270"/>
        </w:trPr>
        <w:tc>
          <w:tcPr>
            <w:tcW w:w="476" w:type="dxa"/>
            <w:vMerge/>
            <w:vAlign w:val="center"/>
          </w:tcPr>
          <w:p w14:paraId="4AB13328" w14:textId="77777777" w:rsidR="00290754" w:rsidRDefault="00290754">
            <w:pPr>
              <w:pStyle w:val="afb"/>
              <w:rPr>
                <w:sz w:val="21"/>
                <w:szCs w:val="21"/>
              </w:rPr>
            </w:pPr>
          </w:p>
        </w:tc>
        <w:tc>
          <w:tcPr>
            <w:tcW w:w="674" w:type="dxa"/>
            <w:vMerge/>
            <w:vAlign w:val="center"/>
          </w:tcPr>
          <w:p w14:paraId="0B0460CC" w14:textId="77777777" w:rsidR="00290754" w:rsidRDefault="00290754">
            <w:pPr>
              <w:pStyle w:val="afb"/>
              <w:rPr>
                <w:sz w:val="21"/>
                <w:szCs w:val="21"/>
              </w:rPr>
            </w:pPr>
          </w:p>
        </w:tc>
        <w:tc>
          <w:tcPr>
            <w:tcW w:w="1770" w:type="dxa"/>
            <w:shd w:val="clear" w:color="auto" w:fill="auto"/>
            <w:vAlign w:val="center"/>
          </w:tcPr>
          <w:p w14:paraId="42022EBA" w14:textId="77777777" w:rsidR="00290754" w:rsidRDefault="00D40A23">
            <w:pPr>
              <w:pStyle w:val="afb"/>
              <w:jc w:val="left"/>
              <w:rPr>
                <w:sz w:val="21"/>
                <w:szCs w:val="21"/>
              </w:rPr>
            </w:pPr>
            <w:r>
              <w:rPr>
                <w:rFonts w:hint="eastAsia"/>
                <w:sz w:val="21"/>
                <w:szCs w:val="21"/>
              </w:rPr>
              <w:t>台湾亚</w:t>
            </w:r>
            <w:proofErr w:type="gramStart"/>
            <w:r>
              <w:rPr>
                <w:rFonts w:hint="eastAsia"/>
                <w:sz w:val="21"/>
                <w:szCs w:val="21"/>
              </w:rPr>
              <w:t>谷国际</w:t>
            </w:r>
            <w:proofErr w:type="gramEnd"/>
            <w:r>
              <w:rPr>
                <w:rFonts w:hint="eastAsia"/>
                <w:sz w:val="21"/>
                <w:szCs w:val="21"/>
              </w:rPr>
              <w:t>生物科技有限公司</w:t>
            </w:r>
          </w:p>
        </w:tc>
        <w:tc>
          <w:tcPr>
            <w:tcW w:w="5608" w:type="dxa"/>
            <w:shd w:val="clear" w:color="auto" w:fill="auto"/>
            <w:vAlign w:val="center"/>
          </w:tcPr>
          <w:p w14:paraId="68C76D62" w14:textId="77777777" w:rsidR="00290754" w:rsidRDefault="00D40A23">
            <w:pPr>
              <w:pStyle w:val="afb"/>
              <w:jc w:val="left"/>
              <w:rPr>
                <w:sz w:val="21"/>
                <w:szCs w:val="21"/>
              </w:rPr>
            </w:pPr>
            <w:r>
              <w:rPr>
                <w:rFonts w:hint="eastAsia"/>
                <w:sz w:val="21"/>
                <w:szCs w:val="21"/>
              </w:rPr>
              <w:t>主营活元素，农药残留降解剤，茶叶去苦涩加工，去农药殘留</w:t>
            </w:r>
          </w:p>
        </w:tc>
      </w:tr>
      <w:tr w:rsidR="00290754" w14:paraId="042EF555" w14:textId="77777777">
        <w:trPr>
          <w:trHeight w:val="270"/>
        </w:trPr>
        <w:tc>
          <w:tcPr>
            <w:tcW w:w="476" w:type="dxa"/>
            <w:vMerge/>
            <w:vAlign w:val="center"/>
          </w:tcPr>
          <w:p w14:paraId="62956044" w14:textId="77777777" w:rsidR="00290754" w:rsidRDefault="00290754">
            <w:pPr>
              <w:pStyle w:val="afb"/>
              <w:rPr>
                <w:sz w:val="21"/>
                <w:szCs w:val="21"/>
              </w:rPr>
            </w:pPr>
          </w:p>
        </w:tc>
        <w:tc>
          <w:tcPr>
            <w:tcW w:w="674" w:type="dxa"/>
            <w:vMerge/>
            <w:vAlign w:val="center"/>
          </w:tcPr>
          <w:p w14:paraId="179AFB2E" w14:textId="77777777" w:rsidR="00290754" w:rsidRDefault="00290754">
            <w:pPr>
              <w:pStyle w:val="afb"/>
              <w:rPr>
                <w:sz w:val="21"/>
                <w:szCs w:val="21"/>
              </w:rPr>
            </w:pPr>
          </w:p>
        </w:tc>
        <w:tc>
          <w:tcPr>
            <w:tcW w:w="1770" w:type="dxa"/>
            <w:shd w:val="clear" w:color="auto" w:fill="auto"/>
            <w:vAlign w:val="center"/>
          </w:tcPr>
          <w:p w14:paraId="2FA2CB75" w14:textId="77777777" w:rsidR="00290754" w:rsidRDefault="00D40A23">
            <w:pPr>
              <w:pStyle w:val="afb"/>
              <w:jc w:val="left"/>
              <w:rPr>
                <w:sz w:val="21"/>
                <w:szCs w:val="21"/>
              </w:rPr>
            </w:pPr>
            <w:r>
              <w:rPr>
                <w:rFonts w:hint="eastAsia"/>
                <w:sz w:val="21"/>
                <w:szCs w:val="21"/>
              </w:rPr>
              <w:t>台湾以</w:t>
            </w:r>
            <w:proofErr w:type="gramStart"/>
            <w:r>
              <w:rPr>
                <w:rFonts w:hint="eastAsia"/>
                <w:sz w:val="21"/>
                <w:szCs w:val="21"/>
              </w:rPr>
              <w:t>强农业</w:t>
            </w:r>
            <w:proofErr w:type="gramEnd"/>
            <w:r>
              <w:rPr>
                <w:rFonts w:hint="eastAsia"/>
                <w:sz w:val="21"/>
                <w:szCs w:val="21"/>
              </w:rPr>
              <w:t>科技有限公司</w:t>
            </w:r>
          </w:p>
        </w:tc>
        <w:tc>
          <w:tcPr>
            <w:tcW w:w="5608" w:type="dxa"/>
            <w:shd w:val="clear" w:color="auto" w:fill="auto"/>
            <w:vAlign w:val="center"/>
          </w:tcPr>
          <w:p w14:paraId="136426BE" w14:textId="77777777" w:rsidR="00290754" w:rsidRDefault="00D40A23">
            <w:pPr>
              <w:pStyle w:val="afb"/>
              <w:jc w:val="left"/>
              <w:rPr>
                <w:sz w:val="21"/>
                <w:szCs w:val="21"/>
              </w:rPr>
            </w:pPr>
            <w:r>
              <w:rPr>
                <w:rFonts w:hint="eastAsia"/>
                <w:sz w:val="21"/>
                <w:szCs w:val="21"/>
              </w:rPr>
              <w:t xml:space="preserve">　</w:t>
            </w:r>
          </w:p>
        </w:tc>
      </w:tr>
    </w:tbl>
    <w:p w14:paraId="18867B19" w14:textId="77777777" w:rsidR="00290754" w:rsidRDefault="00290754"/>
    <w:p w14:paraId="7A2D30EA" w14:textId="77777777" w:rsidR="00290754" w:rsidRDefault="00290754"/>
    <w:p w14:paraId="32BA821C" w14:textId="77777777" w:rsidR="00290754" w:rsidRDefault="00290754"/>
    <w:p w14:paraId="381E44D0" w14:textId="77777777" w:rsidR="00290754" w:rsidRDefault="00290754"/>
    <w:bookmarkEnd w:id="2"/>
    <w:p w14:paraId="7C42B4D4" w14:textId="77777777" w:rsidR="00290754" w:rsidRDefault="00290754">
      <w:pPr>
        <w:rPr>
          <w:lang w:val="zh-CN"/>
        </w:rPr>
      </w:pPr>
    </w:p>
    <w:p w14:paraId="26201DFB" w14:textId="77777777" w:rsidR="00290754" w:rsidRDefault="00290754"/>
    <w:p w14:paraId="392AEE7D" w14:textId="77777777" w:rsidR="00290754" w:rsidRDefault="00290754"/>
    <w:p w14:paraId="3F0C161D" w14:textId="77777777" w:rsidR="00290754" w:rsidRDefault="00290754"/>
    <w:p w14:paraId="4DB9352B" w14:textId="77777777" w:rsidR="00290754" w:rsidRDefault="00290754"/>
    <w:p w14:paraId="55399C45" w14:textId="77777777" w:rsidR="00290754" w:rsidRDefault="00290754"/>
    <w:p w14:paraId="1E2CE141" w14:textId="77777777" w:rsidR="00290754" w:rsidRDefault="00290754"/>
    <w:p w14:paraId="3ACA3A74" w14:textId="77777777" w:rsidR="00290754" w:rsidRDefault="00290754"/>
    <w:p w14:paraId="7B3144AF" w14:textId="77777777" w:rsidR="00290754" w:rsidRDefault="00290754">
      <w:pPr>
        <w:sectPr w:rsidR="00290754">
          <w:footerReference w:type="default" r:id="rId34"/>
          <w:pgSz w:w="11906" w:h="16838"/>
          <w:pgMar w:top="1559" w:right="1797" w:bottom="1440" w:left="1797" w:header="284" w:footer="851" w:gutter="0"/>
          <w:cols w:space="720"/>
          <w:docGrid w:linePitch="435"/>
        </w:sectPr>
      </w:pPr>
    </w:p>
    <w:p w14:paraId="2C24F7E5" w14:textId="77777777" w:rsidR="00290754" w:rsidRDefault="00D40A23">
      <w:pPr>
        <w:ind w:firstLine="482"/>
        <w:jc w:val="center"/>
        <w:rPr>
          <w:rFonts w:asciiTheme="minorEastAsia" w:hAnsiTheme="minorEastAsia"/>
          <w:b/>
          <w:sz w:val="24"/>
          <w:szCs w:val="24"/>
        </w:rPr>
      </w:pPr>
      <w:r>
        <w:rPr>
          <w:rFonts w:asciiTheme="minorEastAsia" w:hAnsiTheme="minorEastAsia" w:hint="eastAsia"/>
          <w:b/>
          <w:sz w:val="24"/>
          <w:szCs w:val="24"/>
        </w:rPr>
        <w:t>附表</w:t>
      </w:r>
      <w:r>
        <w:rPr>
          <w:rFonts w:asciiTheme="minorEastAsia" w:hAnsiTheme="minorEastAsia"/>
          <w:b/>
          <w:sz w:val="24"/>
          <w:szCs w:val="24"/>
        </w:rPr>
        <w:t>2</w:t>
      </w:r>
      <w:r>
        <w:rPr>
          <w:rFonts w:asciiTheme="minorEastAsia" w:hAnsiTheme="minorEastAsia" w:hint="eastAsia"/>
          <w:b/>
          <w:sz w:val="24"/>
          <w:szCs w:val="24"/>
        </w:rPr>
        <w:t xml:space="preserve"> 新津县</w:t>
      </w:r>
      <w:r>
        <w:rPr>
          <w:rFonts w:asciiTheme="minorEastAsia" w:hAnsiTheme="minorEastAsia"/>
          <w:b/>
          <w:sz w:val="24"/>
          <w:szCs w:val="24"/>
        </w:rPr>
        <w:t>台湾农民创业</w:t>
      </w:r>
      <w:proofErr w:type="gramStart"/>
      <w:r>
        <w:rPr>
          <w:rFonts w:asciiTheme="minorEastAsia" w:hAnsiTheme="minorEastAsia" w:hint="eastAsia"/>
          <w:b/>
          <w:sz w:val="24"/>
          <w:szCs w:val="24"/>
        </w:rPr>
        <w:t>园重点</w:t>
      </w:r>
      <w:proofErr w:type="gramEnd"/>
      <w:r>
        <w:rPr>
          <w:rFonts w:asciiTheme="minorEastAsia" w:hAnsiTheme="minorEastAsia"/>
          <w:b/>
          <w:sz w:val="24"/>
          <w:szCs w:val="24"/>
        </w:rPr>
        <w:t>项目投资</w:t>
      </w:r>
      <w:r>
        <w:rPr>
          <w:rFonts w:asciiTheme="minorEastAsia" w:hAnsiTheme="minorEastAsia" w:hint="eastAsia"/>
          <w:b/>
          <w:sz w:val="24"/>
          <w:szCs w:val="24"/>
        </w:rPr>
        <w:t>一览表</w:t>
      </w:r>
    </w:p>
    <w:tbl>
      <w:tblPr>
        <w:tblW w:w="13784"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464"/>
        <w:gridCol w:w="567"/>
        <w:gridCol w:w="716"/>
        <w:gridCol w:w="940"/>
        <w:gridCol w:w="986"/>
        <w:gridCol w:w="820"/>
        <w:gridCol w:w="820"/>
        <w:gridCol w:w="820"/>
        <w:gridCol w:w="820"/>
        <w:gridCol w:w="972"/>
        <w:gridCol w:w="1040"/>
        <w:gridCol w:w="1040"/>
        <w:gridCol w:w="944"/>
      </w:tblGrid>
      <w:tr w:rsidR="00290754" w14:paraId="1EC4369F" w14:textId="77777777" w:rsidTr="00F0451A">
        <w:trPr>
          <w:trHeight w:val="420"/>
          <w:tblHeader/>
        </w:trPr>
        <w:tc>
          <w:tcPr>
            <w:tcW w:w="567" w:type="dxa"/>
            <w:vMerge w:val="restart"/>
            <w:shd w:val="clear" w:color="auto" w:fill="auto"/>
            <w:vAlign w:val="center"/>
          </w:tcPr>
          <w:p w14:paraId="2146CBA8"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序号</w:t>
            </w:r>
          </w:p>
        </w:tc>
        <w:tc>
          <w:tcPr>
            <w:tcW w:w="2268" w:type="dxa"/>
            <w:vMerge w:val="restart"/>
            <w:shd w:val="clear" w:color="auto" w:fill="auto"/>
            <w:vAlign w:val="center"/>
          </w:tcPr>
          <w:p w14:paraId="33FFC01A"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项目名称</w:t>
            </w:r>
          </w:p>
        </w:tc>
        <w:tc>
          <w:tcPr>
            <w:tcW w:w="464" w:type="dxa"/>
            <w:vMerge w:val="restart"/>
            <w:shd w:val="clear" w:color="auto" w:fill="auto"/>
            <w:vAlign w:val="center"/>
          </w:tcPr>
          <w:p w14:paraId="757977A4"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单位</w:t>
            </w:r>
          </w:p>
        </w:tc>
        <w:tc>
          <w:tcPr>
            <w:tcW w:w="567" w:type="dxa"/>
            <w:vMerge w:val="restart"/>
            <w:shd w:val="clear" w:color="auto" w:fill="auto"/>
            <w:vAlign w:val="center"/>
          </w:tcPr>
          <w:p w14:paraId="4FEFB262"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规模/数量</w:t>
            </w:r>
          </w:p>
        </w:tc>
        <w:tc>
          <w:tcPr>
            <w:tcW w:w="716" w:type="dxa"/>
            <w:vMerge w:val="restart"/>
            <w:shd w:val="clear" w:color="auto" w:fill="auto"/>
            <w:vAlign w:val="center"/>
          </w:tcPr>
          <w:p w14:paraId="399B3158"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单价（万元）</w:t>
            </w:r>
          </w:p>
        </w:tc>
        <w:tc>
          <w:tcPr>
            <w:tcW w:w="940" w:type="dxa"/>
            <w:vMerge w:val="restart"/>
            <w:shd w:val="clear" w:color="auto" w:fill="auto"/>
            <w:vAlign w:val="center"/>
          </w:tcPr>
          <w:p w14:paraId="11C0CB59"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总投资（万元）</w:t>
            </w:r>
          </w:p>
        </w:tc>
        <w:tc>
          <w:tcPr>
            <w:tcW w:w="4266" w:type="dxa"/>
            <w:gridSpan w:val="5"/>
            <w:shd w:val="clear" w:color="auto" w:fill="auto"/>
            <w:vAlign w:val="center"/>
          </w:tcPr>
          <w:p w14:paraId="2C45C8A9"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年度投资计划（万元）</w:t>
            </w:r>
          </w:p>
        </w:tc>
        <w:tc>
          <w:tcPr>
            <w:tcW w:w="3996" w:type="dxa"/>
            <w:gridSpan w:val="4"/>
            <w:shd w:val="clear" w:color="auto" w:fill="auto"/>
            <w:vAlign w:val="center"/>
          </w:tcPr>
          <w:p w14:paraId="0C2FBF22"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资金筹措（万元）</w:t>
            </w:r>
          </w:p>
        </w:tc>
      </w:tr>
      <w:tr w:rsidR="00290754" w14:paraId="7D88E062" w14:textId="77777777" w:rsidTr="00F0451A">
        <w:trPr>
          <w:trHeight w:val="420"/>
          <w:tblHeader/>
        </w:trPr>
        <w:tc>
          <w:tcPr>
            <w:tcW w:w="567" w:type="dxa"/>
            <w:vMerge/>
            <w:vAlign w:val="center"/>
          </w:tcPr>
          <w:p w14:paraId="68703F3C" w14:textId="77777777" w:rsidR="00290754" w:rsidRDefault="00290754">
            <w:pPr>
              <w:widowControl/>
              <w:adjustRightInd/>
              <w:snapToGrid/>
              <w:spacing w:before="0" w:line="240" w:lineRule="auto"/>
              <w:ind w:firstLineChars="0" w:firstLine="0"/>
              <w:jc w:val="left"/>
              <w:rPr>
                <w:rFonts w:ascii="宋体" w:eastAsia="宋体" w:hAnsi="宋体" w:cs="宋体"/>
                <w:b/>
                <w:kern w:val="0"/>
                <w:sz w:val="20"/>
                <w:szCs w:val="20"/>
              </w:rPr>
            </w:pPr>
          </w:p>
        </w:tc>
        <w:tc>
          <w:tcPr>
            <w:tcW w:w="2268" w:type="dxa"/>
            <w:vMerge/>
            <w:vAlign w:val="center"/>
          </w:tcPr>
          <w:p w14:paraId="3536D9F5" w14:textId="77777777" w:rsidR="00290754" w:rsidRDefault="00290754">
            <w:pPr>
              <w:widowControl/>
              <w:adjustRightInd/>
              <w:snapToGrid/>
              <w:spacing w:before="0" w:line="240" w:lineRule="auto"/>
              <w:ind w:firstLineChars="0" w:firstLine="0"/>
              <w:jc w:val="left"/>
              <w:rPr>
                <w:rFonts w:ascii="宋体" w:eastAsia="宋体" w:hAnsi="宋体" w:cs="宋体"/>
                <w:b/>
                <w:kern w:val="0"/>
                <w:sz w:val="20"/>
                <w:szCs w:val="20"/>
              </w:rPr>
            </w:pPr>
          </w:p>
        </w:tc>
        <w:tc>
          <w:tcPr>
            <w:tcW w:w="464" w:type="dxa"/>
            <w:vMerge/>
            <w:vAlign w:val="center"/>
          </w:tcPr>
          <w:p w14:paraId="14545AD5" w14:textId="77777777" w:rsidR="00290754" w:rsidRDefault="00290754">
            <w:pPr>
              <w:widowControl/>
              <w:adjustRightInd/>
              <w:snapToGrid/>
              <w:spacing w:before="0" w:line="240" w:lineRule="auto"/>
              <w:ind w:firstLineChars="0" w:firstLine="0"/>
              <w:jc w:val="left"/>
              <w:rPr>
                <w:rFonts w:ascii="宋体" w:eastAsia="宋体" w:hAnsi="宋体" w:cs="宋体"/>
                <w:b/>
                <w:kern w:val="0"/>
                <w:sz w:val="20"/>
                <w:szCs w:val="20"/>
              </w:rPr>
            </w:pPr>
          </w:p>
        </w:tc>
        <w:tc>
          <w:tcPr>
            <w:tcW w:w="567" w:type="dxa"/>
            <w:vMerge/>
            <w:vAlign w:val="center"/>
          </w:tcPr>
          <w:p w14:paraId="032D5428" w14:textId="77777777" w:rsidR="00290754" w:rsidRDefault="00290754">
            <w:pPr>
              <w:widowControl/>
              <w:adjustRightInd/>
              <w:snapToGrid/>
              <w:spacing w:before="0" w:line="240" w:lineRule="auto"/>
              <w:ind w:firstLineChars="0" w:firstLine="0"/>
              <w:jc w:val="left"/>
              <w:rPr>
                <w:rFonts w:ascii="宋体" w:eastAsia="宋体" w:hAnsi="宋体" w:cs="宋体"/>
                <w:b/>
                <w:kern w:val="0"/>
                <w:sz w:val="20"/>
                <w:szCs w:val="20"/>
              </w:rPr>
            </w:pPr>
          </w:p>
        </w:tc>
        <w:tc>
          <w:tcPr>
            <w:tcW w:w="716" w:type="dxa"/>
            <w:vMerge/>
            <w:vAlign w:val="center"/>
          </w:tcPr>
          <w:p w14:paraId="7D022D89" w14:textId="77777777" w:rsidR="00290754" w:rsidRDefault="00290754">
            <w:pPr>
              <w:widowControl/>
              <w:adjustRightInd/>
              <w:snapToGrid/>
              <w:spacing w:before="0" w:line="240" w:lineRule="auto"/>
              <w:ind w:firstLineChars="0" w:firstLine="0"/>
              <w:jc w:val="left"/>
              <w:rPr>
                <w:rFonts w:ascii="宋体" w:eastAsia="宋体" w:hAnsi="宋体" w:cs="宋体"/>
                <w:b/>
                <w:kern w:val="0"/>
                <w:sz w:val="20"/>
                <w:szCs w:val="20"/>
              </w:rPr>
            </w:pPr>
          </w:p>
        </w:tc>
        <w:tc>
          <w:tcPr>
            <w:tcW w:w="940" w:type="dxa"/>
            <w:vMerge/>
            <w:vAlign w:val="center"/>
          </w:tcPr>
          <w:p w14:paraId="5799EB03" w14:textId="77777777" w:rsidR="00290754" w:rsidRDefault="00290754">
            <w:pPr>
              <w:widowControl/>
              <w:adjustRightInd/>
              <w:snapToGrid/>
              <w:spacing w:before="0" w:line="240" w:lineRule="auto"/>
              <w:ind w:firstLineChars="0" w:firstLine="0"/>
              <w:jc w:val="left"/>
              <w:rPr>
                <w:rFonts w:ascii="宋体" w:eastAsia="宋体" w:hAnsi="宋体" w:cs="宋体"/>
                <w:b/>
                <w:kern w:val="0"/>
                <w:sz w:val="20"/>
                <w:szCs w:val="20"/>
              </w:rPr>
            </w:pPr>
          </w:p>
        </w:tc>
        <w:tc>
          <w:tcPr>
            <w:tcW w:w="986" w:type="dxa"/>
            <w:shd w:val="clear" w:color="auto" w:fill="auto"/>
            <w:vAlign w:val="center"/>
          </w:tcPr>
          <w:p w14:paraId="46D9C7CD"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2016</w:t>
            </w:r>
          </w:p>
        </w:tc>
        <w:tc>
          <w:tcPr>
            <w:tcW w:w="820" w:type="dxa"/>
            <w:shd w:val="clear" w:color="auto" w:fill="auto"/>
            <w:vAlign w:val="center"/>
          </w:tcPr>
          <w:p w14:paraId="2BD2EB06"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2017</w:t>
            </w:r>
          </w:p>
        </w:tc>
        <w:tc>
          <w:tcPr>
            <w:tcW w:w="820" w:type="dxa"/>
            <w:shd w:val="clear" w:color="auto" w:fill="auto"/>
            <w:vAlign w:val="center"/>
          </w:tcPr>
          <w:p w14:paraId="558F2011"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2018</w:t>
            </w:r>
          </w:p>
        </w:tc>
        <w:tc>
          <w:tcPr>
            <w:tcW w:w="820" w:type="dxa"/>
            <w:shd w:val="clear" w:color="auto" w:fill="auto"/>
            <w:vAlign w:val="center"/>
          </w:tcPr>
          <w:p w14:paraId="6ECE12AD"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2019</w:t>
            </w:r>
          </w:p>
        </w:tc>
        <w:tc>
          <w:tcPr>
            <w:tcW w:w="820" w:type="dxa"/>
            <w:shd w:val="clear" w:color="auto" w:fill="auto"/>
            <w:vAlign w:val="center"/>
          </w:tcPr>
          <w:p w14:paraId="72AF6344" w14:textId="77777777"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2020</w:t>
            </w:r>
          </w:p>
        </w:tc>
        <w:tc>
          <w:tcPr>
            <w:tcW w:w="972" w:type="dxa"/>
            <w:shd w:val="clear" w:color="auto" w:fill="auto"/>
            <w:vAlign w:val="center"/>
          </w:tcPr>
          <w:p w14:paraId="2F542490" w14:textId="77777777" w:rsidR="00E06D68"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中央</w:t>
            </w:r>
          </w:p>
          <w:p w14:paraId="4D80219C" w14:textId="4A0B69F3"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财政</w:t>
            </w:r>
          </w:p>
        </w:tc>
        <w:tc>
          <w:tcPr>
            <w:tcW w:w="1040" w:type="dxa"/>
            <w:shd w:val="clear" w:color="auto" w:fill="auto"/>
            <w:vAlign w:val="center"/>
          </w:tcPr>
          <w:p w14:paraId="32EC6D9D" w14:textId="77777777" w:rsidR="00E06D68"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地方</w:t>
            </w:r>
          </w:p>
          <w:p w14:paraId="47964BE4" w14:textId="3335EDD0"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配套</w:t>
            </w:r>
          </w:p>
        </w:tc>
        <w:tc>
          <w:tcPr>
            <w:tcW w:w="1040" w:type="dxa"/>
            <w:shd w:val="clear" w:color="auto" w:fill="auto"/>
            <w:vAlign w:val="center"/>
          </w:tcPr>
          <w:p w14:paraId="36F10CDF" w14:textId="77777777" w:rsidR="00E06D68"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银行</w:t>
            </w:r>
          </w:p>
          <w:p w14:paraId="6BEA4B15" w14:textId="5887855A"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贷款</w:t>
            </w:r>
          </w:p>
        </w:tc>
        <w:tc>
          <w:tcPr>
            <w:tcW w:w="944" w:type="dxa"/>
            <w:shd w:val="clear" w:color="auto" w:fill="auto"/>
            <w:vAlign w:val="center"/>
          </w:tcPr>
          <w:p w14:paraId="6213AC54" w14:textId="77777777" w:rsidR="00E06D68"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社会</w:t>
            </w:r>
          </w:p>
          <w:p w14:paraId="164F5BFE" w14:textId="27C6FC2B" w:rsidR="00290754" w:rsidRDefault="00D40A23">
            <w:pPr>
              <w:widowControl/>
              <w:adjustRightInd/>
              <w:snapToGrid/>
              <w:spacing w:before="0" w:line="240" w:lineRule="auto"/>
              <w:ind w:firstLineChars="0" w:firstLine="0"/>
              <w:jc w:val="center"/>
              <w:rPr>
                <w:rFonts w:ascii="宋体" w:eastAsia="宋体" w:hAnsi="宋体" w:cs="宋体"/>
                <w:b/>
                <w:kern w:val="0"/>
                <w:sz w:val="20"/>
                <w:szCs w:val="20"/>
              </w:rPr>
            </w:pPr>
            <w:r>
              <w:rPr>
                <w:rFonts w:ascii="宋体" w:eastAsia="宋体" w:hAnsi="宋体" w:cs="宋体" w:hint="eastAsia"/>
                <w:b/>
                <w:kern w:val="0"/>
                <w:sz w:val="20"/>
                <w:szCs w:val="20"/>
              </w:rPr>
              <w:t>资本</w:t>
            </w:r>
          </w:p>
        </w:tc>
      </w:tr>
      <w:tr w:rsidR="00290754" w14:paraId="51FD79DC" w14:textId="77777777" w:rsidTr="00F0451A">
        <w:trPr>
          <w:trHeight w:val="420"/>
        </w:trPr>
        <w:tc>
          <w:tcPr>
            <w:tcW w:w="567" w:type="dxa"/>
            <w:shd w:val="clear" w:color="auto" w:fill="auto"/>
            <w:vAlign w:val="center"/>
          </w:tcPr>
          <w:p w14:paraId="071509E3"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proofErr w:type="gramStart"/>
            <w:r>
              <w:rPr>
                <w:rFonts w:ascii="宋体" w:eastAsia="宋体" w:hAnsi="宋体" w:cs="宋体" w:hint="eastAsia"/>
                <w:b/>
                <w:bCs/>
                <w:kern w:val="0"/>
                <w:sz w:val="20"/>
                <w:szCs w:val="20"/>
              </w:rPr>
              <w:t>一</w:t>
            </w:r>
            <w:proofErr w:type="gramEnd"/>
          </w:p>
        </w:tc>
        <w:tc>
          <w:tcPr>
            <w:tcW w:w="2268" w:type="dxa"/>
            <w:shd w:val="clear" w:color="auto" w:fill="auto"/>
            <w:vAlign w:val="center"/>
          </w:tcPr>
          <w:p w14:paraId="4D290DB9" w14:textId="77777777" w:rsidR="00290754" w:rsidRDefault="00D40A23">
            <w:pPr>
              <w:widowControl/>
              <w:adjustRightInd/>
              <w:snapToGrid/>
              <w:spacing w:before="0" w:line="240" w:lineRule="auto"/>
              <w:ind w:firstLineChars="0" w:firstLine="0"/>
              <w:jc w:val="left"/>
              <w:rPr>
                <w:rFonts w:ascii="宋体" w:eastAsia="宋体" w:hAnsi="宋体" w:cs="宋体"/>
                <w:b/>
                <w:bCs/>
                <w:kern w:val="0"/>
                <w:sz w:val="20"/>
                <w:szCs w:val="20"/>
              </w:rPr>
            </w:pPr>
            <w:r>
              <w:rPr>
                <w:rFonts w:ascii="宋体" w:eastAsia="宋体" w:hAnsi="宋体" w:cs="宋体" w:hint="eastAsia"/>
                <w:b/>
                <w:bCs/>
                <w:kern w:val="0"/>
                <w:sz w:val="20"/>
                <w:szCs w:val="20"/>
              </w:rPr>
              <w:t>基础设施建设重点项目</w:t>
            </w:r>
          </w:p>
        </w:tc>
        <w:tc>
          <w:tcPr>
            <w:tcW w:w="464" w:type="dxa"/>
            <w:shd w:val="clear" w:color="auto" w:fill="auto"/>
            <w:vAlign w:val="center"/>
          </w:tcPr>
          <w:p w14:paraId="3B005E41"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567" w:type="dxa"/>
            <w:shd w:val="clear" w:color="auto" w:fill="auto"/>
            <w:vAlign w:val="center"/>
          </w:tcPr>
          <w:p w14:paraId="182CBA9C"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716" w:type="dxa"/>
            <w:shd w:val="clear" w:color="auto" w:fill="auto"/>
            <w:vAlign w:val="center"/>
          </w:tcPr>
          <w:p w14:paraId="06FFA1BB"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940" w:type="dxa"/>
            <w:shd w:val="clear" w:color="auto" w:fill="auto"/>
            <w:vAlign w:val="center"/>
          </w:tcPr>
          <w:p w14:paraId="17EC391C"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10800</w:t>
            </w:r>
          </w:p>
        </w:tc>
        <w:tc>
          <w:tcPr>
            <w:tcW w:w="986" w:type="dxa"/>
            <w:shd w:val="clear" w:color="auto" w:fill="auto"/>
            <w:vAlign w:val="center"/>
          </w:tcPr>
          <w:p w14:paraId="5C57A729"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1080</w:t>
            </w:r>
          </w:p>
        </w:tc>
        <w:tc>
          <w:tcPr>
            <w:tcW w:w="820" w:type="dxa"/>
            <w:shd w:val="clear" w:color="auto" w:fill="auto"/>
            <w:vAlign w:val="center"/>
          </w:tcPr>
          <w:p w14:paraId="29B4AE61"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3720</w:t>
            </w:r>
          </w:p>
        </w:tc>
        <w:tc>
          <w:tcPr>
            <w:tcW w:w="820" w:type="dxa"/>
            <w:shd w:val="clear" w:color="auto" w:fill="auto"/>
            <w:vAlign w:val="center"/>
          </w:tcPr>
          <w:p w14:paraId="13929AF4"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3000</w:t>
            </w:r>
          </w:p>
        </w:tc>
        <w:tc>
          <w:tcPr>
            <w:tcW w:w="820" w:type="dxa"/>
            <w:shd w:val="clear" w:color="auto" w:fill="auto"/>
            <w:vAlign w:val="center"/>
          </w:tcPr>
          <w:p w14:paraId="7A4F42B3"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2000</w:t>
            </w:r>
          </w:p>
        </w:tc>
        <w:tc>
          <w:tcPr>
            <w:tcW w:w="820" w:type="dxa"/>
            <w:shd w:val="clear" w:color="auto" w:fill="auto"/>
            <w:vAlign w:val="center"/>
          </w:tcPr>
          <w:p w14:paraId="4DBED8D8"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1000</w:t>
            </w:r>
          </w:p>
        </w:tc>
        <w:tc>
          <w:tcPr>
            <w:tcW w:w="972" w:type="dxa"/>
            <w:shd w:val="clear" w:color="auto" w:fill="auto"/>
            <w:vAlign w:val="center"/>
          </w:tcPr>
          <w:p w14:paraId="2D91AE36"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2580</w:t>
            </w:r>
          </w:p>
        </w:tc>
        <w:tc>
          <w:tcPr>
            <w:tcW w:w="1040" w:type="dxa"/>
            <w:shd w:val="clear" w:color="auto" w:fill="auto"/>
            <w:vAlign w:val="center"/>
          </w:tcPr>
          <w:p w14:paraId="48D51BFE"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2540</w:t>
            </w:r>
          </w:p>
        </w:tc>
        <w:tc>
          <w:tcPr>
            <w:tcW w:w="1040" w:type="dxa"/>
            <w:shd w:val="clear" w:color="auto" w:fill="auto"/>
            <w:vAlign w:val="center"/>
          </w:tcPr>
          <w:p w14:paraId="329FB8F7"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240</w:t>
            </w:r>
          </w:p>
        </w:tc>
        <w:tc>
          <w:tcPr>
            <w:tcW w:w="944" w:type="dxa"/>
            <w:shd w:val="clear" w:color="auto" w:fill="auto"/>
            <w:vAlign w:val="center"/>
          </w:tcPr>
          <w:p w14:paraId="34879F77"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5440</w:t>
            </w:r>
          </w:p>
        </w:tc>
      </w:tr>
      <w:tr w:rsidR="00290754" w14:paraId="130FAB89" w14:textId="77777777" w:rsidTr="00F0451A">
        <w:trPr>
          <w:trHeight w:val="420"/>
        </w:trPr>
        <w:tc>
          <w:tcPr>
            <w:tcW w:w="567" w:type="dxa"/>
            <w:shd w:val="clear" w:color="auto" w:fill="auto"/>
            <w:vAlign w:val="center"/>
          </w:tcPr>
          <w:p w14:paraId="0438E0C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2268" w:type="dxa"/>
            <w:shd w:val="clear" w:color="auto" w:fill="auto"/>
            <w:vAlign w:val="center"/>
          </w:tcPr>
          <w:p w14:paraId="15136BA3"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proofErr w:type="gramStart"/>
            <w:r>
              <w:rPr>
                <w:rFonts w:ascii="宋体" w:eastAsia="宋体" w:hAnsi="宋体" w:cs="宋体" w:hint="eastAsia"/>
                <w:kern w:val="0"/>
                <w:sz w:val="20"/>
                <w:szCs w:val="20"/>
              </w:rPr>
              <w:t>台创园地</w:t>
            </w:r>
            <w:proofErr w:type="gramEnd"/>
            <w:r>
              <w:rPr>
                <w:rFonts w:ascii="宋体" w:eastAsia="宋体" w:hAnsi="宋体" w:cs="宋体" w:hint="eastAsia"/>
                <w:kern w:val="0"/>
                <w:sz w:val="20"/>
                <w:szCs w:val="20"/>
              </w:rPr>
              <w:t>标节点建设</w:t>
            </w:r>
          </w:p>
        </w:tc>
        <w:tc>
          <w:tcPr>
            <w:tcW w:w="464" w:type="dxa"/>
            <w:shd w:val="clear" w:color="auto" w:fill="auto"/>
            <w:vAlign w:val="center"/>
          </w:tcPr>
          <w:p w14:paraId="25151B0B"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35BB2BC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688AF5F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800</w:t>
            </w:r>
          </w:p>
        </w:tc>
        <w:tc>
          <w:tcPr>
            <w:tcW w:w="940" w:type="dxa"/>
            <w:shd w:val="clear" w:color="auto" w:fill="auto"/>
            <w:vAlign w:val="center"/>
          </w:tcPr>
          <w:p w14:paraId="3609DC1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800</w:t>
            </w:r>
          </w:p>
        </w:tc>
        <w:tc>
          <w:tcPr>
            <w:tcW w:w="986" w:type="dxa"/>
            <w:shd w:val="clear" w:color="auto" w:fill="auto"/>
            <w:vAlign w:val="center"/>
          </w:tcPr>
          <w:p w14:paraId="334C56E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80</w:t>
            </w:r>
          </w:p>
        </w:tc>
        <w:tc>
          <w:tcPr>
            <w:tcW w:w="820" w:type="dxa"/>
            <w:shd w:val="clear" w:color="auto" w:fill="auto"/>
            <w:vAlign w:val="center"/>
          </w:tcPr>
          <w:p w14:paraId="12AE0CB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720</w:t>
            </w:r>
          </w:p>
        </w:tc>
        <w:tc>
          <w:tcPr>
            <w:tcW w:w="820" w:type="dxa"/>
            <w:shd w:val="clear" w:color="auto" w:fill="auto"/>
            <w:vAlign w:val="center"/>
          </w:tcPr>
          <w:p w14:paraId="3A2AC8E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166A52D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07F98EF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0BEDCFA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80</w:t>
            </w:r>
          </w:p>
        </w:tc>
        <w:tc>
          <w:tcPr>
            <w:tcW w:w="1040" w:type="dxa"/>
            <w:shd w:val="clear" w:color="auto" w:fill="auto"/>
            <w:vAlign w:val="center"/>
          </w:tcPr>
          <w:p w14:paraId="3D4314A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w:t>
            </w:r>
          </w:p>
        </w:tc>
        <w:tc>
          <w:tcPr>
            <w:tcW w:w="1040" w:type="dxa"/>
            <w:shd w:val="clear" w:color="auto" w:fill="auto"/>
            <w:vAlign w:val="center"/>
          </w:tcPr>
          <w:p w14:paraId="517D0BB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240</w:t>
            </w:r>
          </w:p>
        </w:tc>
        <w:tc>
          <w:tcPr>
            <w:tcW w:w="944" w:type="dxa"/>
            <w:shd w:val="clear" w:color="auto" w:fill="auto"/>
            <w:vAlign w:val="center"/>
          </w:tcPr>
          <w:p w14:paraId="453811C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440</w:t>
            </w:r>
          </w:p>
        </w:tc>
      </w:tr>
      <w:tr w:rsidR="00290754" w14:paraId="6289F1D0" w14:textId="77777777" w:rsidTr="00F0451A">
        <w:trPr>
          <w:trHeight w:val="420"/>
        </w:trPr>
        <w:tc>
          <w:tcPr>
            <w:tcW w:w="567" w:type="dxa"/>
            <w:shd w:val="clear" w:color="auto" w:fill="auto"/>
            <w:vAlign w:val="center"/>
          </w:tcPr>
          <w:p w14:paraId="5B3453E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w:t>
            </w:r>
          </w:p>
        </w:tc>
        <w:tc>
          <w:tcPr>
            <w:tcW w:w="2268" w:type="dxa"/>
            <w:shd w:val="clear" w:color="auto" w:fill="auto"/>
            <w:vAlign w:val="center"/>
          </w:tcPr>
          <w:p w14:paraId="01829F8E"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核心区道路交通完善</w:t>
            </w:r>
          </w:p>
        </w:tc>
        <w:tc>
          <w:tcPr>
            <w:tcW w:w="464" w:type="dxa"/>
            <w:shd w:val="clear" w:color="auto" w:fill="auto"/>
            <w:vAlign w:val="center"/>
          </w:tcPr>
          <w:p w14:paraId="0B2FC2A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424A959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4259DE4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6000</w:t>
            </w:r>
          </w:p>
        </w:tc>
        <w:tc>
          <w:tcPr>
            <w:tcW w:w="940" w:type="dxa"/>
            <w:shd w:val="clear" w:color="auto" w:fill="auto"/>
            <w:vAlign w:val="center"/>
          </w:tcPr>
          <w:p w14:paraId="0CB0CA6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6000</w:t>
            </w:r>
          </w:p>
        </w:tc>
        <w:tc>
          <w:tcPr>
            <w:tcW w:w="986" w:type="dxa"/>
            <w:shd w:val="clear" w:color="auto" w:fill="auto"/>
            <w:vAlign w:val="center"/>
          </w:tcPr>
          <w:p w14:paraId="7551498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4A7F7D4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1800</w:t>
            </w:r>
          </w:p>
        </w:tc>
        <w:tc>
          <w:tcPr>
            <w:tcW w:w="820" w:type="dxa"/>
            <w:shd w:val="clear" w:color="auto" w:fill="auto"/>
            <w:vAlign w:val="center"/>
          </w:tcPr>
          <w:p w14:paraId="17F65C6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1800</w:t>
            </w:r>
          </w:p>
        </w:tc>
        <w:tc>
          <w:tcPr>
            <w:tcW w:w="820" w:type="dxa"/>
            <w:shd w:val="clear" w:color="auto" w:fill="auto"/>
            <w:vAlign w:val="center"/>
          </w:tcPr>
          <w:p w14:paraId="61445B3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1200</w:t>
            </w:r>
          </w:p>
        </w:tc>
        <w:tc>
          <w:tcPr>
            <w:tcW w:w="820" w:type="dxa"/>
            <w:shd w:val="clear" w:color="auto" w:fill="auto"/>
            <w:vAlign w:val="center"/>
          </w:tcPr>
          <w:p w14:paraId="166C7832"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72" w:type="dxa"/>
            <w:shd w:val="clear" w:color="auto" w:fill="auto"/>
            <w:vAlign w:val="center"/>
          </w:tcPr>
          <w:p w14:paraId="5A4BCB8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c>
          <w:tcPr>
            <w:tcW w:w="1040" w:type="dxa"/>
            <w:shd w:val="clear" w:color="auto" w:fill="auto"/>
            <w:vAlign w:val="center"/>
          </w:tcPr>
          <w:p w14:paraId="28CB470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c>
          <w:tcPr>
            <w:tcW w:w="1040" w:type="dxa"/>
            <w:shd w:val="clear" w:color="auto" w:fill="auto"/>
            <w:vAlign w:val="center"/>
          </w:tcPr>
          <w:p w14:paraId="197049E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03D020E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3000</w:t>
            </w:r>
          </w:p>
        </w:tc>
      </w:tr>
      <w:tr w:rsidR="00290754" w14:paraId="0376769B" w14:textId="77777777" w:rsidTr="00F0451A">
        <w:trPr>
          <w:trHeight w:val="420"/>
        </w:trPr>
        <w:tc>
          <w:tcPr>
            <w:tcW w:w="567" w:type="dxa"/>
            <w:shd w:val="clear" w:color="auto" w:fill="auto"/>
            <w:vAlign w:val="center"/>
          </w:tcPr>
          <w:p w14:paraId="610E9A7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w:t>
            </w:r>
          </w:p>
        </w:tc>
        <w:tc>
          <w:tcPr>
            <w:tcW w:w="2268" w:type="dxa"/>
            <w:shd w:val="clear" w:color="auto" w:fill="auto"/>
            <w:vAlign w:val="center"/>
          </w:tcPr>
          <w:p w14:paraId="0849BD20"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核心区环境卫生升级</w:t>
            </w:r>
          </w:p>
        </w:tc>
        <w:tc>
          <w:tcPr>
            <w:tcW w:w="464" w:type="dxa"/>
            <w:shd w:val="clear" w:color="auto" w:fill="auto"/>
            <w:vAlign w:val="center"/>
          </w:tcPr>
          <w:p w14:paraId="0FE936F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00ED658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2E5C21A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3000</w:t>
            </w:r>
          </w:p>
        </w:tc>
        <w:tc>
          <w:tcPr>
            <w:tcW w:w="940" w:type="dxa"/>
            <w:shd w:val="clear" w:color="auto" w:fill="auto"/>
            <w:vAlign w:val="center"/>
          </w:tcPr>
          <w:p w14:paraId="1F835C42"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3000</w:t>
            </w:r>
          </w:p>
        </w:tc>
        <w:tc>
          <w:tcPr>
            <w:tcW w:w="986" w:type="dxa"/>
            <w:shd w:val="clear" w:color="auto" w:fill="auto"/>
            <w:vAlign w:val="center"/>
          </w:tcPr>
          <w:p w14:paraId="0D77207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2E2628B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900</w:t>
            </w:r>
          </w:p>
        </w:tc>
        <w:tc>
          <w:tcPr>
            <w:tcW w:w="820" w:type="dxa"/>
            <w:shd w:val="clear" w:color="auto" w:fill="auto"/>
            <w:vAlign w:val="center"/>
          </w:tcPr>
          <w:p w14:paraId="08F42F96"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900</w:t>
            </w:r>
          </w:p>
        </w:tc>
        <w:tc>
          <w:tcPr>
            <w:tcW w:w="820" w:type="dxa"/>
            <w:shd w:val="clear" w:color="auto" w:fill="auto"/>
            <w:vAlign w:val="center"/>
          </w:tcPr>
          <w:p w14:paraId="1AD2537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11D7CBE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972" w:type="dxa"/>
            <w:shd w:val="clear" w:color="auto" w:fill="auto"/>
            <w:vAlign w:val="center"/>
          </w:tcPr>
          <w:p w14:paraId="1EB59DA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750</w:t>
            </w:r>
          </w:p>
        </w:tc>
        <w:tc>
          <w:tcPr>
            <w:tcW w:w="1040" w:type="dxa"/>
            <w:shd w:val="clear" w:color="auto" w:fill="auto"/>
            <w:vAlign w:val="center"/>
          </w:tcPr>
          <w:p w14:paraId="386D7A6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750</w:t>
            </w:r>
          </w:p>
        </w:tc>
        <w:tc>
          <w:tcPr>
            <w:tcW w:w="1040" w:type="dxa"/>
            <w:shd w:val="clear" w:color="auto" w:fill="auto"/>
            <w:vAlign w:val="center"/>
          </w:tcPr>
          <w:p w14:paraId="5AFE819F"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70BFA6FF"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r>
      <w:tr w:rsidR="00290754" w14:paraId="2322E228" w14:textId="77777777" w:rsidTr="00E06D68">
        <w:trPr>
          <w:trHeight w:val="420"/>
        </w:trPr>
        <w:tc>
          <w:tcPr>
            <w:tcW w:w="567" w:type="dxa"/>
            <w:shd w:val="clear" w:color="auto" w:fill="auto"/>
            <w:vAlign w:val="center"/>
          </w:tcPr>
          <w:p w14:paraId="72B0D66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w:t>
            </w:r>
          </w:p>
        </w:tc>
        <w:tc>
          <w:tcPr>
            <w:tcW w:w="2268" w:type="dxa"/>
            <w:shd w:val="clear" w:color="auto" w:fill="auto"/>
            <w:vAlign w:val="center"/>
          </w:tcPr>
          <w:p w14:paraId="051EDD55"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proofErr w:type="gramStart"/>
            <w:r>
              <w:rPr>
                <w:rFonts w:ascii="宋体" w:eastAsia="宋体" w:hAnsi="宋体" w:cs="宋体" w:hint="eastAsia"/>
                <w:kern w:val="0"/>
                <w:sz w:val="20"/>
                <w:szCs w:val="20"/>
              </w:rPr>
              <w:t>台创园宣传</w:t>
            </w:r>
            <w:proofErr w:type="gramEnd"/>
            <w:r>
              <w:rPr>
                <w:rFonts w:ascii="宋体" w:eastAsia="宋体" w:hAnsi="宋体" w:cs="宋体" w:hint="eastAsia"/>
                <w:kern w:val="0"/>
                <w:sz w:val="20"/>
                <w:szCs w:val="20"/>
              </w:rPr>
              <w:t>服务提升</w:t>
            </w:r>
          </w:p>
        </w:tc>
        <w:tc>
          <w:tcPr>
            <w:tcW w:w="464" w:type="dxa"/>
            <w:shd w:val="clear" w:color="auto" w:fill="auto"/>
            <w:vAlign w:val="center"/>
          </w:tcPr>
          <w:p w14:paraId="0C1DAF2B"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亩</w:t>
            </w:r>
          </w:p>
        </w:tc>
        <w:tc>
          <w:tcPr>
            <w:tcW w:w="567" w:type="dxa"/>
            <w:shd w:val="clear" w:color="auto" w:fill="auto"/>
            <w:vAlign w:val="center"/>
          </w:tcPr>
          <w:p w14:paraId="69D5BB5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4780033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940" w:type="dxa"/>
            <w:shd w:val="clear" w:color="auto" w:fill="auto"/>
            <w:vAlign w:val="center"/>
          </w:tcPr>
          <w:p w14:paraId="150756C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986" w:type="dxa"/>
            <w:shd w:val="clear" w:color="auto" w:fill="auto"/>
            <w:vAlign w:val="center"/>
          </w:tcPr>
          <w:p w14:paraId="5599D4C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820" w:type="dxa"/>
            <w:shd w:val="clear" w:color="auto" w:fill="auto"/>
            <w:vAlign w:val="center"/>
          </w:tcPr>
          <w:p w14:paraId="0985D6F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6E94FD2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64BF995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820" w:type="dxa"/>
            <w:shd w:val="clear" w:color="auto" w:fill="auto"/>
            <w:vAlign w:val="center"/>
          </w:tcPr>
          <w:p w14:paraId="256A0A27"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972" w:type="dxa"/>
            <w:shd w:val="clear" w:color="auto" w:fill="auto"/>
            <w:vAlign w:val="center"/>
          </w:tcPr>
          <w:p w14:paraId="70143D7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250</w:t>
            </w:r>
          </w:p>
        </w:tc>
        <w:tc>
          <w:tcPr>
            <w:tcW w:w="1040" w:type="dxa"/>
            <w:shd w:val="clear" w:color="auto" w:fill="auto"/>
            <w:vAlign w:val="center"/>
          </w:tcPr>
          <w:p w14:paraId="5386695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250</w:t>
            </w:r>
          </w:p>
        </w:tc>
        <w:tc>
          <w:tcPr>
            <w:tcW w:w="1040" w:type="dxa"/>
            <w:shd w:val="clear" w:color="auto" w:fill="auto"/>
            <w:vAlign w:val="center"/>
          </w:tcPr>
          <w:p w14:paraId="66837B6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tcBorders>
              <w:bottom w:val="single" w:sz="4" w:space="0" w:color="auto"/>
            </w:tcBorders>
            <w:shd w:val="clear" w:color="auto" w:fill="auto"/>
            <w:vAlign w:val="center"/>
          </w:tcPr>
          <w:p w14:paraId="5D23027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r>
      <w:tr w:rsidR="00F0451A" w14:paraId="2D7C3ABC" w14:textId="77777777" w:rsidTr="00E06D68">
        <w:trPr>
          <w:trHeight w:val="420"/>
        </w:trPr>
        <w:tc>
          <w:tcPr>
            <w:tcW w:w="567" w:type="dxa"/>
            <w:shd w:val="clear" w:color="auto" w:fill="auto"/>
            <w:vAlign w:val="center"/>
          </w:tcPr>
          <w:p w14:paraId="0C4AD839"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二</w:t>
            </w:r>
          </w:p>
        </w:tc>
        <w:tc>
          <w:tcPr>
            <w:tcW w:w="2268" w:type="dxa"/>
            <w:shd w:val="clear" w:color="auto" w:fill="auto"/>
            <w:vAlign w:val="center"/>
          </w:tcPr>
          <w:p w14:paraId="2E55C552" w14:textId="77777777" w:rsidR="00F0451A" w:rsidRDefault="00F0451A" w:rsidP="00F0451A">
            <w:pPr>
              <w:widowControl/>
              <w:adjustRightInd/>
              <w:snapToGrid/>
              <w:spacing w:before="0" w:line="240" w:lineRule="auto"/>
              <w:ind w:firstLineChars="0" w:firstLine="0"/>
              <w:jc w:val="left"/>
              <w:rPr>
                <w:rFonts w:ascii="宋体" w:eastAsia="宋体" w:hAnsi="宋体" w:cs="宋体"/>
                <w:b/>
                <w:bCs/>
                <w:kern w:val="0"/>
                <w:sz w:val="20"/>
                <w:szCs w:val="20"/>
              </w:rPr>
            </w:pPr>
            <w:r>
              <w:rPr>
                <w:rFonts w:ascii="宋体" w:eastAsia="宋体" w:hAnsi="宋体" w:cs="宋体" w:hint="eastAsia"/>
                <w:b/>
                <w:bCs/>
                <w:kern w:val="0"/>
                <w:sz w:val="20"/>
                <w:szCs w:val="20"/>
              </w:rPr>
              <w:t>产业发展重点项目</w:t>
            </w:r>
          </w:p>
        </w:tc>
        <w:tc>
          <w:tcPr>
            <w:tcW w:w="464" w:type="dxa"/>
            <w:shd w:val="clear" w:color="auto" w:fill="auto"/>
            <w:vAlign w:val="center"/>
          </w:tcPr>
          <w:p w14:paraId="2B7FA0A0"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567" w:type="dxa"/>
            <w:shd w:val="clear" w:color="auto" w:fill="auto"/>
            <w:vAlign w:val="center"/>
          </w:tcPr>
          <w:p w14:paraId="5A41D8B0"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716" w:type="dxa"/>
            <w:shd w:val="clear" w:color="auto" w:fill="auto"/>
            <w:vAlign w:val="center"/>
          </w:tcPr>
          <w:p w14:paraId="2B22CB7B"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0E4E49A" w14:textId="5461557E"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35300</w:t>
            </w:r>
          </w:p>
        </w:tc>
        <w:tc>
          <w:tcPr>
            <w:tcW w:w="986" w:type="dxa"/>
            <w:tcBorders>
              <w:top w:val="single" w:sz="4" w:space="0" w:color="auto"/>
              <w:left w:val="nil"/>
              <w:bottom w:val="single" w:sz="4" w:space="0" w:color="auto"/>
              <w:right w:val="single" w:sz="4" w:space="0" w:color="auto"/>
            </w:tcBorders>
            <w:shd w:val="clear" w:color="auto" w:fill="auto"/>
            <w:vAlign w:val="center"/>
          </w:tcPr>
          <w:p w14:paraId="1822ED9F" w14:textId="33747AE1"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3530</w:t>
            </w:r>
          </w:p>
        </w:tc>
        <w:tc>
          <w:tcPr>
            <w:tcW w:w="820" w:type="dxa"/>
            <w:tcBorders>
              <w:top w:val="single" w:sz="4" w:space="0" w:color="auto"/>
              <w:left w:val="nil"/>
              <w:bottom w:val="single" w:sz="4" w:space="0" w:color="auto"/>
              <w:right w:val="single" w:sz="4" w:space="0" w:color="auto"/>
            </w:tcBorders>
            <w:shd w:val="clear" w:color="auto" w:fill="auto"/>
            <w:vAlign w:val="center"/>
          </w:tcPr>
          <w:p w14:paraId="0F02A20A" w14:textId="4E16C214"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16530</w:t>
            </w:r>
          </w:p>
        </w:tc>
        <w:tc>
          <w:tcPr>
            <w:tcW w:w="820" w:type="dxa"/>
            <w:tcBorders>
              <w:top w:val="single" w:sz="4" w:space="0" w:color="auto"/>
              <w:left w:val="nil"/>
              <w:bottom w:val="single" w:sz="4" w:space="0" w:color="auto"/>
              <w:right w:val="single" w:sz="4" w:space="0" w:color="auto"/>
            </w:tcBorders>
            <w:shd w:val="clear" w:color="auto" w:fill="auto"/>
            <w:vAlign w:val="center"/>
          </w:tcPr>
          <w:p w14:paraId="730F12BA" w14:textId="23271B3E"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7620</w:t>
            </w:r>
          </w:p>
        </w:tc>
        <w:tc>
          <w:tcPr>
            <w:tcW w:w="820" w:type="dxa"/>
            <w:tcBorders>
              <w:top w:val="single" w:sz="4" w:space="0" w:color="auto"/>
              <w:left w:val="nil"/>
              <w:bottom w:val="single" w:sz="4" w:space="0" w:color="auto"/>
              <w:right w:val="single" w:sz="4" w:space="0" w:color="auto"/>
            </w:tcBorders>
            <w:shd w:val="clear" w:color="auto" w:fill="auto"/>
            <w:vAlign w:val="center"/>
          </w:tcPr>
          <w:p w14:paraId="244E5325" w14:textId="5885CF70"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5080</w:t>
            </w:r>
          </w:p>
        </w:tc>
        <w:tc>
          <w:tcPr>
            <w:tcW w:w="820" w:type="dxa"/>
            <w:tcBorders>
              <w:top w:val="single" w:sz="4" w:space="0" w:color="auto"/>
              <w:left w:val="nil"/>
              <w:bottom w:val="single" w:sz="4" w:space="0" w:color="auto"/>
              <w:right w:val="single" w:sz="4" w:space="0" w:color="auto"/>
            </w:tcBorders>
            <w:shd w:val="clear" w:color="auto" w:fill="auto"/>
            <w:vAlign w:val="center"/>
          </w:tcPr>
          <w:p w14:paraId="6BD889BB" w14:textId="1B5CB978"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2540</w:t>
            </w:r>
          </w:p>
        </w:tc>
        <w:tc>
          <w:tcPr>
            <w:tcW w:w="972" w:type="dxa"/>
            <w:tcBorders>
              <w:top w:val="single" w:sz="4" w:space="0" w:color="auto"/>
              <w:left w:val="nil"/>
              <w:bottom w:val="single" w:sz="4" w:space="0" w:color="auto"/>
              <w:right w:val="single" w:sz="4" w:space="0" w:color="auto"/>
            </w:tcBorders>
            <w:shd w:val="clear" w:color="auto" w:fill="auto"/>
            <w:vAlign w:val="center"/>
          </w:tcPr>
          <w:p w14:paraId="6D28BC39" w14:textId="7DF5712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3530</w:t>
            </w:r>
          </w:p>
        </w:tc>
        <w:tc>
          <w:tcPr>
            <w:tcW w:w="1040" w:type="dxa"/>
            <w:tcBorders>
              <w:top w:val="single" w:sz="4" w:space="0" w:color="auto"/>
              <w:left w:val="nil"/>
              <w:bottom w:val="single" w:sz="4" w:space="0" w:color="auto"/>
              <w:right w:val="single" w:sz="4" w:space="0" w:color="auto"/>
            </w:tcBorders>
            <w:shd w:val="clear" w:color="auto" w:fill="auto"/>
            <w:vAlign w:val="center"/>
          </w:tcPr>
          <w:p w14:paraId="4EC9C91F" w14:textId="238B5D44"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1765</w:t>
            </w:r>
          </w:p>
        </w:tc>
        <w:tc>
          <w:tcPr>
            <w:tcW w:w="1040" w:type="dxa"/>
            <w:tcBorders>
              <w:top w:val="single" w:sz="4" w:space="0" w:color="auto"/>
              <w:left w:val="nil"/>
              <w:bottom w:val="single" w:sz="4" w:space="0" w:color="auto"/>
              <w:right w:val="single" w:sz="4" w:space="0" w:color="auto"/>
            </w:tcBorders>
            <w:shd w:val="clear" w:color="auto" w:fill="auto"/>
            <w:vAlign w:val="center"/>
          </w:tcPr>
          <w:p w14:paraId="2E359230" w14:textId="07D8A94F"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10590</w:t>
            </w:r>
          </w:p>
        </w:tc>
        <w:tc>
          <w:tcPr>
            <w:tcW w:w="944" w:type="dxa"/>
            <w:tcBorders>
              <w:top w:val="single" w:sz="4" w:space="0" w:color="auto"/>
              <w:left w:val="nil"/>
              <w:bottom w:val="single" w:sz="4" w:space="0" w:color="auto"/>
              <w:right w:val="nil"/>
            </w:tcBorders>
            <w:shd w:val="clear" w:color="auto" w:fill="auto"/>
            <w:vAlign w:val="center"/>
          </w:tcPr>
          <w:p w14:paraId="583612CE" w14:textId="4C02470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19415</w:t>
            </w:r>
          </w:p>
        </w:tc>
      </w:tr>
      <w:tr w:rsidR="00290754" w14:paraId="298D6B64" w14:textId="77777777" w:rsidTr="00F0451A">
        <w:trPr>
          <w:trHeight w:val="420"/>
        </w:trPr>
        <w:tc>
          <w:tcPr>
            <w:tcW w:w="567" w:type="dxa"/>
            <w:shd w:val="clear" w:color="auto" w:fill="auto"/>
            <w:vAlign w:val="center"/>
          </w:tcPr>
          <w:p w14:paraId="11E6063B"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w:t>
            </w:r>
          </w:p>
        </w:tc>
        <w:tc>
          <w:tcPr>
            <w:tcW w:w="2268" w:type="dxa"/>
            <w:shd w:val="clear" w:color="auto" w:fill="auto"/>
            <w:vAlign w:val="center"/>
          </w:tcPr>
          <w:p w14:paraId="4089C74C"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川台精致园艺推广中心</w:t>
            </w:r>
          </w:p>
        </w:tc>
        <w:tc>
          <w:tcPr>
            <w:tcW w:w="464" w:type="dxa"/>
            <w:shd w:val="clear" w:color="auto" w:fill="auto"/>
            <w:vAlign w:val="center"/>
          </w:tcPr>
          <w:p w14:paraId="00AF7B7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67212BD2"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7E9B071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940" w:type="dxa"/>
            <w:shd w:val="clear" w:color="auto" w:fill="auto"/>
            <w:vAlign w:val="center"/>
          </w:tcPr>
          <w:p w14:paraId="1C6B963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986" w:type="dxa"/>
            <w:shd w:val="clear" w:color="auto" w:fill="auto"/>
            <w:vAlign w:val="center"/>
          </w:tcPr>
          <w:p w14:paraId="666F3AF6"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w:t>
            </w:r>
          </w:p>
        </w:tc>
        <w:tc>
          <w:tcPr>
            <w:tcW w:w="820" w:type="dxa"/>
            <w:shd w:val="clear" w:color="auto" w:fill="auto"/>
            <w:vAlign w:val="center"/>
          </w:tcPr>
          <w:p w14:paraId="5435CDE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450</w:t>
            </w:r>
          </w:p>
        </w:tc>
        <w:tc>
          <w:tcPr>
            <w:tcW w:w="820" w:type="dxa"/>
            <w:shd w:val="clear" w:color="auto" w:fill="auto"/>
            <w:vAlign w:val="center"/>
          </w:tcPr>
          <w:p w14:paraId="2F29DFC8"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747AB79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22E24E6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5EE6E64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w:t>
            </w:r>
          </w:p>
        </w:tc>
        <w:tc>
          <w:tcPr>
            <w:tcW w:w="1040" w:type="dxa"/>
            <w:shd w:val="clear" w:color="auto" w:fill="auto"/>
            <w:vAlign w:val="center"/>
          </w:tcPr>
          <w:p w14:paraId="5B1D7E0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w:t>
            </w:r>
          </w:p>
        </w:tc>
        <w:tc>
          <w:tcPr>
            <w:tcW w:w="1040" w:type="dxa"/>
            <w:shd w:val="clear" w:color="auto" w:fill="auto"/>
            <w:vAlign w:val="center"/>
          </w:tcPr>
          <w:p w14:paraId="1579720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w:t>
            </w:r>
          </w:p>
        </w:tc>
        <w:tc>
          <w:tcPr>
            <w:tcW w:w="944" w:type="dxa"/>
            <w:shd w:val="clear" w:color="auto" w:fill="auto"/>
            <w:vAlign w:val="center"/>
          </w:tcPr>
          <w:p w14:paraId="6F18E81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275</w:t>
            </w:r>
          </w:p>
        </w:tc>
      </w:tr>
      <w:tr w:rsidR="00290754" w14:paraId="3D8FC5D5" w14:textId="77777777" w:rsidTr="00F0451A">
        <w:trPr>
          <w:trHeight w:val="420"/>
        </w:trPr>
        <w:tc>
          <w:tcPr>
            <w:tcW w:w="567" w:type="dxa"/>
            <w:shd w:val="clear" w:color="auto" w:fill="auto"/>
            <w:vAlign w:val="center"/>
          </w:tcPr>
          <w:p w14:paraId="315DA07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w:t>
            </w:r>
          </w:p>
        </w:tc>
        <w:tc>
          <w:tcPr>
            <w:tcW w:w="2268" w:type="dxa"/>
            <w:shd w:val="clear" w:color="auto" w:fill="auto"/>
            <w:vAlign w:val="center"/>
          </w:tcPr>
          <w:p w14:paraId="6FE2A7FC"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桂花巷台湾风情街提升</w:t>
            </w:r>
          </w:p>
        </w:tc>
        <w:tc>
          <w:tcPr>
            <w:tcW w:w="464" w:type="dxa"/>
            <w:shd w:val="clear" w:color="auto" w:fill="auto"/>
            <w:vAlign w:val="center"/>
          </w:tcPr>
          <w:p w14:paraId="655360D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4AB5E58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3F3431D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40" w:type="dxa"/>
            <w:shd w:val="clear" w:color="auto" w:fill="auto"/>
            <w:vAlign w:val="center"/>
          </w:tcPr>
          <w:p w14:paraId="50688987"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86" w:type="dxa"/>
            <w:shd w:val="clear" w:color="auto" w:fill="auto"/>
            <w:vAlign w:val="center"/>
          </w:tcPr>
          <w:p w14:paraId="5570CF04"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820" w:type="dxa"/>
            <w:shd w:val="clear" w:color="auto" w:fill="auto"/>
            <w:vAlign w:val="center"/>
          </w:tcPr>
          <w:p w14:paraId="63C2B786"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40077F2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7AA69F9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654621B3"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972" w:type="dxa"/>
            <w:shd w:val="clear" w:color="auto" w:fill="auto"/>
            <w:vAlign w:val="center"/>
          </w:tcPr>
          <w:p w14:paraId="4E87BDF2"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1040" w:type="dxa"/>
            <w:shd w:val="clear" w:color="auto" w:fill="auto"/>
            <w:vAlign w:val="center"/>
          </w:tcPr>
          <w:p w14:paraId="488ED8A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1040" w:type="dxa"/>
            <w:shd w:val="clear" w:color="auto" w:fill="auto"/>
            <w:vAlign w:val="center"/>
          </w:tcPr>
          <w:p w14:paraId="2B1AACE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44" w:type="dxa"/>
            <w:shd w:val="clear" w:color="auto" w:fill="auto"/>
            <w:vAlign w:val="center"/>
          </w:tcPr>
          <w:p w14:paraId="3966F347"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1100</w:t>
            </w:r>
          </w:p>
        </w:tc>
      </w:tr>
      <w:tr w:rsidR="00F0451A" w14:paraId="74DED623" w14:textId="77777777" w:rsidTr="00F0451A">
        <w:trPr>
          <w:trHeight w:val="420"/>
        </w:trPr>
        <w:tc>
          <w:tcPr>
            <w:tcW w:w="567" w:type="dxa"/>
            <w:shd w:val="clear" w:color="auto" w:fill="auto"/>
            <w:vAlign w:val="center"/>
          </w:tcPr>
          <w:p w14:paraId="4FA54A74"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w:t>
            </w:r>
          </w:p>
        </w:tc>
        <w:tc>
          <w:tcPr>
            <w:tcW w:w="2268" w:type="dxa"/>
            <w:shd w:val="clear" w:color="auto" w:fill="auto"/>
            <w:vAlign w:val="center"/>
          </w:tcPr>
          <w:p w14:paraId="13262853" w14:textId="1036ADFE"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水乡民</w:t>
            </w:r>
            <w:proofErr w:type="gramStart"/>
            <w:r>
              <w:rPr>
                <w:rFonts w:ascii="宋体" w:eastAsia="宋体" w:hAnsi="宋体" w:cs="宋体" w:hint="eastAsia"/>
                <w:kern w:val="0"/>
                <w:sz w:val="20"/>
                <w:szCs w:val="20"/>
              </w:rPr>
              <w:t>宿</w:t>
            </w:r>
            <w:proofErr w:type="gramEnd"/>
            <w:r>
              <w:rPr>
                <w:rFonts w:ascii="宋体" w:eastAsia="宋体" w:hAnsi="宋体" w:cs="宋体" w:hint="eastAsia"/>
                <w:kern w:val="0"/>
                <w:sz w:val="20"/>
                <w:szCs w:val="20"/>
              </w:rPr>
              <w:t>项目</w:t>
            </w:r>
          </w:p>
        </w:tc>
        <w:tc>
          <w:tcPr>
            <w:tcW w:w="464" w:type="dxa"/>
            <w:shd w:val="clear" w:color="auto" w:fill="auto"/>
            <w:vAlign w:val="center"/>
          </w:tcPr>
          <w:p w14:paraId="39E5A602" w14:textId="1CBD97B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亩</w:t>
            </w:r>
          </w:p>
        </w:tc>
        <w:tc>
          <w:tcPr>
            <w:tcW w:w="567" w:type="dxa"/>
            <w:shd w:val="clear" w:color="auto" w:fill="auto"/>
            <w:vAlign w:val="center"/>
          </w:tcPr>
          <w:p w14:paraId="3A1E7ADC" w14:textId="3072AC1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3E5C257C" w14:textId="3A40A8F3"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40" w:type="dxa"/>
            <w:shd w:val="clear" w:color="auto" w:fill="auto"/>
            <w:vAlign w:val="center"/>
          </w:tcPr>
          <w:p w14:paraId="7016DE89" w14:textId="5D9E4DC3"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86" w:type="dxa"/>
            <w:shd w:val="clear" w:color="auto" w:fill="auto"/>
            <w:vAlign w:val="center"/>
          </w:tcPr>
          <w:p w14:paraId="38641B77" w14:textId="1D1A29B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w:t>
            </w:r>
          </w:p>
        </w:tc>
        <w:tc>
          <w:tcPr>
            <w:tcW w:w="820" w:type="dxa"/>
            <w:shd w:val="clear" w:color="auto" w:fill="auto"/>
            <w:vAlign w:val="center"/>
          </w:tcPr>
          <w:p w14:paraId="737E7B12" w14:textId="0FBF900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540</w:t>
            </w:r>
          </w:p>
        </w:tc>
        <w:tc>
          <w:tcPr>
            <w:tcW w:w="820" w:type="dxa"/>
            <w:shd w:val="clear" w:color="auto" w:fill="auto"/>
            <w:vAlign w:val="center"/>
          </w:tcPr>
          <w:p w14:paraId="56444F62" w14:textId="43050CA6"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15A64788" w14:textId="33C3074F"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2712F996" w14:textId="5BFC34B8"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1DFDA66B" w14:textId="757F5A92"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w:t>
            </w:r>
          </w:p>
        </w:tc>
        <w:tc>
          <w:tcPr>
            <w:tcW w:w="1040" w:type="dxa"/>
            <w:shd w:val="clear" w:color="auto" w:fill="auto"/>
            <w:vAlign w:val="center"/>
          </w:tcPr>
          <w:p w14:paraId="26E60FD2" w14:textId="31C28A2D"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w:t>
            </w:r>
          </w:p>
        </w:tc>
        <w:tc>
          <w:tcPr>
            <w:tcW w:w="1040" w:type="dxa"/>
            <w:shd w:val="clear" w:color="auto" w:fill="auto"/>
            <w:vAlign w:val="center"/>
          </w:tcPr>
          <w:p w14:paraId="62F9A090" w14:textId="0F3BB2FF"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180</w:t>
            </w:r>
          </w:p>
        </w:tc>
        <w:tc>
          <w:tcPr>
            <w:tcW w:w="944" w:type="dxa"/>
            <w:shd w:val="clear" w:color="auto" w:fill="auto"/>
            <w:vAlign w:val="center"/>
          </w:tcPr>
          <w:p w14:paraId="1D9193C6" w14:textId="004EA18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330</w:t>
            </w:r>
          </w:p>
        </w:tc>
      </w:tr>
      <w:tr w:rsidR="00F0451A" w14:paraId="10151669" w14:textId="77777777" w:rsidTr="00F0451A">
        <w:trPr>
          <w:trHeight w:val="420"/>
        </w:trPr>
        <w:tc>
          <w:tcPr>
            <w:tcW w:w="567" w:type="dxa"/>
            <w:shd w:val="clear" w:color="auto" w:fill="auto"/>
            <w:vAlign w:val="center"/>
          </w:tcPr>
          <w:p w14:paraId="23C9FA4C"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8</w:t>
            </w:r>
          </w:p>
        </w:tc>
        <w:tc>
          <w:tcPr>
            <w:tcW w:w="2268" w:type="dxa"/>
            <w:shd w:val="clear" w:color="auto" w:fill="auto"/>
            <w:vAlign w:val="center"/>
          </w:tcPr>
          <w:p w14:paraId="1693F992" w14:textId="1BDA051D"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红</w:t>
            </w:r>
            <w:proofErr w:type="gramStart"/>
            <w:r>
              <w:rPr>
                <w:rFonts w:ascii="宋体" w:eastAsia="宋体" w:hAnsi="宋体" w:cs="宋体" w:hint="eastAsia"/>
                <w:kern w:val="0"/>
                <w:sz w:val="20"/>
                <w:szCs w:val="20"/>
              </w:rPr>
              <w:t>庄项目</w:t>
            </w:r>
            <w:proofErr w:type="gramEnd"/>
          </w:p>
        </w:tc>
        <w:tc>
          <w:tcPr>
            <w:tcW w:w="464" w:type="dxa"/>
            <w:shd w:val="clear" w:color="auto" w:fill="auto"/>
            <w:vAlign w:val="center"/>
          </w:tcPr>
          <w:p w14:paraId="45DA2636" w14:textId="1602F118"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5CF8CD17" w14:textId="09E7EB1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4FE0E5A3" w14:textId="213325EE"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4000</w:t>
            </w:r>
          </w:p>
        </w:tc>
        <w:tc>
          <w:tcPr>
            <w:tcW w:w="940" w:type="dxa"/>
            <w:shd w:val="clear" w:color="auto" w:fill="auto"/>
            <w:vAlign w:val="center"/>
          </w:tcPr>
          <w:p w14:paraId="01D688D8" w14:textId="4242DB00"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4000</w:t>
            </w:r>
          </w:p>
        </w:tc>
        <w:tc>
          <w:tcPr>
            <w:tcW w:w="986" w:type="dxa"/>
            <w:shd w:val="clear" w:color="auto" w:fill="auto"/>
            <w:vAlign w:val="center"/>
          </w:tcPr>
          <w:p w14:paraId="1E4C65CB" w14:textId="19D86A0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73E9CD60" w14:textId="1E68CFB6"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3600</w:t>
            </w:r>
          </w:p>
        </w:tc>
        <w:tc>
          <w:tcPr>
            <w:tcW w:w="820" w:type="dxa"/>
            <w:shd w:val="clear" w:color="auto" w:fill="auto"/>
            <w:vAlign w:val="center"/>
          </w:tcPr>
          <w:p w14:paraId="6B78C84B" w14:textId="35F536EF"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13A8DF28" w14:textId="1B49430C"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5085C963" w14:textId="649DDD2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378BBC39" w14:textId="1739168E"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1040" w:type="dxa"/>
            <w:shd w:val="clear" w:color="auto" w:fill="auto"/>
            <w:vAlign w:val="center"/>
          </w:tcPr>
          <w:p w14:paraId="06C0A7B5" w14:textId="0422F7B8"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1040" w:type="dxa"/>
            <w:shd w:val="clear" w:color="auto" w:fill="auto"/>
            <w:vAlign w:val="center"/>
          </w:tcPr>
          <w:p w14:paraId="27EE8BCB" w14:textId="4C85EED0"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1200</w:t>
            </w:r>
          </w:p>
        </w:tc>
        <w:tc>
          <w:tcPr>
            <w:tcW w:w="944" w:type="dxa"/>
            <w:shd w:val="clear" w:color="auto" w:fill="auto"/>
            <w:vAlign w:val="center"/>
          </w:tcPr>
          <w:p w14:paraId="0575B7B4" w14:textId="4927786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2200</w:t>
            </w:r>
          </w:p>
        </w:tc>
      </w:tr>
      <w:tr w:rsidR="00F0451A" w14:paraId="77DB6B28" w14:textId="77777777" w:rsidTr="00F0451A">
        <w:trPr>
          <w:trHeight w:val="420"/>
        </w:trPr>
        <w:tc>
          <w:tcPr>
            <w:tcW w:w="567" w:type="dxa"/>
            <w:shd w:val="clear" w:color="auto" w:fill="auto"/>
            <w:vAlign w:val="center"/>
          </w:tcPr>
          <w:p w14:paraId="14097F75"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9</w:t>
            </w:r>
          </w:p>
        </w:tc>
        <w:tc>
          <w:tcPr>
            <w:tcW w:w="2268" w:type="dxa"/>
            <w:shd w:val="clear" w:color="auto" w:fill="auto"/>
            <w:vAlign w:val="center"/>
          </w:tcPr>
          <w:p w14:paraId="4B6B5FA7" w14:textId="0A42F544"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川台社区营造成果展示与交流中心</w:t>
            </w:r>
          </w:p>
        </w:tc>
        <w:tc>
          <w:tcPr>
            <w:tcW w:w="464" w:type="dxa"/>
            <w:shd w:val="clear" w:color="auto" w:fill="auto"/>
            <w:vAlign w:val="center"/>
          </w:tcPr>
          <w:p w14:paraId="714173B0" w14:textId="45C7F01E"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770027F6" w14:textId="2253948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5C0A007A" w14:textId="7B74D806"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4000</w:t>
            </w:r>
          </w:p>
        </w:tc>
        <w:tc>
          <w:tcPr>
            <w:tcW w:w="940" w:type="dxa"/>
            <w:shd w:val="clear" w:color="auto" w:fill="auto"/>
            <w:vAlign w:val="center"/>
          </w:tcPr>
          <w:p w14:paraId="06C128C2" w14:textId="4C90631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4000</w:t>
            </w:r>
          </w:p>
        </w:tc>
        <w:tc>
          <w:tcPr>
            <w:tcW w:w="986" w:type="dxa"/>
            <w:shd w:val="clear" w:color="auto" w:fill="auto"/>
            <w:vAlign w:val="center"/>
          </w:tcPr>
          <w:p w14:paraId="3B454530" w14:textId="5A36BF46"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6B7C0A71" w14:textId="0154D0AD"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3600</w:t>
            </w:r>
          </w:p>
        </w:tc>
        <w:tc>
          <w:tcPr>
            <w:tcW w:w="820" w:type="dxa"/>
            <w:shd w:val="clear" w:color="auto" w:fill="auto"/>
            <w:vAlign w:val="center"/>
          </w:tcPr>
          <w:p w14:paraId="10A9803F" w14:textId="2DD63412"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51A9B9A4" w14:textId="0D986B5D"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7743B0BA" w14:textId="2B5B7F14"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7ADFBBD7" w14:textId="7026EB8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1040" w:type="dxa"/>
            <w:shd w:val="clear" w:color="auto" w:fill="auto"/>
            <w:vAlign w:val="center"/>
          </w:tcPr>
          <w:p w14:paraId="74361313" w14:textId="2025B62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1040" w:type="dxa"/>
            <w:shd w:val="clear" w:color="auto" w:fill="auto"/>
            <w:vAlign w:val="center"/>
          </w:tcPr>
          <w:p w14:paraId="5986B65D" w14:textId="61C8CE6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1200</w:t>
            </w:r>
          </w:p>
        </w:tc>
        <w:tc>
          <w:tcPr>
            <w:tcW w:w="944" w:type="dxa"/>
            <w:shd w:val="clear" w:color="auto" w:fill="auto"/>
            <w:vAlign w:val="center"/>
          </w:tcPr>
          <w:p w14:paraId="200EEE5F" w14:textId="6FA32B05"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2200</w:t>
            </w:r>
          </w:p>
        </w:tc>
      </w:tr>
      <w:tr w:rsidR="00F0451A" w14:paraId="734394EC" w14:textId="77777777" w:rsidTr="00F0451A">
        <w:trPr>
          <w:trHeight w:val="420"/>
        </w:trPr>
        <w:tc>
          <w:tcPr>
            <w:tcW w:w="567" w:type="dxa"/>
            <w:shd w:val="clear" w:color="auto" w:fill="auto"/>
            <w:vAlign w:val="center"/>
          </w:tcPr>
          <w:p w14:paraId="37AAC3A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w:t>
            </w:r>
          </w:p>
        </w:tc>
        <w:tc>
          <w:tcPr>
            <w:tcW w:w="2268" w:type="dxa"/>
            <w:shd w:val="clear" w:color="auto" w:fill="auto"/>
            <w:vAlign w:val="center"/>
          </w:tcPr>
          <w:p w14:paraId="2D20F40D" w14:textId="61B64458"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循环农业示范区</w:t>
            </w:r>
          </w:p>
        </w:tc>
        <w:tc>
          <w:tcPr>
            <w:tcW w:w="464" w:type="dxa"/>
            <w:shd w:val="clear" w:color="auto" w:fill="auto"/>
            <w:vAlign w:val="center"/>
          </w:tcPr>
          <w:p w14:paraId="643F5F67" w14:textId="2868C29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亩</w:t>
            </w:r>
          </w:p>
        </w:tc>
        <w:tc>
          <w:tcPr>
            <w:tcW w:w="567" w:type="dxa"/>
            <w:shd w:val="clear" w:color="auto" w:fill="auto"/>
            <w:vAlign w:val="center"/>
          </w:tcPr>
          <w:p w14:paraId="6E3BD399" w14:textId="55FE7798"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716" w:type="dxa"/>
            <w:shd w:val="clear" w:color="auto" w:fill="auto"/>
            <w:vAlign w:val="center"/>
          </w:tcPr>
          <w:p w14:paraId="083184FA" w14:textId="1E3EE068"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940" w:type="dxa"/>
            <w:shd w:val="clear" w:color="auto" w:fill="auto"/>
            <w:vAlign w:val="center"/>
          </w:tcPr>
          <w:p w14:paraId="6EC72FFA" w14:textId="6D33B59E"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986" w:type="dxa"/>
            <w:shd w:val="clear" w:color="auto" w:fill="auto"/>
            <w:vAlign w:val="center"/>
          </w:tcPr>
          <w:p w14:paraId="6A887CC2" w14:textId="73CB654F"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w:t>
            </w:r>
          </w:p>
        </w:tc>
        <w:tc>
          <w:tcPr>
            <w:tcW w:w="820" w:type="dxa"/>
            <w:shd w:val="clear" w:color="auto" w:fill="auto"/>
            <w:vAlign w:val="center"/>
          </w:tcPr>
          <w:p w14:paraId="112710E5" w14:textId="5CFA6BB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450</w:t>
            </w:r>
          </w:p>
        </w:tc>
        <w:tc>
          <w:tcPr>
            <w:tcW w:w="820" w:type="dxa"/>
            <w:shd w:val="clear" w:color="auto" w:fill="auto"/>
            <w:vAlign w:val="center"/>
          </w:tcPr>
          <w:p w14:paraId="22BFE2AE" w14:textId="0E03AB4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3667FD9C" w14:textId="3DCF253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4E791FB0" w14:textId="4ED3F8C3"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17C190DC" w14:textId="34FB30C0"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w:t>
            </w:r>
          </w:p>
        </w:tc>
        <w:tc>
          <w:tcPr>
            <w:tcW w:w="1040" w:type="dxa"/>
            <w:shd w:val="clear" w:color="auto" w:fill="auto"/>
            <w:vAlign w:val="center"/>
          </w:tcPr>
          <w:p w14:paraId="77DF0D4D" w14:textId="2389FC69"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w:t>
            </w:r>
          </w:p>
        </w:tc>
        <w:tc>
          <w:tcPr>
            <w:tcW w:w="1040" w:type="dxa"/>
            <w:shd w:val="clear" w:color="auto" w:fill="auto"/>
            <w:vAlign w:val="center"/>
          </w:tcPr>
          <w:p w14:paraId="430E4AD1" w14:textId="7FA506A2"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w:t>
            </w:r>
          </w:p>
        </w:tc>
        <w:tc>
          <w:tcPr>
            <w:tcW w:w="944" w:type="dxa"/>
            <w:shd w:val="clear" w:color="auto" w:fill="auto"/>
            <w:vAlign w:val="center"/>
          </w:tcPr>
          <w:p w14:paraId="165919E8" w14:textId="78FC616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275</w:t>
            </w:r>
          </w:p>
        </w:tc>
      </w:tr>
      <w:tr w:rsidR="00F0451A" w14:paraId="3580E54A" w14:textId="77777777" w:rsidTr="00F0451A">
        <w:trPr>
          <w:trHeight w:val="420"/>
        </w:trPr>
        <w:tc>
          <w:tcPr>
            <w:tcW w:w="567" w:type="dxa"/>
            <w:shd w:val="clear" w:color="auto" w:fill="auto"/>
            <w:vAlign w:val="center"/>
          </w:tcPr>
          <w:p w14:paraId="02B5120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11</w:t>
            </w:r>
          </w:p>
        </w:tc>
        <w:tc>
          <w:tcPr>
            <w:tcW w:w="2268" w:type="dxa"/>
            <w:shd w:val="clear" w:color="auto" w:fill="auto"/>
            <w:vAlign w:val="center"/>
          </w:tcPr>
          <w:p w14:paraId="77826159" w14:textId="05324DB8"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田园可食地景</w:t>
            </w:r>
          </w:p>
        </w:tc>
        <w:tc>
          <w:tcPr>
            <w:tcW w:w="464" w:type="dxa"/>
            <w:shd w:val="clear" w:color="auto" w:fill="auto"/>
            <w:vAlign w:val="center"/>
          </w:tcPr>
          <w:p w14:paraId="5FDD915D" w14:textId="75DC4B74"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521E7B45" w14:textId="1F47A983"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766BE1C7" w14:textId="1B3ED08C"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940" w:type="dxa"/>
            <w:shd w:val="clear" w:color="auto" w:fill="auto"/>
            <w:vAlign w:val="center"/>
          </w:tcPr>
          <w:p w14:paraId="23C175B9" w14:textId="53D3490D"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986" w:type="dxa"/>
            <w:shd w:val="clear" w:color="auto" w:fill="auto"/>
            <w:vAlign w:val="center"/>
          </w:tcPr>
          <w:p w14:paraId="4FCDF95F" w14:textId="6BA6486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w:t>
            </w:r>
          </w:p>
        </w:tc>
        <w:tc>
          <w:tcPr>
            <w:tcW w:w="820" w:type="dxa"/>
            <w:shd w:val="clear" w:color="auto" w:fill="auto"/>
            <w:vAlign w:val="center"/>
          </w:tcPr>
          <w:p w14:paraId="2BE49013" w14:textId="653522C3"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270</w:t>
            </w:r>
          </w:p>
        </w:tc>
        <w:tc>
          <w:tcPr>
            <w:tcW w:w="820" w:type="dxa"/>
            <w:shd w:val="clear" w:color="auto" w:fill="auto"/>
            <w:vAlign w:val="center"/>
          </w:tcPr>
          <w:p w14:paraId="7A77E537" w14:textId="4283704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64A177A6" w14:textId="47771AAD"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20" w:type="dxa"/>
            <w:shd w:val="clear" w:color="auto" w:fill="auto"/>
            <w:vAlign w:val="center"/>
          </w:tcPr>
          <w:p w14:paraId="21780122" w14:textId="3F47323E"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72" w:type="dxa"/>
            <w:shd w:val="clear" w:color="auto" w:fill="auto"/>
            <w:vAlign w:val="center"/>
          </w:tcPr>
          <w:p w14:paraId="13D0496D" w14:textId="295F54BC"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w:t>
            </w:r>
          </w:p>
        </w:tc>
        <w:tc>
          <w:tcPr>
            <w:tcW w:w="1040" w:type="dxa"/>
            <w:shd w:val="clear" w:color="auto" w:fill="auto"/>
            <w:vAlign w:val="center"/>
          </w:tcPr>
          <w:p w14:paraId="389D866E" w14:textId="49426C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w:t>
            </w:r>
          </w:p>
        </w:tc>
        <w:tc>
          <w:tcPr>
            <w:tcW w:w="1040" w:type="dxa"/>
            <w:shd w:val="clear" w:color="auto" w:fill="auto"/>
            <w:vAlign w:val="center"/>
          </w:tcPr>
          <w:p w14:paraId="0E3B0DC5" w14:textId="1447E59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90</w:t>
            </w:r>
          </w:p>
        </w:tc>
        <w:tc>
          <w:tcPr>
            <w:tcW w:w="944" w:type="dxa"/>
            <w:shd w:val="clear" w:color="auto" w:fill="auto"/>
            <w:vAlign w:val="center"/>
          </w:tcPr>
          <w:p w14:paraId="0A8BEFF3" w14:textId="25400CA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165</w:t>
            </w:r>
          </w:p>
        </w:tc>
      </w:tr>
      <w:tr w:rsidR="00F0451A" w14:paraId="7168FFB1" w14:textId="77777777" w:rsidTr="00F0451A">
        <w:trPr>
          <w:trHeight w:val="420"/>
        </w:trPr>
        <w:tc>
          <w:tcPr>
            <w:tcW w:w="567" w:type="dxa"/>
            <w:shd w:val="clear" w:color="auto" w:fill="auto"/>
            <w:vAlign w:val="center"/>
          </w:tcPr>
          <w:p w14:paraId="2CE92193"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w:t>
            </w:r>
          </w:p>
        </w:tc>
        <w:tc>
          <w:tcPr>
            <w:tcW w:w="2268" w:type="dxa"/>
            <w:shd w:val="clear" w:color="auto" w:fill="auto"/>
            <w:vAlign w:val="center"/>
          </w:tcPr>
          <w:p w14:paraId="06B9C824" w14:textId="253235FD"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台湾翔生农场</w:t>
            </w:r>
          </w:p>
        </w:tc>
        <w:tc>
          <w:tcPr>
            <w:tcW w:w="464" w:type="dxa"/>
            <w:shd w:val="clear" w:color="auto" w:fill="auto"/>
            <w:vAlign w:val="center"/>
          </w:tcPr>
          <w:p w14:paraId="203FC859" w14:textId="124E042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49F5CBCF" w14:textId="56020C75"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759896FE" w14:textId="27A4B880"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23400</w:t>
            </w:r>
          </w:p>
        </w:tc>
        <w:tc>
          <w:tcPr>
            <w:tcW w:w="940" w:type="dxa"/>
            <w:shd w:val="clear" w:color="auto" w:fill="auto"/>
            <w:vAlign w:val="center"/>
          </w:tcPr>
          <w:p w14:paraId="79E58375" w14:textId="7546D1B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23400</w:t>
            </w:r>
          </w:p>
        </w:tc>
        <w:tc>
          <w:tcPr>
            <w:tcW w:w="986" w:type="dxa"/>
            <w:shd w:val="clear" w:color="auto" w:fill="auto"/>
            <w:vAlign w:val="center"/>
          </w:tcPr>
          <w:p w14:paraId="74F12300" w14:textId="38E8B47F"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2340</w:t>
            </w:r>
          </w:p>
        </w:tc>
        <w:tc>
          <w:tcPr>
            <w:tcW w:w="820" w:type="dxa"/>
            <w:shd w:val="clear" w:color="auto" w:fill="auto"/>
            <w:vAlign w:val="center"/>
          </w:tcPr>
          <w:p w14:paraId="61D8AECF" w14:textId="52614394"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7020</w:t>
            </w:r>
          </w:p>
        </w:tc>
        <w:tc>
          <w:tcPr>
            <w:tcW w:w="820" w:type="dxa"/>
            <w:shd w:val="clear" w:color="auto" w:fill="auto"/>
            <w:vAlign w:val="center"/>
          </w:tcPr>
          <w:p w14:paraId="50B7261F" w14:textId="786A5DA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7020</w:t>
            </w:r>
          </w:p>
        </w:tc>
        <w:tc>
          <w:tcPr>
            <w:tcW w:w="820" w:type="dxa"/>
            <w:shd w:val="clear" w:color="auto" w:fill="auto"/>
            <w:vAlign w:val="center"/>
          </w:tcPr>
          <w:p w14:paraId="1D3E54D2" w14:textId="2396D3AA"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4680</w:t>
            </w:r>
          </w:p>
        </w:tc>
        <w:tc>
          <w:tcPr>
            <w:tcW w:w="820" w:type="dxa"/>
            <w:shd w:val="clear" w:color="auto" w:fill="auto"/>
            <w:vAlign w:val="center"/>
          </w:tcPr>
          <w:p w14:paraId="7B48C2CB" w14:textId="6C42E31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2340</w:t>
            </w:r>
          </w:p>
        </w:tc>
        <w:tc>
          <w:tcPr>
            <w:tcW w:w="972" w:type="dxa"/>
            <w:shd w:val="clear" w:color="auto" w:fill="auto"/>
            <w:vAlign w:val="center"/>
          </w:tcPr>
          <w:p w14:paraId="3165E307" w14:textId="5D0DF9DC"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2340</w:t>
            </w:r>
          </w:p>
        </w:tc>
        <w:tc>
          <w:tcPr>
            <w:tcW w:w="1040" w:type="dxa"/>
            <w:shd w:val="clear" w:color="auto" w:fill="auto"/>
            <w:vAlign w:val="center"/>
          </w:tcPr>
          <w:p w14:paraId="2CC351FF" w14:textId="7C376255"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1170</w:t>
            </w:r>
          </w:p>
        </w:tc>
        <w:tc>
          <w:tcPr>
            <w:tcW w:w="1040" w:type="dxa"/>
            <w:shd w:val="clear" w:color="auto" w:fill="auto"/>
            <w:vAlign w:val="center"/>
          </w:tcPr>
          <w:p w14:paraId="5C2D5DEE" w14:textId="73C448EB"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7020</w:t>
            </w:r>
          </w:p>
        </w:tc>
        <w:tc>
          <w:tcPr>
            <w:tcW w:w="944" w:type="dxa"/>
            <w:shd w:val="clear" w:color="auto" w:fill="auto"/>
            <w:vAlign w:val="center"/>
          </w:tcPr>
          <w:p w14:paraId="53795970" w14:textId="4C2E4AE5"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12870</w:t>
            </w:r>
          </w:p>
        </w:tc>
      </w:tr>
      <w:tr w:rsidR="00290754" w14:paraId="453BB764" w14:textId="77777777" w:rsidTr="00F0451A">
        <w:trPr>
          <w:trHeight w:val="420"/>
        </w:trPr>
        <w:tc>
          <w:tcPr>
            <w:tcW w:w="567" w:type="dxa"/>
            <w:shd w:val="clear" w:color="auto" w:fill="auto"/>
            <w:vAlign w:val="center"/>
          </w:tcPr>
          <w:p w14:paraId="54948E8D"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三</w:t>
            </w:r>
          </w:p>
        </w:tc>
        <w:tc>
          <w:tcPr>
            <w:tcW w:w="2268" w:type="dxa"/>
            <w:shd w:val="clear" w:color="auto" w:fill="auto"/>
            <w:vAlign w:val="center"/>
          </w:tcPr>
          <w:p w14:paraId="622DA31E" w14:textId="77777777" w:rsidR="00290754" w:rsidRDefault="00D40A23">
            <w:pPr>
              <w:widowControl/>
              <w:adjustRightInd/>
              <w:snapToGrid/>
              <w:spacing w:before="0" w:line="240" w:lineRule="auto"/>
              <w:ind w:firstLineChars="0" w:firstLine="0"/>
              <w:jc w:val="left"/>
              <w:rPr>
                <w:rFonts w:ascii="宋体" w:eastAsia="宋体" w:hAnsi="宋体" w:cs="宋体"/>
                <w:b/>
                <w:bCs/>
                <w:kern w:val="0"/>
                <w:sz w:val="20"/>
                <w:szCs w:val="20"/>
              </w:rPr>
            </w:pPr>
            <w:r>
              <w:rPr>
                <w:rFonts w:ascii="宋体" w:eastAsia="宋体" w:hAnsi="宋体" w:cs="宋体" w:hint="eastAsia"/>
                <w:b/>
                <w:bCs/>
                <w:kern w:val="0"/>
                <w:sz w:val="20"/>
                <w:szCs w:val="20"/>
              </w:rPr>
              <w:t>对台交流合作重点项目</w:t>
            </w:r>
          </w:p>
        </w:tc>
        <w:tc>
          <w:tcPr>
            <w:tcW w:w="464" w:type="dxa"/>
            <w:shd w:val="clear" w:color="auto" w:fill="auto"/>
            <w:vAlign w:val="center"/>
          </w:tcPr>
          <w:p w14:paraId="0BD7A552"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567" w:type="dxa"/>
            <w:shd w:val="clear" w:color="auto" w:fill="auto"/>
            <w:vAlign w:val="center"/>
          </w:tcPr>
          <w:p w14:paraId="6AEDF215"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716" w:type="dxa"/>
            <w:shd w:val="clear" w:color="auto" w:fill="auto"/>
            <w:vAlign w:val="center"/>
          </w:tcPr>
          <w:p w14:paraId="456D11C8"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940" w:type="dxa"/>
            <w:shd w:val="clear" w:color="auto" w:fill="auto"/>
            <w:vAlign w:val="center"/>
          </w:tcPr>
          <w:p w14:paraId="044FECC4"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13500</w:t>
            </w:r>
          </w:p>
        </w:tc>
        <w:tc>
          <w:tcPr>
            <w:tcW w:w="986" w:type="dxa"/>
            <w:shd w:val="clear" w:color="auto" w:fill="auto"/>
            <w:vAlign w:val="center"/>
          </w:tcPr>
          <w:p w14:paraId="093ADD25"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1350</w:t>
            </w:r>
          </w:p>
        </w:tc>
        <w:tc>
          <w:tcPr>
            <w:tcW w:w="820" w:type="dxa"/>
            <w:shd w:val="clear" w:color="auto" w:fill="auto"/>
            <w:vAlign w:val="center"/>
          </w:tcPr>
          <w:p w14:paraId="324281ED"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4050</w:t>
            </w:r>
          </w:p>
        </w:tc>
        <w:tc>
          <w:tcPr>
            <w:tcW w:w="820" w:type="dxa"/>
            <w:shd w:val="clear" w:color="auto" w:fill="auto"/>
            <w:vAlign w:val="center"/>
          </w:tcPr>
          <w:p w14:paraId="3C7F1E64"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4050</w:t>
            </w:r>
          </w:p>
        </w:tc>
        <w:tc>
          <w:tcPr>
            <w:tcW w:w="820" w:type="dxa"/>
            <w:shd w:val="clear" w:color="auto" w:fill="auto"/>
            <w:vAlign w:val="center"/>
          </w:tcPr>
          <w:p w14:paraId="73BDAC21"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2700</w:t>
            </w:r>
          </w:p>
        </w:tc>
        <w:tc>
          <w:tcPr>
            <w:tcW w:w="820" w:type="dxa"/>
            <w:shd w:val="clear" w:color="auto" w:fill="auto"/>
            <w:vAlign w:val="center"/>
          </w:tcPr>
          <w:p w14:paraId="4E816AF8"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1350</w:t>
            </w:r>
          </w:p>
        </w:tc>
        <w:tc>
          <w:tcPr>
            <w:tcW w:w="972" w:type="dxa"/>
            <w:shd w:val="clear" w:color="auto" w:fill="auto"/>
            <w:vAlign w:val="center"/>
          </w:tcPr>
          <w:p w14:paraId="55F18508"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3375</w:t>
            </w:r>
          </w:p>
        </w:tc>
        <w:tc>
          <w:tcPr>
            <w:tcW w:w="1040" w:type="dxa"/>
            <w:shd w:val="clear" w:color="auto" w:fill="auto"/>
            <w:vAlign w:val="center"/>
          </w:tcPr>
          <w:p w14:paraId="2D89750D"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3375</w:t>
            </w:r>
          </w:p>
        </w:tc>
        <w:tc>
          <w:tcPr>
            <w:tcW w:w="1040" w:type="dxa"/>
            <w:shd w:val="clear" w:color="auto" w:fill="auto"/>
            <w:vAlign w:val="center"/>
          </w:tcPr>
          <w:p w14:paraId="0D5C31D7"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0</w:t>
            </w:r>
          </w:p>
        </w:tc>
        <w:tc>
          <w:tcPr>
            <w:tcW w:w="944" w:type="dxa"/>
            <w:shd w:val="clear" w:color="auto" w:fill="auto"/>
            <w:vAlign w:val="center"/>
          </w:tcPr>
          <w:p w14:paraId="24F0CED6" w14:textId="77777777" w:rsidR="00290754" w:rsidRDefault="00D40A23">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6750</w:t>
            </w:r>
          </w:p>
        </w:tc>
      </w:tr>
      <w:tr w:rsidR="00290754" w14:paraId="3B5A3671" w14:textId="77777777" w:rsidTr="00F0451A">
        <w:trPr>
          <w:trHeight w:val="420"/>
        </w:trPr>
        <w:tc>
          <w:tcPr>
            <w:tcW w:w="567" w:type="dxa"/>
            <w:shd w:val="clear" w:color="auto" w:fill="auto"/>
            <w:vAlign w:val="center"/>
          </w:tcPr>
          <w:p w14:paraId="1EF75464" w14:textId="5575829B" w:rsidR="00290754" w:rsidRDefault="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13</w:t>
            </w:r>
          </w:p>
        </w:tc>
        <w:tc>
          <w:tcPr>
            <w:tcW w:w="2268" w:type="dxa"/>
            <w:shd w:val="clear" w:color="auto" w:fill="auto"/>
            <w:vAlign w:val="center"/>
          </w:tcPr>
          <w:p w14:paraId="116D4ABC"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对台招商引资活动</w:t>
            </w:r>
          </w:p>
        </w:tc>
        <w:tc>
          <w:tcPr>
            <w:tcW w:w="464" w:type="dxa"/>
            <w:shd w:val="clear" w:color="auto" w:fill="auto"/>
            <w:vAlign w:val="center"/>
          </w:tcPr>
          <w:p w14:paraId="28D8CFF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20ADE229"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49CA0CAB"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40" w:type="dxa"/>
            <w:shd w:val="clear" w:color="auto" w:fill="auto"/>
            <w:vAlign w:val="center"/>
          </w:tcPr>
          <w:p w14:paraId="6754EAC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86" w:type="dxa"/>
            <w:shd w:val="clear" w:color="auto" w:fill="auto"/>
            <w:vAlign w:val="center"/>
          </w:tcPr>
          <w:p w14:paraId="3FC02C16"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820" w:type="dxa"/>
            <w:shd w:val="clear" w:color="auto" w:fill="auto"/>
            <w:vAlign w:val="center"/>
          </w:tcPr>
          <w:p w14:paraId="4A6826A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189EB1C7"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1B16D71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564759BC"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972" w:type="dxa"/>
            <w:shd w:val="clear" w:color="auto" w:fill="auto"/>
            <w:vAlign w:val="center"/>
          </w:tcPr>
          <w:p w14:paraId="0A4A7836"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1040" w:type="dxa"/>
            <w:shd w:val="clear" w:color="auto" w:fill="auto"/>
            <w:vAlign w:val="center"/>
          </w:tcPr>
          <w:p w14:paraId="65F26D3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1040" w:type="dxa"/>
            <w:shd w:val="clear" w:color="auto" w:fill="auto"/>
            <w:vAlign w:val="center"/>
          </w:tcPr>
          <w:p w14:paraId="20546FEF"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6256E9F5"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r>
      <w:tr w:rsidR="00290754" w14:paraId="3148135F" w14:textId="77777777" w:rsidTr="00F0451A">
        <w:trPr>
          <w:trHeight w:val="420"/>
        </w:trPr>
        <w:tc>
          <w:tcPr>
            <w:tcW w:w="567" w:type="dxa"/>
            <w:shd w:val="clear" w:color="auto" w:fill="auto"/>
            <w:vAlign w:val="center"/>
          </w:tcPr>
          <w:p w14:paraId="0EE7701C" w14:textId="2B2090F1" w:rsidR="00290754" w:rsidRDefault="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14</w:t>
            </w:r>
          </w:p>
        </w:tc>
        <w:tc>
          <w:tcPr>
            <w:tcW w:w="2268" w:type="dxa"/>
            <w:shd w:val="clear" w:color="auto" w:fill="auto"/>
            <w:vAlign w:val="center"/>
          </w:tcPr>
          <w:p w14:paraId="5FC49A97" w14:textId="77777777" w:rsidR="00290754" w:rsidRDefault="00D40A23">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台湾青年创新创业帮扶</w:t>
            </w:r>
          </w:p>
        </w:tc>
        <w:tc>
          <w:tcPr>
            <w:tcW w:w="464" w:type="dxa"/>
            <w:shd w:val="clear" w:color="auto" w:fill="auto"/>
            <w:vAlign w:val="center"/>
          </w:tcPr>
          <w:p w14:paraId="146B8A72"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7CAAE6FD"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436C853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5000</w:t>
            </w:r>
          </w:p>
        </w:tc>
        <w:tc>
          <w:tcPr>
            <w:tcW w:w="940" w:type="dxa"/>
            <w:shd w:val="clear" w:color="auto" w:fill="auto"/>
            <w:vAlign w:val="center"/>
          </w:tcPr>
          <w:p w14:paraId="353FCBB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5000</w:t>
            </w:r>
          </w:p>
        </w:tc>
        <w:tc>
          <w:tcPr>
            <w:tcW w:w="986" w:type="dxa"/>
            <w:shd w:val="clear" w:color="auto" w:fill="auto"/>
            <w:vAlign w:val="center"/>
          </w:tcPr>
          <w:p w14:paraId="6B776740"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820" w:type="dxa"/>
            <w:shd w:val="clear" w:color="auto" w:fill="auto"/>
            <w:vAlign w:val="center"/>
          </w:tcPr>
          <w:p w14:paraId="5EC0E36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c>
          <w:tcPr>
            <w:tcW w:w="820" w:type="dxa"/>
            <w:shd w:val="clear" w:color="auto" w:fill="auto"/>
            <w:vAlign w:val="center"/>
          </w:tcPr>
          <w:p w14:paraId="28E1E36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c>
          <w:tcPr>
            <w:tcW w:w="820" w:type="dxa"/>
            <w:shd w:val="clear" w:color="auto" w:fill="auto"/>
            <w:vAlign w:val="center"/>
          </w:tcPr>
          <w:p w14:paraId="7CDEBF16"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820" w:type="dxa"/>
            <w:shd w:val="clear" w:color="auto" w:fill="auto"/>
            <w:vAlign w:val="center"/>
          </w:tcPr>
          <w:p w14:paraId="08559DD1"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972" w:type="dxa"/>
            <w:shd w:val="clear" w:color="auto" w:fill="auto"/>
            <w:vAlign w:val="center"/>
          </w:tcPr>
          <w:p w14:paraId="579400EA"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1250</w:t>
            </w:r>
          </w:p>
        </w:tc>
        <w:tc>
          <w:tcPr>
            <w:tcW w:w="1040" w:type="dxa"/>
            <w:shd w:val="clear" w:color="auto" w:fill="auto"/>
            <w:vAlign w:val="center"/>
          </w:tcPr>
          <w:p w14:paraId="63F3EE5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1250</w:t>
            </w:r>
          </w:p>
        </w:tc>
        <w:tc>
          <w:tcPr>
            <w:tcW w:w="1040" w:type="dxa"/>
            <w:shd w:val="clear" w:color="auto" w:fill="auto"/>
            <w:vAlign w:val="center"/>
          </w:tcPr>
          <w:p w14:paraId="200C726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188E971E" w14:textId="77777777" w:rsidR="00290754" w:rsidRDefault="00D40A23">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2500</w:t>
            </w:r>
          </w:p>
        </w:tc>
      </w:tr>
      <w:tr w:rsidR="00F0451A" w14:paraId="4AB1422C" w14:textId="77777777" w:rsidTr="00F0451A">
        <w:trPr>
          <w:trHeight w:val="420"/>
        </w:trPr>
        <w:tc>
          <w:tcPr>
            <w:tcW w:w="567" w:type="dxa"/>
            <w:shd w:val="clear" w:color="auto" w:fill="auto"/>
            <w:vAlign w:val="center"/>
          </w:tcPr>
          <w:p w14:paraId="351BE334" w14:textId="127E77B6"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w:t>
            </w:r>
          </w:p>
        </w:tc>
        <w:tc>
          <w:tcPr>
            <w:tcW w:w="2268" w:type="dxa"/>
            <w:shd w:val="clear" w:color="auto" w:fill="auto"/>
            <w:vAlign w:val="center"/>
          </w:tcPr>
          <w:p w14:paraId="09E80481" w14:textId="77777777"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川台两岸交流宣传活动</w:t>
            </w:r>
          </w:p>
        </w:tc>
        <w:tc>
          <w:tcPr>
            <w:tcW w:w="464" w:type="dxa"/>
            <w:shd w:val="clear" w:color="auto" w:fill="auto"/>
            <w:vAlign w:val="center"/>
          </w:tcPr>
          <w:p w14:paraId="25018EB3"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47CC2798"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7E17BF64"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3000</w:t>
            </w:r>
          </w:p>
        </w:tc>
        <w:tc>
          <w:tcPr>
            <w:tcW w:w="940" w:type="dxa"/>
            <w:shd w:val="clear" w:color="auto" w:fill="auto"/>
            <w:vAlign w:val="center"/>
          </w:tcPr>
          <w:p w14:paraId="701662F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3000</w:t>
            </w:r>
          </w:p>
        </w:tc>
        <w:tc>
          <w:tcPr>
            <w:tcW w:w="986" w:type="dxa"/>
            <w:shd w:val="clear" w:color="auto" w:fill="auto"/>
            <w:vAlign w:val="center"/>
          </w:tcPr>
          <w:p w14:paraId="25DFF035"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1B0EDD93"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900</w:t>
            </w:r>
          </w:p>
        </w:tc>
        <w:tc>
          <w:tcPr>
            <w:tcW w:w="820" w:type="dxa"/>
            <w:shd w:val="clear" w:color="auto" w:fill="auto"/>
            <w:vAlign w:val="center"/>
          </w:tcPr>
          <w:p w14:paraId="24570C5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900</w:t>
            </w:r>
          </w:p>
        </w:tc>
        <w:tc>
          <w:tcPr>
            <w:tcW w:w="820" w:type="dxa"/>
            <w:shd w:val="clear" w:color="auto" w:fill="auto"/>
            <w:vAlign w:val="center"/>
          </w:tcPr>
          <w:p w14:paraId="3A8171CC"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12F7732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972" w:type="dxa"/>
            <w:shd w:val="clear" w:color="auto" w:fill="auto"/>
            <w:vAlign w:val="center"/>
          </w:tcPr>
          <w:p w14:paraId="3A0A7DE8"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750</w:t>
            </w:r>
          </w:p>
        </w:tc>
        <w:tc>
          <w:tcPr>
            <w:tcW w:w="1040" w:type="dxa"/>
            <w:shd w:val="clear" w:color="auto" w:fill="auto"/>
            <w:vAlign w:val="center"/>
          </w:tcPr>
          <w:p w14:paraId="3F8D1116"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750</w:t>
            </w:r>
          </w:p>
        </w:tc>
        <w:tc>
          <w:tcPr>
            <w:tcW w:w="1040" w:type="dxa"/>
            <w:shd w:val="clear" w:color="auto" w:fill="auto"/>
            <w:vAlign w:val="center"/>
          </w:tcPr>
          <w:p w14:paraId="21D550BC"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0F870AA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r>
      <w:tr w:rsidR="00F0451A" w14:paraId="2C213052" w14:textId="77777777" w:rsidTr="00F0451A">
        <w:trPr>
          <w:trHeight w:val="420"/>
        </w:trPr>
        <w:tc>
          <w:tcPr>
            <w:tcW w:w="567" w:type="dxa"/>
            <w:shd w:val="clear" w:color="auto" w:fill="auto"/>
            <w:vAlign w:val="center"/>
          </w:tcPr>
          <w:p w14:paraId="0D447C16" w14:textId="18C3406F"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16</w:t>
            </w:r>
          </w:p>
        </w:tc>
        <w:tc>
          <w:tcPr>
            <w:tcW w:w="2268" w:type="dxa"/>
            <w:shd w:val="clear" w:color="auto" w:fill="auto"/>
            <w:vAlign w:val="center"/>
          </w:tcPr>
          <w:p w14:paraId="17591343" w14:textId="77777777"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川台两岸人员互访活动</w:t>
            </w:r>
          </w:p>
        </w:tc>
        <w:tc>
          <w:tcPr>
            <w:tcW w:w="464" w:type="dxa"/>
            <w:shd w:val="clear" w:color="auto" w:fill="auto"/>
            <w:vAlign w:val="center"/>
          </w:tcPr>
          <w:p w14:paraId="4F44BED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1B592AB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46C8CA08"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c>
          <w:tcPr>
            <w:tcW w:w="940" w:type="dxa"/>
            <w:shd w:val="clear" w:color="auto" w:fill="auto"/>
            <w:vAlign w:val="center"/>
          </w:tcPr>
          <w:p w14:paraId="1FFB720B"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1500</w:t>
            </w:r>
          </w:p>
        </w:tc>
        <w:tc>
          <w:tcPr>
            <w:tcW w:w="986" w:type="dxa"/>
            <w:shd w:val="clear" w:color="auto" w:fill="auto"/>
            <w:vAlign w:val="center"/>
          </w:tcPr>
          <w:p w14:paraId="0C52E15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w:t>
            </w:r>
          </w:p>
        </w:tc>
        <w:tc>
          <w:tcPr>
            <w:tcW w:w="820" w:type="dxa"/>
            <w:shd w:val="clear" w:color="auto" w:fill="auto"/>
            <w:vAlign w:val="center"/>
          </w:tcPr>
          <w:p w14:paraId="629CB707"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450</w:t>
            </w:r>
          </w:p>
        </w:tc>
        <w:tc>
          <w:tcPr>
            <w:tcW w:w="820" w:type="dxa"/>
            <w:shd w:val="clear" w:color="auto" w:fill="auto"/>
            <w:vAlign w:val="center"/>
          </w:tcPr>
          <w:p w14:paraId="3126664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450</w:t>
            </w:r>
          </w:p>
        </w:tc>
        <w:tc>
          <w:tcPr>
            <w:tcW w:w="820" w:type="dxa"/>
            <w:shd w:val="clear" w:color="auto" w:fill="auto"/>
            <w:vAlign w:val="center"/>
          </w:tcPr>
          <w:p w14:paraId="292D95D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54DB3FB6"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150</w:t>
            </w:r>
          </w:p>
        </w:tc>
        <w:tc>
          <w:tcPr>
            <w:tcW w:w="972" w:type="dxa"/>
            <w:shd w:val="clear" w:color="auto" w:fill="auto"/>
            <w:vAlign w:val="center"/>
          </w:tcPr>
          <w:p w14:paraId="7A280FB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375</w:t>
            </w:r>
          </w:p>
        </w:tc>
        <w:tc>
          <w:tcPr>
            <w:tcW w:w="1040" w:type="dxa"/>
            <w:shd w:val="clear" w:color="auto" w:fill="auto"/>
            <w:vAlign w:val="center"/>
          </w:tcPr>
          <w:p w14:paraId="6DEEECB0"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375</w:t>
            </w:r>
          </w:p>
        </w:tc>
        <w:tc>
          <w:tcPr>
            <w:tcW w:w="1040" w:type="dxa"/>
            <w:shd w:val="clear" w:color="auto" w:fill="auto"/>
            <w:vAlign w:val="center"/>
          </w:tcPr>
          <w:p w14:paraId="01FB11A7"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17E0F4E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750</w:t>
            </w:r>
          </w:p>
        </w:tc>
      </w:tr>
      <w:tr w:rsidR="00F0451A" w14:paraId="3B4F07E9" w14:textId="77777777" w:rsidTr="00F0451A">
        <w:trPr>
          <w:trHeight w:val="420"/>
        </w:trPr>
        <w:tc>
          <w:tcPr>
            <w:tcW w:w="567" w:type="dxa"/>
            <w:shd w:val="clear" w:color="auto" w:fill="auto"/>
            <w:vAlign w:val="center"/>
          </w:tcPr>
          <w:p w14:paraId="10478CD0" w14:textId="158BA876"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17</w:t>
            </w:r>
          </w:p>
        </w:tc>
        <w:tc>
          <w:tcPr>
            <w:tcW w:w="2268" w:type="dxa"/>
            <w:shd w:val="clear" w:color="auto" w:fill="auto"/>
            <w:vAlign w:val="center"/>
          </w:tcPr>
          <w:p w14:paraId="23F1C4EE" w14:textId="77777777"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r>
              <w:rPr>
                <w:rFonts w:ascii="宋体" w:eastAsia="宋体" w:hAnsi="宋体" w:cs="宋体" w:hint="eastAsia"/>
                <w:kern w:val="0"/>
                <w:sz w:val="20"/>
                <w:szCs w:val="20"/>
              </w:rPr>
              <w:t>川台两岸民间合作活动</w:t>
            </w:r>
          </w:p>
        </w:tc>
        <w:tc>
          <w:tcPr>
            <w:tcW w:w="464" w:type="dxa"/>
            <w:shd w:val="clear" w:color="auto" w:fill="auto"/>
            <w:vAlign w:val="center"/>
          </w:tcPr>
          <w:p w14:paraId="0D1CAF3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207B634C"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389D0D90"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40" w:type="dxa"/>
            <w:shd w:val="clear" w:color="auto" w:fill="auto"/>
            <w:vAlign w:val="center"/>
          </w:tcPr>
          <w:p w14:paraId="7C1E149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86" w:type="dxa"/>
            <w:shd w:val="clear" w:color="auto" w:fill="auto"/>
            <w:vAlign w:val="center"/>
          </w:tcPr>
          <w:p w14:paraId="2907F4EA"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820" w:type="dxa"/>
            <w:shd w:val="clear" w:color="auto" w:fill="auto"/>
            <w:vAlign w:val="center"/>
          </w:tcPr>
          <w:p w14:paraId="314B80C3"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389784D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27CF26C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5110A7B8"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972" w:type="dxa"/>
            <w:shd w:val="clear" w:color="auto" w:fill="auto"/>
            <w:vAlign w:val="center"/>
          </w:tcPr>
          <w:p w14:paraId="06FF137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1040" w:type="dxa"/>
            <w:shd w:val="clear" w:color="auto" w:fill="auto"/>
            <w:vAlign w:val="center"/>
          </w:tcPr>
          <w:p w14:paraId="029B6D7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c>
          <w:tcPr>
            <w:tcW w:w="1040" w:type="dxa"/>
            <w:shd w:val="clear" w:color="auto" w:fill="auto"/>
            <w:vAlign w:val="center"/>
          </w:tcPr>
          <w:p w14:paraId="1FC42E67"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4434DEAA"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r>
      <w:tr w:rsidR="00290754" w14:paraId="56D306C1" w14:textId="77777777" w:rsidTr="00F0451A">
        <w:trPr>
          <w:trHeight w:val="420"/>
        </w:trPr>
        <w:tc>
          <w:tcPr>
            <w:tcW w:w="567" w:type="dxa"/>
            <w:shd w:val="clear" w:color="auto" w:fill="auto"/>
            <w:vAlign w:val="center"/>
          </w:tcPr>
          <w:p w14:paraId="61EF3B8D"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四</w:t>
            </w:r>
          </w:p>
        </w:tc>
        <w:tc>
          <w:tcPr>
            <w:tcW w:w="2268" w:type="dxa"/>
            <w:shd w:val="clear" w:color="auto" w:fill="auto"/>
            <w:vAlign w:val="center"/>
          </w:tcPr>
          <w:p w14:paraId="31CC7C1F" w14:textId="77777777" w:rsidR="00290754" w:rsidRDefault="00D40A23">
            <w:pPr>
              <w:widowControl/>
              <w:adjustRightInd/>
              <w:snapToGrid/>
              <w:spacing w:before="0" w:line="240" w:lineRule="auto"/>
              <w:ind w:firstLineChars="0" w:firstLine="0"/>
              <w:jc w:val="left"/>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体制机制建设重点项目</w:t>
            </w:r>
          </w:p>
        </w:tc>
        <w:tc>
          <w:tcPr>
            <w:tcW w:w="464" w:type="dxa"/>
            <w:shd w:val="clear" w:color="auto" w:fill="auto"/>
            <w:vAlign w:val="center"/>
          </w:tcPr>
          <w:p w14:paraId="0CC27A52"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567" w:type="dxa"/>
            <w:shd w:val="clear" w:color="auto" w:fill="auto"/>
            <w:vAlign w:val="center"/>
          </w:tcPr>
          <w:p w14:paraId="1BDB5317"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716" w:type="dxa"/>
            <w:shd w:val="clear" w:color="auto" w:fill="auto"/>
            <w:vAlign w:val="center"/>
          </w:tcPr>
          <w:p w14:paraId="480F4EC7"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940" w:type="dxa"/>
            <w:shd w:val="clear" w:color="auto" w:fill="auto"/>
            <w:vAlign w:val="center"/>
          </w:tcPr>
          <w:p w14:paraId="0E4E15B1"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7600</w:t>
            </w:r>
          </w:p>
        </w:tc>
        <w:tc>
          <w:tcPr>
            <w:tcW w:w="986" w:type="dxa"/>
            <w:shd w:val="clear" w:color="auto" w:fill="auto"/>
            <w:vAlign w:val="center"/>
          </w:tcPr>
          <w:p w14:paraId="64A2E244"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760</w:t>
            </w:r>
          </w:p>
        </w:tc>
        <w:tc>
          <w:tcPr>
            <w:tcW w:w="820" w:type="dxa"/>
            <w:shd w:val="clear" w:color="auto" w:fill="auto"/>
            <w:vAlign w:val="center"/>
          </w:tcPr>
          <w:p w14:paraId="57CF4908"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2280</w:t>
            </w:r>
          </w:p>
        </w:tc>
        <w:tc>
          <w:tcPr>
            <w:tcW w:w="820" w:type="dxa"/>
            <w:shd w:val="clear" w:color="auto" w:fill="auto"/>
            <w:vAlign w:val="center"/>
          </w:tcPr>
          <w:p w14:paraId="46319B30"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2280</w:t>
            </w:r>
          </w:p>
        </w:tc>
        <w:tc>
          <w:tcPr>
            <w:tcW w:w="820" w:type="dxa"/>
            <w:shd w:val="clear" w:color="auto" w:fill="auto"/>
            <w:vAlign w:val="center"/>
          </w:tcPr>
          <w:p w14:paraId="781B4DC3"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1520</w:t>
            </w:r>
          </w:p>
        </w:tc>
        <w:tc>
          <w:tcPr>
            <w:tcW w:w="820" w:type="dxa"/>
            <w:shd w:val="clear" w:color="auto" w:fill="auto"/>
            <w:vAlign w:val="center"/>
          </w:tcPr>
          <w:p w14:paraId="4A831D10"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760</w:t>
            </w:r>
          </w:p>
        </w:tc>
        <w:tc>
          <w:tcPr>
            <w:tcW w:w="972" w:type="dxa"/>
            <w:shd w:val="clear" w:color="auto" w:fill="auto"/>
            <w:vAlign w:val="center"/>
          </w:tcPr>
          <w:p w14:paraId="22FEC5F5"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1750</w:t>
            </w:r>
          </w:p>
        </w:tc>
        <w:tc>
          <w:tcPr>
            <w:tcW w:w="1040" w:type="dxa"/>
            <w:shd w:val="clear" w:color="auto" w:fill="auto"/>
            <w:vAlign w:val="center"/>
          </w:tcPr>
          <w:p w14:paraId="22FD04FF"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1750</w:t>
            </w:r>
          </w:p>
        </w:tc>
        <w:tc>
          <w:tcPr>
            <w:tcW w:w="1040" w:type="dxa"/>
            <w:shd w:val="clear" w:color="auto" w:fill="auto"/>
            <w:vAlign w:val="center"/>
          </w:tcPr>
          <w:p w14:paraId="5FB57EEE"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600</w:t>
            </w:r>
          </w:p>
        </w:tc>
        <w:tc>
          <w:tcPr>
            <w:tcW w:w="944" w:type="dxa"/>
            <w:shd w:val="clear" w:color="auto" w:fill="auto"/>
            <w:vAlign w:val="center"/>
          </w:tcPr>
          <w:p w14:paraId="50D35790" w14:textId="77777777" w:rsidR="00290754" w:rsidRDefault="00D40A23">
            <w:pPr>
              <w:widowControl/>
              <w:adjustRightInd/>
              <w:snapToGrid/>
              <w:spacing w:before="0" w:line="240" w:lineRule="auto"/>
              <w:ind w:firstLineChars="0" w:firstLine="0"/>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3500</w:t>
            </w:r>
          </w:p>
        </w:tc>
      </w:tr>
      <w:tr w:rsidR="00F0451A" w14:paraId="5D15D3B9" w14:textId="77777777" w:rsidTr="00F0451A">
        <w:trPr>
          <w:trHeight w:val="420"/>
        </w:trPr>
        <w:tc>
          <w:tcPr>
            <w:tcW w:w="567" w:type="dxa"/>
            <w:shd w:val="clear" w:color="auto" w:fill="auto"/>
            <w:vAlign w:val="center"/>
          </w:tcPr>
          <w:p w14:paraId="78B6F2FA" w14:textId="728C58E4"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18</w:t>
            </w:r>
          </w:p>
        </w:tc>
        <w:tc>
          <w:tcPr>
            <w:tcW w:w="2268" w:type="dxa"/>
            <w:shd w:val="clear" w:color="auto" w:fill="auto"/>
            <w:vAlign w:val="center"/>
          </w:tcPr>
          <w:p w14:paraId="1D944AFF" w14:textId="01FC13BD"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proofErr w:type="gramStart"/>
            <w:r>
              <w:rPr>
                <w:rFonts w:ascii="宋体" w:eastAsia="宋体" w:hAnsi="宋体" w:cs="宋体" w:hint="eastAsia"/>
                <w:kern w:val="0"/>
                <w:sz w:val="20"/>
                <w:szCs w:val="20"/>
              </w:rPr>
              <w:t>台创园推进办能力</w:t>
            </w:r>
            <w:proofErr w:type="gramEnd"/>
            <w:r>
              <w:rPr>
                <w:rFonts w:ascii="宋体" w:eastAsia="宋体" w:hAnsi="宋体" w:cs="宋体" w:hint="eastAsia"/>
                <w:kern w:val="0"/>
                <w:sz w:val="20"/>
                <w:szCs w:val="20"/>
              </w:rPr>
              <w:t>建设</w:t>
            </w:r>
          </w:p>
        </w:tc>
        <w:tc>
          <w:tcPr>
            <w:tcW w:w="464" w:type="dxa"/>
            <w:shd w:val="clear" w:color="auto" w:fill="auto"/>
            <w:vAlign w:val="center"/>
          </w:tcPr>
          <w:p w14:paraId="5D0DDAF2"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77956C9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3A741EF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40" w:type="dxa"/>
            <w:shd w:val="clear" w:color="auto" w:fill="auto"/>
            <w:vAlign w:val="center"/>
          </w:tcPr>
          <w:p w14:paraId="13D5E864"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86" w:type="dxa"/>
            <w:shd w:val="clear" w:color="auto" w:fill="auto"/>
            <w:vAlign w:val="center"/>
          </w:tcPr>
          <w:p w14:paraId="1041104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w:t>
            </w:r>
          </w:p>
        </w:tc>
        <w:tc>
          <w:tcPr>
            <w:tcW w:w="820" w:type="dxa"/>
            <w:shd w:val="clear" w:color="auto" w:fill="auto"/>
            <w:vAlign w:val="center"/>
          </w:tcPr>
          <w:p w14:paraId="2B1B6138"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180</w:t>
            </w:r>
          </w:p>
        </w:tc>
        <w:tc>
          <w:tcPr>
            <w:tcW w:w="820" w:type="dxa"/>
            <w:shd w:val="clear" w:color="auto" w:fill="auto"/>
            <w:vAlign w:val="center"/>
          </w:tcPr>
          <w:p w14:paraId="546D75D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180</w:t>
            </w:r>
          </w:p>
        </w:tc>
        <w:tc>
          <w:tcPr>
            <w:tcW w:w="820" w:type="dxa"/>
            <w:shd w:val="clear" w:color="auto" w:fill="auto"/>
            <w:vAlign w:val="center"/>
          </w:tcPr>
          <w:p w14:paraId="064F74E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120</w:t>
            </w:r>
          </w:p>
        </w:tc>
        <w:tc>
          <w:tcPr>
            <w:tcW w:w="820" w:type="dxa"/>
            <w:shd w:val="clear" w:color="auto" w:fill="auto"/>
            <w:vAlign w:val="center"/>
          </w:tcPr>
          <w:p w14:paraId="3145998A"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w:t>
            </w:r>
          </w:p>
        </w:tc>
        <w:tc>
          <w:tcPr>
            <w:tcW w:w="972" w:type="dxa"/>
            <w:shd w:val="clear" w:color="auto" w:fill="auto"/>
            <w:vAlign w:val="center"/>
          </w:tcPr>
          <w:p w14:paraId="56201D1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1040" w:type="dxa"/>
            <w:shd w:val="clear" w:color="auto" w:fill="auto"/>
            <w:vAlign w:val="center"/>
          </w:tcPr>
          <w:p w14:paraId="290A0DD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1040" w:type="dxa"/>
            <w:shd w:val="clear" w:color="auto" w:fill="auto"/>
            <w:vAlign w:val="center"/>
          </w:tcPr>
          <w:p w14:paraId="01C2F52A"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2F43F4D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r>
      <w:tr w:rsidR="00F0451A" w14:paraId="57DC4243" w14:textId="77777777" w:rsidTr="00F0451A">
        <w:trPr>
          <w:trHeight w:val="420"/>
        </w:trPr>
        <w:tc>
          <w:tcPr>
            <w:tcW w:w="567" w:type="dxa"/>
            <w:shd w:val="clear" w:color="auto" w:fill="auto"/>
            <w:vAlign w:val="center"/>
          </w:tcPr>
          <w:p w14:paraId="29684057" w14:textId="0D3B1001"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19</w:t>
            </w:r>
          </w:p>
        </w:tc>
        <w:tc>
          <w:tcPr>
            <w:tcW w:w="2268" w:type="dxa"/>
            <w:shd w:val="clear" w:color="auto" w:fill="auto"/>
            <w:vAlign w:val="center"/>
          </w:tcPr>
          <w:p w14:paraId="1F79252C" w14:textId="77777777"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proofErr w:type="gramStart"/>
            <w:r>
              <w:rPr>
                <w:rFonts w:ascii="宋体" w:eastAsia="宋体" w:hAnsi="宋体" w:cs="宋体" w:hint="eastAsia"/>
                <w:kern w:val="0"/>
                <w:sz w:val="20"/>
                <w:szCs w:val="20"/>
              </w:rPr>
              <w:t>培育台创</w:t>
            </w:r>
            <w:proofErr w:type="gramEnd"/>
            <w:r>
              <w:rPr>
                <w:rFonts w:ascii="宋体" w:eastAsia="宋体" w:hAnsi="宋体" w:cs="宋体" w:hint="eastAsia"/>
                <w:kern w:val="0"/>
                <w:sz w:val="20"/>
                <w:szCs w:val="20"/>
              </w:rPr>
              <w:t>园内新型农民</w:t>
            </w:r>
          </w:p>
        </w:tc>
        <w:tc>
          <w:tcPr>
            <w:tcW w:w="464" w:type="dxa"/>
            <w:shd w:val="clear" w:color="auto" w:fill="auto"/>
            <w:vAlign w:val="center"/>
          </w:tcPr>
          <w:p w14:paraId="0593BB1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0F7E0ED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720D317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4000</w:t>
            </w:r>
          </w:p>
        </w:tc>
        <w:tc>
          <w:tcPr>
            <w:tcW w:w="940" w:type="dxa"/>
            <w:shd w:val="clear" w:color="auto" w:fill="auto"/>
            <w:vAlign w:val="center"/>
          </w:tcPr>
          <w:p w14:paraId="7F307640"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4000</w:t>
            </w:r>
          </w:p>
        </w:tc>
        <w:tc>
          <w:tcPr>
            <w:tcW w:w="986" w:type="dxa"/>
            <w:shd w:val="clear" w:color="auto" w:fill="auto"/>
            <w:vAlign w:val="center"/>
          </w:tcPr>
          <w:p w14:paraId="0135808C"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7C9121B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1200</w:t>
            </w:r>
          </w:p>
        </w:tc>
        <w:tc>
          <w:tcPr>
            <w:tcW w:w="820" w:type="dxa"/>
            <w:shd w:val="clear" w:color="auto" w:fill="auto"/>
            <w:vAlign w:val="center"/>
          </w:tcPr>
          <w:p w14:paraId="66C880A4"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1200</w:t>
            </w:r>
          </w:p>
        </w:tc>
        <w:tc>
          <w:tcPr>
            <w:tcW w:w="820" w:type="dxa"/>
            <w:shd w:val="clear" w:color="auto" w:fill="auto"/>
            <w:vAlign w:val="center"/>
          </w:tcPr>
          <w:p w14:paraId="34FBFA4E"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800</w:t>
            </w:r>
          </w:p>
        </w:tc>
        <w:tc>
          <w:tcPr>
            <w:tcW w:w="820" w:type="dxa"/>
            <w:shd w:val="clear" w:color="auto" w:fill="auto"/>
            <w:vAlign w:val="center"/>
          </w:tcPr>
          <w:p w14:paraId="41BE5D4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972" w:type="dxa"/>
            <w:shd w:val="clear" w:color="auto" w:fill="auto"/>
            <w:vAlign w:val="center"/>
          </w:tcPr>
          <w:p w14:paraId="3F0E1A14"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1040" w:type="dxa"/>
            <w:shd w:val="clear" w:color="auto" w:fill="auto"/>
            <w:vAlign w:val="center"/>
          </w:tcPr>
          <w:p w14:paraId="1B0B5992"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1040" w:type="dxa"/>
            <w:shd w:val="clear" w:color="auto" w:fill="auto"/>
            <w:vAlign w:val="center"/>
          </w:tcPr>
          <w:p w14:paraId="1D77E386"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1B6048F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r>
      <w:tr w:rsidR="00F0451A" w14:paraId="1C7C2D04" w14:textId="77777777" w:rsidTr="00F0451A">
        <w:trPr>
          <w:trHeight w:val="420"/>
        </w:trPr>
        <w:tc>
          <w:tcPr>
            <w:tcW w:w="567" w:type="dxa"/>
            <w:shd w:val="clear" w:color="auto" w:fill="auto"/>
            <w:vAlign w:val="center"/>
          </w:tcPr>
          <w:p w14:paraId="37E6DAF5" w14:textId="669BE525"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w:t>
            </w:r>
          </w:p>
        </w:tc>
        <w:tc>
          <w:tcPr>
            <w:tcW w:w="2268" w:type="dxa"/>
            <w:shd w:val="clear" w:color="auto" w:fill="auto"/>
            <w:vAlign w:val="center"/>
          </w:tcPr>
          <w:p w14:paraId="2E6AC1F2" w14:textId="77777777"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proofErr w:type="gramStart"/>
            <w:r>
              <w:rPr>
                <w:rFonts w:ascii="宋体" w:eastAsia="宋体" w:hAnsi="宋体" w:cs="宋体" w:hint="eastAsia"/>
                <w:kern w:val="0"/>
                <w:sz w:val="20"/>
                <w:szCs w:val="20"/>
              </w:rPr>
              <w:t>台创园企业产品公益</w:t>
            </w:r>
            <w:proofErr w:type="gramEnd"/>
            <w:r>
              <w:rPr>
                <w:rFonts w:ascii="宋体" w:eastAsia="宋体" w:hAnsi="宋体" w:cs="宋体" w:hint="eastAsia"/>
                <w:kern w:val="0"/>
                <w:sz w:val="20"/>
                <w:szCs w:val="20"/>
              </w:rPr>
              <w:t>宣传</w:t>
            </w:r>
          </w:p>
        </w:tc>
        <w:tc>
          <w:tcPr>
            <w:tcW w:w="464" w:type="dxa"/>
            <w:shd w:val="clear" w:color="auto" w:fill="auto"/>
            <w:vAlign w:val="center"/>
          </w:tcPr>
          <w:p w14:paraId="509F2BB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055C09C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36F00763"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940" w:type="dxa"/>
            <w:shd w:val="clear" w:color="auto" w:fill="auto"/>
            <w:vAlign w:val="center"/>
          </w:tcPr>
          <w:p w14:paraId="3158309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c>
          <w:tcPr>
            <w:tcW w:w="986" w:type="dxa"/>
            <w:shd w:val="clear" w:color="auto" w:fill="auto"/>
            <w:vAlign w:val="center"/>
          </w:tcPr>
          <w:p w14:paraId="1F4DD41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820" w:type="dxa"/>
            <w:shd w:val="clear" w:color="auto" w:fill="auto"/>
            <w:vAlign w:val="center"/>
          </w:tcPr>
          <w:p w14:paraId="07CE8D7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1A16B60D"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300</w:t>
            </w:r>
          </w:p>
        </w:tc>
        <w:tc>
          <w:tcPr>
            <w:tcW w:w="820" w:type="dxa"/>
            <w:shd w:val="clear" w:color="auto" w:fill="auto"/>
            <w:vAlign w:val="center"/>
          </w:tcPr>
          <w:p w14:paraId="7452C8B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820" w:type="dxa"/>
            <w:shd w:val="clear" w:color="auto" w:fill="auto"/>
            <w:vAlign w:val="center"/>
          </w:tcPr>
          <w:p w14:paraId="26EA227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972" w:type="dxa"/>
            <w:shd w:val="clear" w:color="auto" w:fill="auto"/>
            <w:vAlign w:val="center"/>
          </w:tcPr>
          <w:p w14:paraId="7F38118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250</w:t>
            </w:r>
          </w:p>
        </w:tc>
        <w:tc>
          <w:tcPr>
            <w:tcW w:w="1040" w:type="dxa"/>
            <w:shd w:val="clear" w:color="auto" w:fill="auto"/>
            <w:vAlign w:val="center"/>
          </w:tcPr>
          <w:p w14:paraId="2504748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250</w:t>
            </w:r>
          </w:p>
        </w:tc>
        <w:tc>
          <w:tcPr>
            <w:tcW w:w="1040" w:type="dxa"/>
            <w:shd w:val="clear" w:color="auto" w:fill="auto"/>
            <w:vAlign w:val="center"/>
          </w:tcPr>
          <w:p w14:paraId="36F64F68"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4" w:type="dxa"/>
            <w:shd w:val="clear" w:color="auto" w:fill="auto"/>
            <w:vAlign w:val="center"/>
          </w:tcPr>
          <w:p w14:paraId="22511AC1"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500</w:t>
            </w:r>
          </w:p>
        </w:tc>
      </w:tr>
      <w:tr w:rsidR="00F0451A" w14:paraId="3F0340B7" w14:textId="77777777" w:rsidTr="00E06D68">
        <w:trPr>
          <w:trHeight w:val="420"/>
        </w:trPr>
        <w:tc>
          <w:tcPr>
            <w:tcW w:w="567" w:type="dxa"/>
            <w:shd w:val="clear" w:color="auto" w:fill="auto"/>
            <w:vAlign w:val="center"/>
          </w:tcPr>
          <w:p w14:paraId="62D7B031" w14:textId="31052544"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21</w:t>
            </w:r>
          </w:p>
        </w:tc>
        <w:tc>
          <w:tcPr>
            <w:tcW w:w="2268" w:type="dxa"/>
            <w:shd w:val="clear" w:color="auto" w:fill="auto"/>
            <w:vAlign w:val="center"/>
          </w:tcPr>
          <w:p w14:paraId="078F3B6B" w14:textId="77777777" w:rsidR="00F0451A" w:rsidRDefault="00F0451A" w:rsidP="00F0451A">
            <w:pPr>
              <w:widowControl/>
              <w:adjustRightInd/>
              <w:snapToGrid/>
              <w:spacing w:before="0" w:line="240" w:lineRule="auto"/>
              <w:ind w:firstLineChars="0" w:firstLine="0"/>
              <w:jc w:val="left"/>
              <w:rPr>
                <w:rFonts w:ascii="宋体" w:eastAsia="宋体" w:hAnsi="宋体" w:cs="宋体"/>
                <w:kern w:val="0"/>
                <w:sz w:val="20"/>
                <w:szCs w:val="20"/>
              </w:rPr>
            </w:pPr>
            <w:proofErr w:type="gramStart"/>
            <w:r>
              <w:rPr>
                <w:rFonts w:ascii="宋体" w:eastAsia="宋体" w:hAnsi="宋体" w:cs="宋体" w:hint="eastAsia"/>
                <w:kern w:val="0"/>
                <w:sz w:val="20"/>
                <w:szCs w:val="20"/>
              </w:rPr>
              <w:t>智慧台创园</w:t>
            </w:r>
            <w:proofErr w:type="gramEnd"/>
            <w:r>
              <w:rPr>
                <w:rFonts w:ascii="宋体" w:eastAsia="宋体" w:hAnsi="宋体" w:cs="宋体" w:hint="eastAsia"/>
                <w:kern w:val="0"/>
                <w:sz w:val="20"/>
                <w:szCs w:val="20"/>
              </w:rPr>
              <w:t>管理服务信息系统</w:t>
            </w:r>
          </w:p>
        </w:tc>
        <w:tc>
          <w:tcPr>
            <w:tcW w:w="464" w:type="dxa"/>
            <w:shd w:val="clear" w:color="auto" w:fill="auto"/>
            <w:vAlign w:val="center"/>
          </w:tcPr>
          <w:p w14:paraId="1CE735C4"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项</w:t>
            </w:r>
          </w:p>
        </w:tc>
        <w:tc>
          <w:tcPr>
            <w:tcW w:w="567" w:type="dxa"/>
            <w:shd w:val="clear" w:color="auto" w:fill="auto"/>
            <w:vAlign w:val="center"/>
          </w:tcPr>
          <w:p w14:paraId="6D065506"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16" w:type="dxa"/>
            <w:shd w:val="clear" w:color="auto" w:fill="auto"/>
            <w:vAlign w:val="center"/>
          </w:tcPr>
          <w:p w14:paraId="26F8C98F"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40" w:type="dxa"/>
            <w:shd w:val="clear" w:color="auto" w:fill="auto"/>
            <w:vAlign w:val="center"/>
          </w:tcPr>
          <w:p w14:paraId="31592886"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2000</w:t>
            </w:r>
          </w:p>
        </w:tc>
        <w:tc>
          <w:tcPr>
            <w:tcW w:w="986" w:type="dxa"/>
            <w:shd w:val="clear" w:color="auto" w:fill="auto"/>
            <w:vAlign w:val="center"/>
          </w:tcPr>
          <w:p w14:paraId="447471A6"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820" w:type="dxa"/>
            <w:shd w:val="clear" w:color="auto" w:fill="auto"/>
            <w:vAlign w:val="center"/>
          </w:tcPr>
          <w:p w14:paraId="4238C665"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171FE969"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820" w:type="dxa"/>
            <w:shd w:val="clear" w:color="auto" w:fill="auto"/>
            <w:vAlign w:val="center"/>
          </w:tcPr>
          <w:p w14:paraId="3E4A1705"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400</w:t>
            </w:r>
          </w:p>
        </w:tc>
        <w:tc>
          <w:tcPr>
            <w:tcW w:w="820" w:type="dxa"/>
            <w:shd w:val="clear" w:color="auto" w:fill="auto"/>
            <w:vAlign w:val="center"/>
          </w:tcPr>
          <w:p w14:paraId="3B61E54C"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972" w:type="dxa"/>
            <w:shd w:val="clear" w:color="auto" w:fill="auto"/>
            <w:vAlign w:val="center"/>
          </w:tcPr>
          <w:p w14:paraId="35A65D37"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1040" w:type="dxa"/>
            <w:shd w:val="clear" w:color="auto" w:fill="auto"/>
            <w:vAlign w:val="center"/>
          </w:tcPr>
          <w:p w14:paraId="4A52E132"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200</w:t>
            </w:r>
          </w:p>
        </w:tc>
        <w:tc>
          <w:tcPr>
            <w:tcW w:w="1040" w:type="dxa"/>
            <w:shd w:val="clear" w:color="auto" w:fill="auto"/>
            <w:vAlign w:val="center"/>
          </w:tcPr>
          <w:p w14:paraId="68960950"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600</w:t>
            </w:r>
          </w:p>
        </w:tc>
        <w:tc>
          <w:tcPr>
            <w:tcW w:w="944" w:type="dxa"/>
            <w:tcBorders>
              <w:bottom w:val="single" w:sz="4" w:space="0" w:color="auto"/>
            </w:tcBorders>
            <w:shd w:val="clear" w:color="auto" w:fill="auto"/>
            <w:vAlign w:val="center"/>
          </w:tcPr>
          <w:p w14:paraId="5EF02D35" w14:textId="77777777" w:rsidR="00F0451A" w:rsidRDefault="00F0451A" w:rsidP="00F0451A">
            <w:pPr>
              <w:widowControl/>
              <w:adjustRightInd/>
              <w:snapToGrid/>
              <w:spacing w:before="0"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1000</w:t>
            </w:r>
          </w:p>
        </w:tc>
      </w:tr>
      <w:tr w:rsidR="00F0451A" w14:paraId="7BF98026" w14:textId="77777777" w:rsidTr="00E06D68">
        <w:trPr>
          <w:trHeight w:val="420"/>
        </w:trPr>
        <w:tc>
          <w:tcPr>
            <w:tcW w:w="567" w:type="dxa"/>
            <w:shd w:val="clear" w:color="auto" w:fill="auto"/>
            <w:vAlign w:val="center"/>
          </w:tcPr>
          <w:p w14:paraId="7AD68CFC"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五</w:t>
            </w:r>
          </w:p>
        </w:tc>
        <w:tc>
          <w:tcPr>
            <w:tcW w:w="2268" w:type="dxa"/>
            <w:shd w:val="clear" w:color="auto" w:fill="auto"/>
            <w:vAlign w:val="center"/>
          </w:tcPr>
          <w:p w14:paraId="13EB9DF4" w14:textId="77777777" w:rsidR="00F0451A" w:rsidRDefault="00F0451A" w:rsidP="00F0451A">
            <w:pPr>
              <w:widowControl/>
              <w:adjustRightInd/>
              <w:snapToGrid/>
              <w:spacing w:before="0" w:line="240" w:lineRule="auto"/>
              <w:ind w:firstLineChars="0" w:firstLine="0"/>
              <w:jc w:val="left"/>
              <w:rPr>
                <w:rFonts w:ascii="宋体" w:eastAsia="宋体" w:hAnsi="宋体" w:cs="宋体"/>
                <w:b/>
                <w:bCs/>
                <w:kern w:val="0"/>
                <w:sz w:val="20"/>
                <w:szCs w:val="20"/>
              </w:rPr>
            </w:pPr>
            <w:r>
              <w:rPr>
                <w:rFonts w:ascii="宋体" w:eastAsia="宋体" w:hAnsi="宋体" w:cs="宋体" w:hint="eastAsia"/>
                <w:b/>
                <w:bCs/>
                <w:kern w:val="0"/>
                <w:sz w:val="20"/>
                <w:szCs w:val="20"/>
              </w:rPr>
              <w:t>合计</w:t>
            </w:r>
          </w:p>
        </w:tc>
        <w:tc>
          <w:tcPr>
            <w:tcW w:w="464" w:type="dxa"/>
            <w:shd w:val="clear" w:color="auto" w:fill="auto"/>
            <w:vAlign w:val="center"/>
          </w:tcPr>
          <w:p w14:paraId="51175D9A"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567" w:type="dxa"/>
            <w:shd w:val="clear" w:color="auto" w:fill="auto"/>
            <w:vAlign w:val="center"/>
          </w:tcPr>
          <w:p w14:paraId="086EAD1F"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716" w:type="dxa"/>
            <w:shd w:val="clear" w:color="auto" w:fill="auto"/>
            <w:vAlign w:val="center"/>
          </w:tcPr>
          <w:p w14:paraId="18F43F61" w14:textId="77777777"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6D3019CB" w14:textId="66169E3F"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67200</w:t>
            </w:r>
          </w:p>
        </w:tc>
        <w:tc>
          <w:tcPr>
            <w:tcW w:w="986" w:type="dxa"/>
            <w:tcBorders>
              <w:top w:val="single" w:sz="4" w:space="0" w:color="auto"/>
              <w:left w:val="nil"/>
              <w:bottom w:val="single" w:sz="4" w:space="0" w:color="auto"/>
              <w:right w:val="single" w:sz="4" w:space="0" w:color="auto"/>
            </w:tcBorders>
            <w:shd w:val="clear" w:color="auto" w:fill="auto"/>
            <w:vAlign w:val="center"/>
          </w:tcPr>
          <w:p w14:paraId="695A6B5E" w14:textId="00EA1B9D"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6720</w:t>
            </w:r>
          </w:p>
        </w:tc>
        <w:tc>
          <w:tcPr>
            <w:tcW w:w="820" w:type="dxa"/>
            <w:tcBorders>
              <w:top w:val="single" w:sz="4" w:space="0" w:color="auto"/>
              <w:left w:val="nil"/>
              <w:bottom w:val="single" w:sz="4" w:space="0" w:color="auto"/>
              <w:right w:val="single" w:sz="4" w:space="0" w:color="auto"/>
            </w:tcBorders>
            <w:shd w:val="clear" w:color="auto" w:fill="auto"/>
            <w:vAlign w:val="center"/>
          </w:tcPr>
          <w:p w14:paraId="4CD5E145" w14:textId="09142A3E"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26580</w:t>
            </w:r>
          </w:p>
        </w:tc>
        <w:tc>
          <w:tcPr>
            <w:tcW w:w="820" w:type="dxa"/>
            <w:tcBorders>
              <w:top w:val="single" w:sz="4" w:space="0" w:color="auto"/>
              <w:left w:val="nil"/>
              <w:bottom w:val="single" w:sz="4" w:space="0" w:color="auto"/>
              <w:right w:val="single" w:sz="4" w:space="0" w:color="auto"/>
            </w:tcBorders>
            <w:shd w:val="clear" w:color="auto" w:fill="auto"/>
            <w:vAlign w:val="center"/>
          </w:tcPr>
          <w:p w14:paraId="442FF207" w14:textId="10D87320"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16950</w:t>
            </w:r>
          </w:p>
        </w:tc>
        <w:tc>
          <w:tcPr>
            <w:tcW w:w="820" w:type="dxa"/>
            <w:tcBorders>
              <w:top w:val="single" w:sz="4" w:space="0" w:color="auto"/>
              <w:left w:val="nil"/>
              <w:bottom w:val="single" w:sz="4" w:space="0" w:color="auto"/>
              <w:right w:val="single" w:sz="4" w:space="0" w:color="auto"/>
            </w:tcBorders>
            <w:shd w:val="clear" w:color="auto" w:fill="auto"/>
            <w:vAlign w:val="center"/>
          </w:tcPr>
          <w:p w14:paraId="7E64C7D6" w14:textId="5F722A58"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11300</w:t>
            </w:r>
          </w:p>
        </w:tc>
        <w:tc>
          <w:tcPr>
            <w:tcW w:w="820" w:type="dxa"/>
            <w:tcBorders>
              <w:top w:val="single" w:sz="4" w:space="0" w:color="auto"/>
              <w:left w:val="nil"/>
              <w:bottom w:val="single" w:sz="4" w:space="0" w:color="auto"/>
              <w:right w:val="single" w:sz="4" w:space="0" w:color="auto"/>
            </w:tcBorders>
            <w:shd w:val="clear" w:color="auto" w:fill="auto"/>
            <w:vAlign w:val="center"/>
          </w:tcPr>
          <w:p w14:paraId="7B536003" w14:textId="64EEC414"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5650</w:t>
            </w:r>
          </w:p>
        </w:tc>
        <w:tc>
          <w:tcPr>
            <w:tcW w:w="972" w:type="dxa"/>
            <w:tcBorders>
              <w:top w:val="single" w:sz="4" w:space="0" w:color="auto"/>
              <w:left w:val="nil"/>
              <w:bottom w:val="single" w:sz="4" w:space="0" w:color="auto"/>
              <w:right w:val="single" w:sz="4" w:space="0" w:color="auto"/>
            </w:tcBorders>
            <w:shd w:val="clear" w:color="auto" w:fill="auto"/>
            <w:vAlign w:val="center"/>
          </w:tcPr>
          <w:p w14:paraId="48975C49" w14:textId="0FD50CB6"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11235</w:t>
            </w:r>
          </w:p>
        </w:tc>
        <w:tc>
          <w:tcPr>
            <w:tcW w:w="1040" w:type="dxa"/>
            <w:tcBorders>
              <w:top w:val="single" w:sz="4" w:space="0" w:color="auto"/>
              <w:left w:val="nil"/>
              <w:bottom w:val="single" w:sz="4" w:space="0" w:color="auto"/>
              <w:right w:val="single" w:sz="4" w:space="0" w:color="auto"/>
            </w:tcBorders>
            <w:shd w:val="clear" w:color="auto" w:fill="auto"/>
            <w:vAlign w:val="center"/>
          </w:tcPr>
          <w:p w14:paraId="71BC2679" w14:textId="156DC6A0"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9430</w:t>
            </w:r>
          </w:p>
        </w:tc>
        <w:tc>
          <w:tcPr>
            <w:tcW w:w="1040" w:type="dxa"/>
            <w:tcBorders>
              <w:top w:val="single" w:sz="4" w:space="0" w:color="auto"/>
              <w:left w:val="nil"/>
              <w:bottom w:val="single" w:sz="4" w:space="0" w:color="auto"/>
              <w:right w:val="single" w:sz="4" w:space="0" w:color="auto"/>
            </w:tcBorders>
            <w:shd w:val="clear" w:color="auto" w:fill="auto"/>
            <w:vAlign w:val="center"/>
          </w:tcPr>
          <w:p w14:paraId="5A1CD482" w14:textId="016C35A8"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11430</w:t>
            </w:r>
          </w:p>
        </w:tc>
        <w:tc>
          <w:tcPr>
            <w:tcW w:w="944" w:type="dxa"/>
            <w:tcBorders>
              <w:top w:val="single" w:sz="4" w:space="0" w:color="auto"/>
              <w:left w:val="nil"/>
              <w:bottom w:val="single" w:sz="4" w:space="0" w:color="auto"/>
              <w:right w:val="nil"/>
            </w:tcBorders>
            <w:shd w:val="clear" w:color="auto" w:fill="auto"/>
            <w:vAlign w:val="center"/>
          </w:tcPr>
          <w:p w14:paraId="1F117671" w14:textId="225913FD" w:rsidR="00F0451A" w:rsidRDefault="00F0451A" w:rsidP="00F0451A">
            <w:pPr>
              <w:widowControl/>
              <w:adjustRightInd/>
              <w:snapToGrid/>
              <w:spacing w:before="0" w:line="240" w:lineRule="auto"/>
              <w:ind w:firstLineChars="0" w:firstLine="0"/>
              <w:jc w:val="center"/>
              <w:rPr>
                <w:rFonts w:ascii="宋体" w:eastAsia="宋体" w:hAnsi="宋体" w:cs="宋体"/>
                <w:b/>
                <w:bCs/>
                <w:kern w:val="0"/>
                <w:sz w:val="20"/>
                <w:szCs w:val="20"/>
              </w:rPr>
            </w:pPr>
            <w:r>
              <w:rPr>
                <w:rFonts w:hint="eastAsia"/>
                <w:b/>
                <w:bCs/>
                <w:sz w:val="20"/>
                <w:szCs w:val="20"/>
              </w:rPr>
              <w:t>35105</w:t>
            </w:r>
          </w:p>
        </w:tc>
      </w:tr>
    </w:tbl>
    <w:p w14:paraId="2DB62D5D" w14:textId="77777777" w:rsidR="00290754" w:rsidRDefault="00290754">
      <w:pPr>
        <w:ind w:firstLineChars="0" w:firstLine="0"/>
        <w:rPr>
          <w:rFonts w:asciiTheme="minorEastAsia" w:hAnsiTheme="minorEastAsia"/>
        </w:rPr>
      </w:pPr>
    </w:p>
    <w:sectPr w:rsidR="00290754">
      <w:pgSz w:w="16838" w:h="11906" w:orient="landscape"/>
      <w:pgMar w:top="1797" w:right="1559" w:bottom="1797" w:left="1440" w:header="284" w:footer="851" w:gutter="0"/>
      <w:pgNumType w:start="1"/>
      <w:cols w:space="720"/>
      <w:docGrid w:linePitch="43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A862E1" w16cid:durableId="1DC05E7B"/>
  <w16cid:commentId w16cid:paraId="47E624FC" w16cid:durableId="1DC06024"/>
  <w16cid:commentId w16cid:paraId="6325A9D1" w16cid:durableId="1DC05F07"/>
  <w16cid:commentId w16cid:paraId="36F0A1B3" w16cid:durableId="1DC060B8"/>
  <w16cid:commentId w16cid:paraId="487823A6" w16cid:durableId="1DC0611B"/>
  <w16cid:commentId w16cid:paraId="43FC660E" w16cid:durableId="1DC06181"/>
  <w16cid:commentId w16cid:paraId="44E3FD41" w16cid:durableId="1DC0620B"/>
  <w16cid:commentId w16cid:paraId="79777C1A" w16cid:durableId="1DC06229"/>
  <w16cid:commentId w16cid:paraId="77E0FB4F" w16cid:durableId="1DC06255"/>
  <w16cid:commentId w16cid:paraId="0D160E4C" w16cid:durableId="1DC06293"/>
  <w16cid:commentId w16cid:paraId="222F322F" w16cid:durableId="1DC062C3"/>
  <w16cid:commentId w16cid:paraId="07A4EDE0" w16cid:durableId="1DC062FA"/>
  <w16cid:commentId w16cid:paraId="6F6B5566" w16cid:durableId="1DC06324"/>
  <w16cid:commentId w16cid:paraId="4EC0C72F" w16cid:durableId="1DC06358"/>
  <w16cid:commentId w16cid:paraId="522A72C1" w16cid:durableId="1DC063AC"/>
  <w16cid:commentId w16cid:paraId="4A71CB4F" w16cid:durableId="1DC063E4"/>
  <w16cid:commentId w16cid:paraId="1138A104" w16cid:durableId="1DC06472"/>
  <w16cid:commentId w16cid:paraId="137903AB" w16cid:durableId="1DC06440"/>
  <w16cid:commentId w16cid:paraId="5952D2BB" w16cid:durableId="1DC064C3"/>
  <w16cid:commentId w16cid:paraId="41029FE8" w16cid:durableId="1DC06526"/>
  <w16cid:commentId w16cid:paraId="217D2D9B" w16cid:durableId="1DC06532"/>
  <w16cid:commentId w16cid:paraId="76023078" w16cid:durableId="1DC065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2ED92" w14:textId="77777777" w:rsidR="006D2562" w:rsidRDefault="006D2562">
      <w:pPr>
        <w:spacing w:before="0" w:line="240" w:lineRule="auto"/>
      </w:pPr>
      <w:r>
        <w:separator/>
      </w:r>
    </w:p>
  </w:endnote>
  <w:endnote w:type="continuationSeparator" w:id="0">
    <w:p w14:paraId="6AB288A7" w14:textId="77777777" w:rsidR="006D2562" w:rsidRDefault="006D256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ˎ̥">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888594"/>
    </w:sdtPr>
    <w:sdtEndPr/>
    <w:sdtContent>
      <w:p w14:paraId="4D65FA10" w14:textId="77777777" w:rsidR="002A3EEE" w:rsidRDefault="002A3EEE">
        <w:pPr>
          <w:pStyle w:val="ad"/>
          <w:ind w:firstLine="360"/>
          <w:jc w:val="center"/>
        </w:pPr>
        <w:r>
          <w:fldChar w:fldCharType="begin"/>
        </w:r>
        <w:r>
          <w:instrText>PAGE   \* MERGEFORMAT</w:instrText>
        </w:r>
        <w:r>
          <w:fldChar w:fldCharType="separate"/>
        </w:r>
        <w:r>
          <w:rPr>
            <w:lang w:val="zh-CN"/>
          </w:rPr>
          <w:t>2</w:t>
        </w:r>
        <w:r>
          <w:fldChar w:fldCharType="end"/>
        </w:r>
      </w:p>
    </w:sdtContent>
  </w:sdt>
  <w:p w14:paraId="5C370A02" w14:textId="77777777" w:rsidR="002A3EEE" w:rsidRDefault="002A3E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48325" w14:textId="77777777" w:rsidR="002A3EEE" w:rsidRDefault="002A3EEE">
    <w:pPr>
      <w:pStyle w:val="ad"/>
      <w:ind w:firstLine="360"/>
      <w:jc w:val="center"/>
    </w:pPr>
  </w:p>
  <w:p w14:paraId="3948172E" w14:textId="77777777" w:rsidR="002A3EEE" w:rsidRDefault="002A3EEE">
    <w:pPr>
      <w:pStyle w:val="ad"/>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842F4" w14:textId="77777777" w:rsidR="002A3EEE" w:rsidRDefault="002A3EEE">
    <w:pPr>
      <w:pStyle w:val="ad"/>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529152"/>
    </w:sdtPr>
    <w:sdtEndPr/>
    <w:sdtContent>
      <w:p w14:paraId="4C56A2BA" w14:textId="420B1EA6" w:rsidR="002A3EEE" w:rsidRDefault="002A3EEE">
        <w:pPr>
          <w:pStyle w:val="ad"/>
          <w:ind w:firstLine="360"/>
          <w:jc w:val="center"/>
        </w:pPr>
        <w:r>
          <w:fldChar w:fldCharType="begin"/>
        </w:r>
        <w:r>
          <w:instrText>PAGE   \* MERGEFORMAT</w:instrText>
        </w:r>
        <w:r>
          <w:fldChar w:fldCharType="separate"/>
        </w:r>
        <w:r w:rsidR="006A7A87" w:rsidRPr="006A7A87">
          <w:rPr>
            <w:noProof/>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03403"/>
    </w:sdtPr>
    <w:sdtEndPr/>
    <w:sdtContent>
      <w:p w14:paraId="487B6F20" w14:textId="41174FE5" w:rsidR="002A3EEE" w:rsidRDefault="002A3EEE">
        <w:pPr>
          <w:pStyle w:val="ad"/>
          <w:ind w:firstLine="360"/>
          <w:jc w:val="center"/>
        </w:pPr>
        <w:r>
          <w:fldChar w:fldCharType="begin"/>
        </w:r>
        <w:r>
          <w:instrText>PAGE   \* MERGEFORMAT</w:instrText>
        </w:r>
        <w:r>
          <w:fldChar w:fldCharType="separate"/>
        </w:r>
        <w:r w:rsidR="006A7A87" w:rsidRPr="006A7A87">
          <w:rPr>
            <w:noProof/>
            <w:lang w:val="zh-CN"/>
          </w:rPr>
          <w:t>20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152984"/>
    </w:sdtPr>
    <w:sdtEndPr/>
    <w:sdtContent>
      <w:p w14:paraId="6B63ED92" w14:textId="071BF369" w:rsidR="002A3EEE" w:rsidRDefault="002A3EEE">
        <w:pPr>
          <w:pStyle w:val="ad"/>
          <w:ind w:firstLine="360"/>
          <w:jc w:val="center"/>
        </w:pPr>
        <w:r>
          <w:fldChar w:fldCharType="begin"/>
        </w:r>
        <w:r>
          <w:instrText>PAGE   \* MERGEFORMAT</w:instrText>
        </w:r>
        <w:r>
          <w:fldChar w:fldCharType="separate"/>
        </w:r>
        <w:r w:rsidR="00924AC9" w:rsidRPr="00924AC9">
          <w:rPr>
            <w:noProof/>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41BE6" w14:textId="77777777" w:rsidR="006D2562" w:rsidRDefault="006D2562">
      <w:pPr>
        <w:spacing w:before="0" w:line="240" w:lineRule="auto"/>
      </w:pPr>
      <w:r>
        <w:separator/>
      </w:r>
    </w:p>
  </w:footnote>
  <w:footnote w:type="continuationSeparator" w:id="0">
    <w:p w14:paraId="52C0A4F9" w14:textId="77777777" w:rsidR="006D2562" w:rsidRDefault="006D256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B4376" w14:textId="77777777" w:rsidR="002A3EEE" w:rsidRDefault="002A3EEE">
    <w:pPr>
      <w:pStyle w:val="ae"/>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1252B" w14:textId="77777777" w:rsidR="002A3EEE" w:rsidRDefault="002A3EEE">
    <w:pPr>
      <w:pStyle w:val="ae"/>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4827" w14:textId="77777777" w:rsidR="002A3EEE" w:rsidRDefault="002A3EEE">
    <w:pPr>
      <w:pStyle w:val="ae"/>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946CED"/>
    <w:multiLevelType w:val="multilevel"/>
    <w:tmpl w:val="76946CED"/>
    <w:lvl w:ilvl="0">
      <w:start w:val="1"/>
      <w:numFmt w:val="decimal"/>
      <w:pStyle w:val="1"/>
      <w:suff w:val="nothing"/>
      <w:lvlText w:val="第%1章    "/>
      <w:lvlJc w:val="left"/>
      <w:pPr>
        <w:ind w:left="7373" w:hanging="3403"/>
      </w:pPr>
      <w:rPr>
        <w:rFonts w:hint="eastAsia"/>
        <w:lang w:val="en-US"/>
      </w:rPr>
    </w:lvl>
    <w:lvl w:ilvl="1">
      <w:start w:val="1"/>
      <w:numFmt w:val="decimal"/>
      <w:pStyle w:val="2"/>
      <w:suff w:val="nothing"/>
      <w:lvlText w:val="%1.%2 "/>
      <w:lvlJc w:val="left"/>
      <w:pPr>
        <w:ind w:left="425" w:firstLine="0"/>
      </w:pPr>
      <w:rPr>
        <w:rFonts w:hint="eastAsia"/>
      </w:rPr>
    </w:lvl>
    <w:lvl w:ilvl="2">
      <w:start w:val="1"/>
      <w:numFmt w:val="decimal"/>
      <w:pStyle w:val="3"/>
      <w:suff w:val="nothing"/>
      <w:lvlText w:val="%1.%2.%3  "/>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3">
      <w:start w:val="1"/>
      <w:numFmt w:val="decimal"/>
      <w:suff w:val="nothing"/>
      <w:lvlText w:val="%1.%2.%3.%4  "/>
      <w:lvlJc w:val="left"/>
      <w:pPr>
        <w:ind w:left="0" w:firstLine="0"/>
      </w:pPr>
      <w:rPr>
        <w:rFonts w:hint="eastAsia"/>
      </w:rPr>
    </w:lvl>
    <w:lvl w:ilvl="4">
      <w:start w:val="1"/>
      <w:numFmt w:val="decimal"/>
      <w:lvlRestart w:val="1"/>
      <w:pStyle w:val="a"/>
      <w:suff w:val="nothing"/>
      <w:lvlText w:val="表%1-%5    "/>
      <w:lvlJc w:val="left"/>
      <w:pPr>
        <w:ind w:left="2694" w:firstLine="0"/>
      </w:pPr>
      <w:rPr>
        <w:rFonts w:hint="eastAsia"/>
        <w:lang w:val="en-US"/>
      </w:rPr>
    </w:lvl>
    <w:lvl w:ilvl="5">
      <w:start w:val="1"/>
      <w:numFmt w:val="decimal"/>
      <w:lvlRestart w:val="1"/>
      <w:pStyle w:val="a0"/>
      <w:suff w:val="nothing"/>
      <w:lvlText w:val="图%1-%6    "/>
      <w:lvlJc w:val="left"/>
      <w:pPr>
        <w:ind w:left="2411"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Restart w:val="4"/>
      <w:suff w:val="nothing"/>
      <w:lvlText w:val="（%7）"/>
      <w:lvlJc w:val="left"/>
      <w:pPr>
        <w:ind w:left="0" w:firstLine="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7">
      <w:start w:val="1"/>
      <w:numFmt w:val="decimal"/>
      <w:suff w:val="nothing"/>
      <w:lvlText w:val="%8）"/>
      <w:lvlJc w:val="left"/>
      <w:pPr>
        <w:ind w:left="0" w:firstLine="0"/>
      </w:pPr>
      <w:rPr>
        <w:rFonts w:hint="eastAsia"/>
      </w:rPr>
    </w:lvl>
    <w:lvl w:ilvl="8">
      <w:start w:val="1"/>
      <w:numFmt w:val="decimal"/>
      <w:suff w:val="nothing"/>
      <w:lvlText w:val="[%9] "/>
      <w:lvlJc w:val="left"/>
      <w:pPr>
        <w:ind w:left="0" w:firstLine="0"/>
      </w:pPr>
      <w:rPr>
        <w:rFonts w:hint="eastAsia"/>
      </w:rPr>
    </w:lvl>
  </w:abstractNum>
  <w:num w:numId="1">
    <w:abstractNumId w:val="0"/>
  </w:num>
  <w:num w:numId="2">
    <w:abstractNumId w:val="0"/>
    <w:lvlOverride w:ilvl="0">
      <w:lvl w:ilvl="0" w:tentative="1">
        <w:start w:val="1"/>
        <w:numFmt w:val="decimal"/>
        <w:pStyle w:val="1"/>
        <w:suff w:val="nothing"/>
        <w:lvlText w:val="第%1章    "/>
        <w:lvlJc w:val="left"/>
        <w:pPr>
          <w:ind w:left="4680" w:hanging="3403"/>
        </w:pPr>
        <w:rPr>
          <w:rFonts w:hint="eastAsia"/>
          <w:lang w:val="en-US"/>
        </w:rPr>
      </w:lvl>
    </w:lvlOverride>
    <w:lvlOverride w:ilvl="1">
      <w:lvl w:ilvl="1">
        <w:start w:val="1"/>
        <w:numFmt w:val="decimal"/>
        <w:pStyle w:val="2"/>
        <w:suff w:val="nothing"/>
        <w:lvlText w:val="%1.%2 "/>
        <w:lvlJc w:val="left"/>
        <w:pPr>
          <w:ind w:left="0" w:firstLine="0"/>
        </w:pPr>
        <w:rPr>
          <w:rFonts w:hint="eastAsia"/>
          <w:lang w:val="en-US"/>
        </w:rPr>
      </w:lvl>
    </w:lvlOverride>
    <w:lvlOverride w:ilvl="2">
      <w:lvl w:ilvl="2" w:tentative="1">
        <w:start w:val="1"/>
        <w:numFmt w:val="decimal"/>
        <w:pStyle w:val="3"/>
        <w:suff w:val="nothing"/>
        <w:lvlText w:val="%1.%2.%3  "/>
        <w:lvlJc w:val="left"/>
        <w:pPr>
          <w:ind w:left="142"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suff w:val="nothing"/>
        <w:lvlText w:val="%1.%2.%3.%4  "/>
        <w:lvlJc w:val="left"/>
        <w:pPr>
          <w:ind w:left="71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4">
      <w:lvl w:ilvl="4">
        <w:start w:val="1"/>
        <w:numFmt w:val="decimal"/>
        <w:lvlRestart w:val="1"/>
        <w:pStyle w:val="a"/>
        <w:suff w:val="nothing"/>
        <w:lvlText w:val="表%1-%5    "/>
        <w:lvlJc w:val="left"/>
        <w:pPr>
          <w:ind w:left="1418" w:firstLine="0"/>
        </w:pPr>
        <w:rPr>
          <w:rFonts w:hint="eastAsia"/>
          <w:lang w:val="en-US"/>
        </w:rPr>
      </w:lvl>
    </w:lvlOverride>
    <w:lvlOverride w:ilvl="5">
      <w:lvl w:ilvl="5" w:tentative="1">
        <w:start w:val="1"/>
        <w:numFmt w:val="decimal"/>
        <w:lvlRestart w:val="1"/>
        <w:pStyle w:val="a0"/>
        <w:suff w:val="nothing"/>
        <w:lvlText w:val="图%1-%6    "/>
        <w:lvlJc w:val="left"/>
        <w:pPr>
          <w:ind w:left="2411" w:firstLine="0"/>
        </w:pPr>
        <w:rPr>
          <w:rFonts w:hint="eastAsia"/>
        </w:rPr>
      </w:lvl>
    </w:lvlOverride>
    <w:lvlOverride w:ilvl="6">
      <w:lvl w:ilvl="6" w:tentative="1">
        <w:start w:val="1"/>
        <w:numFmt w:val="decimal"/>
        <w:lvlRestart w:val="4"/>
        <w:suff w:val="nothing"/>
        <w:lvlText w:val="（%7）"/>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lang w:val="en-US"/>
        </w:rPr>
      </w:lvl>
    </w:lvlOverride>
    <w:lvlOverride w:ilvl="7">
      <w:lvl w:ilvl="7" w:tentative="1">
        <w:start w:val="1"/>
        <w:numFmt w:val="decimal"/>
        <w:suff w:val="nothing"/>
        <w:lvlText w:val="%8）"/>
        <w:lvlJc w:val="left"/>
        <w:pPr>
          <w:ind w:left="0" w:firstLine="0"/>
        </w:pPr>
        <w:rPr>
          <w:rFonts w:hint="eastAsia"/>
        </w:rPr>
      </w:lvl>
    </w:lvlOverride>
    <w:lvlOverride w:ilvl="8">
      <w:lvl w:ilvl="8" w:tentative="1">
        <w:start w:val="1"/>
        <w:numFmt w:val="decimal"/>
        <w:suff w:val="nothing"/>
        <w:lvlText w:val="[%9] "/>
        <w:lvlJc w:val="left"/>
        <w:pPr>
          <w:ind w:left="0" w:firstLine="0"/>
        </w:pPr>
        <w:rPr>
          <w:rFonts w:hint="eastAsia"/>
        </w:r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attachedTemplate r:id="rId1"/>
  <w:trackRevisions/>
  <w:defaultTabStop w:val="420"/>
  <w:hyphenationZone w:val="425"/>
  <w:drawingGridHorizontalSpacing w:val="140"/>
  <w:drawingGridVerticalSpacing w:val="435"/>
  <w:displayHorizontalDrawingGridEvery w:val="0"/>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B5A"/>
    <w:rsid w:val="00000487"/>
    <w:rsid w:val="0000095B"/>
    <w:rsid w:val="00000D7F"/>
    <w:rsid w:val="0000147C"/>
    <w:rsid w:val="00001A91"/>
    <w:rsid w:val="00002161"/>
    <w:rsid w:val="00002248"/>
    <w:rsid w:val="00002519"/>
    <w:rsid w:val="00002C89"/>
    <w:rsid w:val="00002D7D"/>
    <w:rsid w:val="000031C2"/>
    <w:rsid w:val="00003502"/>
    <w:rsid w:val="000035A6"/>
    <w:rsid w:val="0000374E"/>
    <w:rsid w:val="000038D5"/>
    <w:rsid w:val="00003AAA"/>
    <w:rsid w:val="00003C2B"/>
    <w:rsid w:val="00004478"/>
    <w:rsid w:val="00004507"/>
    <w:rsid w:val="000045A3"/>
    <w:rsid w:val="000046D5"/>
    <w:rsid w:val="00004B31"/>
    <w:rsid w:val="00004BBE"/>
    <w:rsid w:val="00004FC1"/>
    <w:rsid w:val="0000504C"/>
    <w:rsid w:val="000055AE"/>
    <w:rsid w:val="00005958"/>
    <w:rsid w:val="000059C0"/>
    <w:rsid w:val="00005F13"/>
    <w:rsid w:val="00006589"/>
    <w:rsid w:val="000065CB"/>
    <w:rsid w:val="00006ADD"/>
    <w:rsid w:val="00006D18"/>
    <w:rsid w:val="00006E12"/>
    <w:rsid w:val="0000735B"/>
    <w:rsid w:val="000073D4"/>
    <w:rsid w:val="000074B0"/>
    <w:rsid w:val="000075B6"/>
    <w:rsid w:val="00007639"/>
    <w:rsid w:val="00007668"/>
    <w:rsid w:val="00007826"/>
    <w:rsid w:val="00007B45"/>
    <w:rsid w:val="00007FEB"/>
    <w:rsid w:val="000102A3"/>
    <w:rsid w:val="000102B7"/>
    <w:rsid w:val="0001042D"/>
    <w:rsid w:val="0001086C"/>
    <w:rsid w:val="00010EC1"/>
    <w:rsid w:val="00011186"/>
    <w:rsid w:val="00011341"/>
    <w:rsid w:val="00011500"/>
    <w:rsid w:val="000116CA"/>
    <w:rsid w:val="00011B49"/>
    <w:rsid w:val="00011C41"/>
    <w:rsid w:val="00011D0B"/>
    <w:rsid w:val="00011F87"/>
    <w:rsid w:val="0001231A"/>
    <w:rsid w:val="000123F8"/>
    <w:rsid w:val="000128CE"/>
    <w:rsid w:val="0001296A"/>
    <w:rsid w:val="00012D4D"/>
    <w:rsid w:val="00012D5D"/>
    <w:rsid w:val="000134D4"/>
    <w:rsid w:val="00013A51"/>
    <w:rsid w:val="00013B38"/>
    <w:rsid w:val="00013C7C"/>
    <w:rsid w:val="00013D82"/>
    <w:rsid w:val="00013E07"/>
    <w:rsid w:val="00013E3A"/>
    <w:rsid w:val="000140DE"/>
    <w:rsid w:val="00014330"/>
    <w:rsid w:val="000145C2"/>
    <w:rsid w:val="00014B04"/>
    <w:rsid w:val="00014C33"/>
    <w:rsid w:val="00014ECA"/>
    <w:rsid w:val="00014EDF"/>
    <w:rsid w:val="0001552B"/>
    <w:rsid w:val="000157F6"/>
    <w:rsid w:val="0001599D"/>
    <w:rsid w:val="000159F3"/>
    <w:rsid w:val="00015B2D"/>
    <w:rsid w:val="00015D65"/>
    <w:rsid w:val="00016379"/>
    <w:rsid w:val="00016487"/>
    <w:rsid w:val="00016C43"/>
    <w:rsid w:val="00016DD0"/>
    <w:rsid w:val="000170F3"/>
    <w:rsid w:val="00017297"/>
    <w:rsid w:val="00017560"/>
    <w:rsid w:val="000175ED"/>
    <w:rsid w:val="00017AD5"/>
    <w:rsid w:val="00017B62"/>
    <w:rsid w:val="00017E8B"/>
    <w:rsid w:val="00020723"/>
    <w:rsid w:val="00020D47"/>
    <w:rsid w:val="0002172D"/>
    <w:rsid w:val="00021C35"/>
    <w:rsid w:val="00021E9A"/>
    <w:rsid w:val="0002211F"/>
    <w:rsid w:val="00022382"/>
    <w:rsid w:val="000226D4"/>
    <w:rsid w:val="00022701"/>
    <w:rsid w:val="000228A9"/>
    <w:rsid w:val="00022C3F"/>
    <w:rsid w:val="00022CD3"/>
    <w:rsid w:val="00022FA7"/>
    <w:rsid w:val="0002305E"/>
    <w:rsid w:val="000231CF"/>
    <w:rsid w:val="00023435"/>
    <w:rsid w:val="000234A3"/>
    <w:rsid w:val="00023502"/>
    <w:rsid w:val="00023597"/>
    <w:rsid w:val="00024602"/>
    <w:rsid w:val="00024963"/>
    <w:rsid w:val="00024A79"/>
    <w:rsid w:val="00024AEA"/>
    <w:rsid w:val="0002506B"/>
    <w:rsid w:val="00025196"/>
    <w:rsid w:val="000251D5"/>
    <w:rsid w:val="0002526A"/>
    <w:rsid w:val="0002550B"/>
    <w:rsid w:val="00025800"/>
    <w:rsid w:val="00025966"/>
    <w:rsid w:val="00025CD7"/>
    <w:rsid w:val="00025D88"/>
    <w:rsid w:val="00025E1C"/>
    <w:rsid w:val="00025FE7"/>
    <w:rsid w:val="000266A3"/>
    <w:rsid w:val="00026752"/>
    <w:rsid w:val="00026C3A"/>
    <w:rsid w:val="00026E91"/>
    <w:rsid w:val="0002735B"/>
    <w:rsid w:val="00027401"/>
    <w:rsid w:val="00027497"/>
    <w:rsid w:val="00027768"/>
    <w:rsid w:val="00027769"/>
    <w:rsid w:val="00027822"/>
    <w:rsid w:val="00027DF1"/>
    <w:rsid w:val="0003014F"/>
    <w:rsid w:val="0003060F"/>
    <w:rsid w:val="00030C6D"/>
    <w:rsid w:val="00030D7A"/>
    <w:rsid w:val="00031106"/>
    <w:rsid w:val="000315B4"/>
    <w:rsid w:val="00031877"/>
    <w:rsid w:val="00031C1E"/>
    <w:rsid w:val="00031EC7"/>
    <w:rsid w:val="000320D5"/>
    <w:rsid w:val="00032442"/>
    <w:rsid w:val="000324E2"/>
    <w:rsid w:val="000328B5"/>
    <w:rsid w:val="00032FB5"/>
    <w:rsid w:val="000330DC"/>
    <w:rsid w:val="0003316A"/>
    <w:rsid w:val="000331B8"/>
    <w:rsid w:val="00033430"/>
    <w:rsid w:val="00033538"/>
    <w:rsid w:val="00033728"/>
    <w:rsid w:val="00034293"/>
    <w:rsid w:val="000346B9"/>
    <w:rsid w:val="000347CA"/>
    <w:rsid w:val="0003491D"/>
    <w:rsid w:val="00034A50"/>
    <w:rsid w:val="00034B9C"/>
    <w:rsid w:val="00034DEA"/>
    <w:rsid w:val="0003568D"/>
    <w:rsid w:val="00035B60"/>
    <w:rsid w:val="000368CC"/>
    <w:rsid w:val="00036C7B"/>
    <w:rsid w:val="00036D57"/>
    <w:rsid w:val="000374D4"/>
    <w:rsid w:val="0003775F"/>
    <w:rsid w:val="000377E2"/>
    <w:rsid w:val="000379C4"/>
    <w:rsid w:val="00037C6D"/>
    <w:rsid w:val="00037F67"/>
    <w:rsid w:val="00037FCE"/>
    <w:rsid w:val="00040084"/>
    <w:rsid w:val="00040462"/>
    <w:rsid w:val="00040AF3"/>
    <w:rsid w:val="00040B57"/>
    <w:rsid w:val="0004122B"/>
    <w:rsid w:val="00041266"/>
    <w:rsid w:val="000414F6"/>
    <w:rsid w:val="00041A78"/>
    <w:rsid w:val="00041BD1"/>
    <w:rsid w:val="00041E29"/>
    <w:rsid w:val="00041F03"/>
    <w:rsid w:val="00041FA9"/>
    <w:rsid w:val="00042617"/>
    <w:rsid w:val="000429C4"/>
    <w:rsid w:val="00042EC7"/>
    <w:rsid w:val="00043154"/>
    <w:rsid w:val="0004356A"/>
    <w:rsid w:val="000437D2"/>
    <w:rsid w:val="00043818"/>
    <w:rsid w:val="0004391B"/>
    <w:rsid w:val="00043A0B"/>
    <w:rsid w:val="00043A9C"/>
    <w:rsid w:val="00043C75"/>
    <w:rsid w:val="00043E07"/>
    <w:rsid w:val="00043E61"/>
    <w:rsid w:val="00043F48"/>
    <w:rsid w:val="00044643"/>
    <w:rsid w:val="00044961"/>
    <w:rsid w:val="00044AF4"/>
    <w:rsid w:val="00044BE7"/>
    <w:rsid w:val="00044C5D"/>
    <w:rsid w:val="000450C6"/>
    <w:rsid w:val="000452E0"/>
    <w:rsid w:val="000458EC"/>
    <w:rsid w:val="00045994"/>
    <w:rsid w:val="0004688D"/>
    <w:rsid w:val="00046F72"/>
    <w:rsid w:val="00047510"/>
    <w:rsid w:val="00047E3C"/>
    <w:rsid w:val="00047E8F"/>
    <w:rsid w:val="00047FDC"/>
    <w:rsid w:val="00050353"/>
    <w:rsid w:val="000505DF"/>
    <w:rsid w:val="00050729"/>
    <w:rsid w:val="00050E27"/>
    <w:rsid w:val="0005184A"/>
    <w:rsid w:val="00051D44"/>
    <w:rsid w:val="000526BB"/>
    <w:rsid w:val="00052987"/>
    <w:rsid w:val="00052F6D"/>
    <w:rsid w:val="00053E45"/>
    <w:rsid w:val="00053EC5"/>
    <w:rsid w:val="00053EEE"/>
    <w:rsid w:val="000542D5"/>
    <w:rsid w:val="00054386"/>
    <w:rsid w:val="00054C2B"/>
    <w:rsid w:val="00054E89"/>
    <w:rsid w:val="00054FB4"/>
    <w:rsid w:val="000557A4"/>
    <w:rsid w:val="000557FB"/>
    <w:rsid w:val="00055D11"/>
    <w:rsid w:val="00055D75"/>
    <w:rsid w:val="00055EED"/>
    <w:rsid w:val="00055FB0"/>
    <w:rsid w:val="00056072"/>
    <w:rsid w:val="000560C2"/>
    <w:rsid w:val="00056131"/>
    <w:rsid w:val="000561A1"/>
    <w:rsid w:val="00056368"/>
    <w:rsid w:val="00056371"/>
    <w:rsid w:val="00056481"/>
    <w:rsid w:val="00056815"/>
    <w:rsid w:val="000569F1"/>
    <w:rsid w:val="00056AD3"/>
    <w:rsid w:val="00056C02"/>
    <w:rsid w:val="00056C04"/>
    <w:rsid w:val="00057016"/>
    <w:rsid w:val="000576E9"/>
    <w:rsid w:val="00057799"/>
    <w:rsid w:val="00057CD1"/>
    <w:rsid w:val="00057F96"/>
    <w:rsid w:val="000607E3"/>
    <w:rsid w:val="00060B96"/>
    <w:rsid w:val="00060EE6"/>
    <w:rsid w:val="0006125D"/>
    <w:rsid w:val="000613C8"/>
    <w:rsid w:val="00061569"/>
    <w:rsid w:val="000615D6"/>
    <w:rsid w:val="00061688"/>
    <w:rsid w:val="000616E9"/>
    <w:rsid w:val="00061A1F"/>
    <w:rsid w:val="00061F0E"/>
    <w:rsid w:val="0006233A"/>
    <w:rsid w:val="000628FF"/>
    <w:rsid w:val="00062ADD"/>
    <w:rsid w:val="00062EA4"/>
    <w:rsid w:val="000636DA"/>
    <w:rsid w:val="00063808"/>
    <w:rsid w:val="00064F1A"/>
    <w:rsid w:val="000651A8"/>
    <w:rsid w:val="000654D3"/>
    <w:rsid w:val="000657E3"/>
    <w:rsid w:val="000659D9"/>
    <w:rsid w:val="00065AE6"/>
    <w:rsid w:val="000662B2"/>
    <w:rsid w:val="0006697F"/>
    <w:rsid w:val="00066A3E"/>
    <w:rsid w:val="00066A95"/>
    <w:rsid w:val="000671AD"/>
    <w:rsid w:val="00067648"/>
    <w:rsid w:val="0006767A"/>
    <w:rsid w:val="00067A21"/>
    <w:rsid w:val="00067F61"/>
    <w:rsid w:val="00067FBC"/>
    <w:rsid w:val="00070019"/>
    <w:rsid w:val="00070290"/>
    <w:rsid w:val="000706AC"/>
    <w:rsid w:val="00070788"/>
    <w:rsid w:val="00070935"/>
    <w:rsid w:val="000709E6"/>
    <w:rsid w:val="00070CA4"/>
    <w:rsid w:val="00070CB9"/>
    <w:rsid w:val="00070E05"/>
    <w:rsid w:val="00071353"/>
    <w:rsid w:val="00071567"/>
    <w:rsid w:val="000717AC"/>
    <w:rsid w:val="00071C56"/>
    <w:rsid w:val="00072036"/>
    <w:rsid w:val="000724BB"/>
    <w:rsid w:val="000724E8"/>
    <w:rsid w:val="00072864"/>
    <w:rsid w:val="00072AF6"/>
    <w:rsid w:val="00072B7B"/>
    <w:rsid w:val="000730CC"/>
    <w:rsid w:val="000734E4"/>
    <w:rsid w:val="00073B8D"/>
    <w:rsid w:val="00073F17"/>
    <w:rsid w:val="000740DE"/>
    <w:rsid w:val="00074177"/>
    <w:rsid w:val="00074232"/>
    <w:rsid w:val="000746BA"/>
    <w:rsid w:val="00074D19"/>
    <w:rsid w:val="000750B6"/>
    <w:rsid w:val="0007579C"/>
    <w:rsid w:val="00075966"/>
    <w:rsid w:val="00075A8B"/>
    <w:rsid w:val="00075DEC"/>
    <w:rsid w:val="00075E96"/>
    <w:rsid w:val="000762F9"/>
    <w:rsid w:val="0007654F"/>
    <w:rsid w:val="00076582"/>
    <w:rsid w:val="00076A73"/>
    <w:rsid w:val="00076BAE"/>
    <w:rsid w:val="00076CB4"/>
    <w:rsid w:val="00076F10"/>
    <w:rsid w:val="000770C3"/>
    <w:rsid w:val="0007769B"/>
    <w:rsid w:val="00077BDA"/>
    <w:rsid w:val="000801B2"/>
    <w:rsid w:val="00080527"/>
    <w:rsid w:val="00080557"/>
    <w:rsid w:val="00080585"/>
    <w:rsid w:val="00080799"/>
    <w:rsid w:val="00080A12"/>
    <w:rsid w:val="00080C41"/>
    <w:rsid w:val="00081E3D"/>
    <w:rsid w:val="00081F26"/>
    <w:rsid w:val="00081F95"/>
    <w:rsid w:val="00082025"/>
    <w:rsid w:val="00082064"/>
    <w:rsid w:val="000824B0"/>
    <w:rsid w:val="000825A9"/>
    <w:rsid w:val="000826A2"/>
    <w:rsid w:val="00082C00"/>
    <w:rsid w:val="00082E98"/>
    <w:rsid w:val="00083126"/>
    <w:rsid w:val="0008315C"/>
    <w:rsid w:val="000832B7"/>
    <w:rsid w:val="00083387"/>
    <w:rsid w:val="00083464"/>
    <w:rsid w:val="0008412E"/>
    <w:rsid w:val="000844E8"/>
    <w:rsid w:val="00084CA7"/>
    <w:rsid w:val="000850F0"/>
    <w:rsid w:val="0008577D"/>
    <w:rsid w:val="000859CF"/>
    <w:rsid w:val="00085AEB"/>
    <w:rsid w:val="00085B9A"/>
    <w:rsid w:val="00085C21"/>
    <w:rsid w:val="00085E7D"/>
    <w:rsid w:val="00085F40"/>
    <w:rsid w:val="000860B5"/>
    <w:rsid w:val="00086254"/>
    <w:rsid w:val="00086663"/>
    <w:rsid w:val="00086B6E"/>
    <w:rsid w:val="00086D52"/>
    <w:rsid w:val="00086E97"/>
    <w:rsid w:val="00087110"/>
    <w:rsid w:val="0008729B"/>
    <w:rsid w:val="000874B3"/>
    <w:rsid w:val="00087D04"/>
    <w:rsid w:val="00087F06"/>
    <w:rsid w:val="00087F7E"/>
    <w:rsid w:val="0009049B"/>
    <w:rsid w:val="0009066F"/>
    <w:rsid w:val="0009092A"/>
    <w:rsid w:val="00090CAE"/>
    <w:rsid w:val="00090D1F"/>
    <w:rsid w:val="000913AB"/>
    <w:rsid w:val="000913CB"/>
    <w:rsid w:val="00091511"/>
    <w:rsid w:val="000916ED"/>
    <w:rsid w:val="00091938"/>
    <w:rsid w:val="00091958"/>
    <w:rsid w:val="00091A3F"/>
    <w:rsid w:val="00091D19"/>
    <w:rsid w:val="0009238D"/>
    <w:rsid w:val="000926BF"/>
    <w:rsid w:val="00092998"/>
    <w:rsid w:val="0009350B"/>
    <w:rsid w:val="000936CA"/>
    <w:rsid w:val="0009375B"/>
    <w:rsid w:val="00093A07"/>
    <w:rsid w:val="00093D6D"/>
    <w:rsid w:val="00093F2A"/>
    <w:rsid w:val="00094029"/>
    <w:rsid w:val="00094363"/>
    <w:rsid w:val="00094439"/>
    <w:rsid w:val="00094888"/>
    <w:rsid w:val="000948D4"/>
    <w:rsid w:val="00094EFF"/>
    <w:rsid w:val="00094FD0"/>
    <w:rsid w:val="00095075"/>
    <w:rsid w:val="00095272"/>
    <w:rsid w:val="00095388"/>
    <w:rsid w:val="00095402"/>
    <w:rsid w:val="0009570F"/>
    <w:rsid w:val="000957C5"/>
    <w:rsid w:val="00095834"/>
    <w:rsid w:val="00095A73"/>
    <w:rsid w:val="00096249"/>
    <w:rsid w:val="00096456"/>
    <w:rsid w:val="00096751"/>
    <w:rsid w:val="000967BC"/>
    <w:rsid w:val="000968F9"/>
    <w:rsid w:val="00096B2D"/>
    <w:rsid w:val="00096C62"/>
    <w:rsid w:val="0009704C"/>
    <w:rsid w:val="00097773"/>
    <w:rsid w:val="00097F16"/>
    <w:rsid w:val="000A00D3"/>
    <w:rsid w:val="000A0438"/>
    <w:rsid w:val="000A07E1"/>
    <w:rsid w:val="000A1047"/>
    <w:rsid w:val="000A119D"/>
    <w:rsid w:val="000A1486"/>
    <w:rsid w:val="000A182F"/>
    <w:rsid w:val="000A1E4E"/>
    <w:rsid w:val="000A1FF1"/>
    <w:rsid w:val="000A22DC"/>
    <w:rsid w:val="000A23C7"/>
    <w:rsid w:val="000A25D8"/>
    <w:rsid w:val="000A291D"/>
    <w:rsid w:val="000A2EF9"/>
    <w:rsid w:val="000A3210"/>
    <w:rsid w:val="000A3252"/>
    <w:rsid w:val="000A328C"/>
    <w:rsid w:val="000A3476"/>
    <w:rsid w:val="000A354C"/>
    <w:rsid w:val="000A37DC"/>
    <w:rsid w:val="000A3AFB"/>
    <w:rsid w:val="000A4041"/>
    <w:rsid w:val="000A446D"/>
    <w:rsid w:val="000A47E9"/>
    <w:rsid w:val="000A4842"/>
    <w:rsid w:val="000A4FA8"/>
    <w:rsid w:val="000A527E"/>
    <w:rsid w:val="000A5D29"/>
    <w:rsid w:val="000A6095"/>
    <w:rsid w:val="000A6430"/>
    <w:rsid w:val="000A68C8"/>
    <w:rsid w:val="000A701F"/>
    <w:rsid w:val="000A7431"/>
    <w:rsid w:val="000A7473"/>
    <w:rsid w:val="000A7767"/>
    <w:rsid w:val="000A7AFE"/>
    <w:rsid w:val="000A7BCD"/>
    <w:rsid w:val="000A7C6A"/>
    <w:rsid w:val="000A7EC8"/>
    <w:rsid w:val="000A7F80"/>
    <w:rsid w:val="000B024D"/>
    <w:rsid w:val="000B0358"/>
    <w:rsid w:val="000B084F"/>
    <w:rsid w:val="000B0E81"/>
    <w:rsid w:val="000B10E2"/>
    <w:rsid w:val="000B12DE"/>
    <w:rsid w:val="000B149D"/>
    <w:rsid w:val="000B1D63"/>
    <w:rsid w:val="000B2331"/>
    <w:rsid w:val="000B2387"/>
    <w:rsid w:val="000B2416"/>
    <w:rsid w:val="000B2B3B"/>
    <w:rsid w:val="000B358E"/>
    <w:rsid w:val="000B36C1"/>
    <w:rsid w:val="000B3789"/>
    <w:rsid w:val="000B378B"/>
    <w:rsid w:val="000B3918"/>
    <w:rsid w:val="000B3B02"/>
    <w:rsid w:val="000B3D38"/>
    <w:rsid w:val="000B417F"/>
    <w:rsid w:val="000B42CE"/>
    <w:rsid w:val="000B4465"/>
    <w:rsid w:val="000B46EA"/>
    <w:rsid w:val="000B4764"/>
    <w:rsid w:val="000B4ACD"/>
    <w:rsid w:val="000B4C03"/>
    <w:rsid w:val="000B4C10"/>
    <w:rsid w:val="000B4C4D"/>
    <w:rsid w:val="000B4D0C"/>
    <w:rsid w:val="000B55C0"/>
    <w:rsid w:val="000B55C5"/>
    <w:rsid w:val="000B5B70"/>
    <w:rsid w:val="000B5C58"/>
    <w:rsid w:val="000B5D65"/>
    <w:rsid w:val="000B5D82"/>
    <w:rsid w:val="000B65C7"/>
    <w:rsid w:val="000B67B4"/>
    <w:rsid w:val="000B6C3C"/>
    <w:rsid w:val="000B6C57"/>
    <w:rsid w:val="000B6D1E"/>
    <w:rsid w:val="000B7107"/>
    <w:rsid w:val="000B7234"/>
    <w:rsid w:val="000B72F9"/>
    <w:rsid w:val="000B75B5"/>
    <w:rsid w:val="000B75DE"/>
    <w:rsid w:val="000B7A4D"/>
    <w:rsid w:val="000B7B2A"/>
    <w:rsid w:val="000B7B4E"/>
    <w:rsid w:val="000B7B65"/>
    <w:rsid w:val="000B7BEA"/>
    <w:rsid w:val="000B7DDF"/>
    <w:rsid w:val="000C02D4"/>
    <w:rsid w:val="000C030E"/>
    <w:rsid w:val="000C0317"/>
    <w:rsid w:val="000C0434"/>
    <w:rsid w:val="000C0645"/>
    <w:rsid w:val="000C0FD3"/>
    <w:rsid w:val="000C1013"/>
    <w:rsid w:val="000C154F"/>
    <w:rsid w:val="000C1890"/>
    <w:rsid w:val="000C18BA"/>
    <w:rsid w:val="000C1B34"/>
    <w:rsid w:val="000C1F1A"/>
    <w:rsid w:val="000C23A2"/>
    <w:rsid w:val="000C243D"/>
    <w:rsid w:val="000C24B0"/>
    <w:rsid w:val="000C28A0"/>
    <w:rsid w:val="000C2C7C"/>
    <w:rsid w:val="000C2D7B"/>
    <w:rsid w:val="000C31C9"/>
    <w:rsid w:val="000C31D2"/>
    <w:rsid w:val="000C329A"/>
    <w:rsid w:val="000C33E2"/>
    <w:rsid w:val="000C3A07"/>
    <w:rsid w:val="000C3CBC"/>
    <w:rsid w:val="000C3D86"/>
    <w:rsid w:val="000C3E19"/>
    <w:rsid w:val="000C404A"/>
    <w:rsid w:val="000C4183"/>
    <w:rsid w:val="000C4309"/>
    <w:rsid w:val="000C43CE"/>
    <w:rsid w:val="000C440B"/>
    <w:rsid w:val="000C4976"/>
    <w:rsid w:val="000C497E"/>
    <w:rsid w:val="000C4D5D"/>
    <w:rsid w:val="000C5188"/>
    <w:rsid w:val="000C53E1"/>
    <w:rsid w:val="000C5518"/>
    <w:rsid w:val="000C576E"/>
    <w:rsid w:val="000C5851"/>
    <w:rsid w:val="000C5A09"/>
    <w:rsid w:val="000C5A2D"/>
    <w:rsid w:val="000C5E4D"/>
    <w:rsid w:val="000C5E94"/>
    <w:rsid w:val="000C608F"/>
    <w:rsid w:val="000C61B1"/>
    <w:rsid w:val="000C6278"/>
    <w:rsid w:val="000C6754"/>
    <w:rsid w:val="000C6816"/>
    <w:rsid w:val="000C6871"/>
    <w:rsid w:val="000C688F"/>
    <w:rsid w:val="000C6CE9"/>
    <w:rsid w:val="000C6EF2"/>
    <w:rsid w:val="000C7381"/>
    <w:rsid w:val="000C76D9"/>
    <w:rsid w:val="000C7AC1"/>
    <w:rsid w:val="000C7CE1"/>
    <w:rsid w:val="000D0440"/>
    <w:rsid w:val="000D0528"/>
    <w:rsid w:val="000D059C"/>
    <w:rsid w:val="000D0CE7"/>
    <w:rsid w:val="000D0E23"/>
    <w:rsid w:val="000D11FB"/>
    <w:rsid w:val="000D18D7"/>
    <w:rsid w:val="000D2225"/>
    <w:rsid w:val="000D2476"/>
    <w:rsid w:val="000D2856"/>
    <w:rsid w:val="000D2DA4"/>
    <w:rsid w:val="000D2E7F"/>
    <w:rsid w:val="000D2E84"/>
    <w:rsid w:val="000D2F1B"/>
    <w:rsid w:val="000D2F2C"/>
    <w:rsid w:val="000D310E"/>
    <w:rsid w:val="000D31A1"/>
    <w:rsid w:val="000D31B3"/>
    <w:rsid w:val="000D35A2"/>
    <w:rsid w:val="000D3697"/>
    <w:rsid w:val="000D38E5"/>
    <w:rsid w:val="000D392C"/>
    <w:rsid w:val="000D4215"/>
    <w:rsid w:val="000D428C"/>
    <w:rsid w:val="000D435D"/>
    <w:rsid w:val="000D46EA"/>
    <w:rsid w:val="000D4FEA"/>
    <w:rsid w:val="000D5257"/>
    <w:rsid w:val="000D54B4"/>
    <w:rsid w:val="000D57C8"/>
    <w:rsid w:val="000D5848"/>
    <w:rsid w:val="000D6105"/>
    <w:rsid w:val="000D6181"/>
    <w:rsid w:val="000D6332"/>
    <w:rsid w:val="000D6533"/>
    <w:rsid w:val="000D67ED"/>
    <w:rsid w:val="000D6A72"/>
    <w:rsid w:val="000D6E9C"/>
    <w:rsid w:val="000D715F"/>
    <w:rsid w:val="000D71B2"/>
    <w:rsid w:val="000D7326"/>
    <w:rsid w:val="000D75B0"/>
    <w:rsid w:val="000D7668"/>
    <w:rsid w:val="000D778B"/>
    <w:rsid w:val="000D79ED"/>
    <w:rsid w:val="000E056E"/>
    <w:rsid w:val="000E0F04"/>
    <w:rsid w:val="000E1064"/>
    <w:rsid w:val="000E10EF"/>
    <w:rsid w:val="000E168E"/>
    <w:rsid w:val="000E16C7"/>
    <w:rsid w:val="000E187A"/>
    <w:rsid w:val="000E1AB5"/>
    <w:rsid w:val="000E1F0C"/>
    <w:rsid w:val="000E20D4"/>
    <w:rsid w:val="000E20FC"/>
    <w:rsid w:val="000E20FD"/>
    <w:rsid w:val="000E23A4"/>
    <w:rsid w:val="000E2496"/>
    <w:rsid w:val="000E2CDB"/>
    <w:rsid w:val="000E2F96"/>
    <w:rsid w:val="000E2FDF"/>
    <w:rsid w:val="000E3356"/>
    <w:rsid w:val="000E337F"/>
    <w:rsid w:val="000E3445"/>
    <w:rsid w:val="000E3615"/>
    <w:rsid w:val="000E3754"/>
    <w:rsid w:val="000E37E0"/>
    <w:rsid w:val="000E3F2E"/>
    <w:rsid w:val="000E4107"/>
    <w:rsid w:val="000E4259"/>
    <w:rsid w:val="000E43A9"/>
    <w:rsid w:val="000E44C1"/>
    <w:rsid w:val="000E46F7"/>
    <w:rsid w:val="000E4DF0"/>
    <w:rsid w:val="000E4FCB"/>
    <w:rsid w:val="000E50D5"/>
    <w:rsid w:val="000E52AE"/>
    <w:rsid w:val="000E537B"/>
    <w:rsid w:val="000E594F"/>
    <w:rsid w:val="000E59A1"/>
    <w:rsid w:val="000E5B71"/>
    <w:rsid w:val="000E5ED7"/>
    <w:rsid w:val="000E601A"/>
    <w:rsid w:val="000E6157"/>
    <w:rsid w:val="000E6906"/>
    <w:rsid w:val="000E6DFA"/>
    <w:rsid w:val="000E71B9"/>
    <w:rsid w:val="000E71F9"/>
    <w:rsid w:val="000E7521"/>
    <w:rsid w:val="000F01D1"/>
    <w:rsid w:val="000F09F4"/>
    <w:rsid w:val="000F0CDD"/>
    <w:rsid w:val="000F115B"/>
    <w:rsid w:val="000F18E2"/>
    <w:rsid w:val="000F1DFC"/>
    <w:rsid w:val="000F1E46"/>
    <w:rsid w:val="000F1FB3"/>
    <w:rsid w:val="000F2099"/>
    <w:rsid w:val="000F214D"/>
    <w:rsid w:val="000F2193"/>
    <w:rsid w:val="000F23C2"/>
    <w:rsid w:val="000F2709"/>
    <w:rsid w:val="000F2B1F"/>
    <w:rsid w:val="000F2E76"/>
    <w:rsid w:val="000F3378"/>
    <w:rsid w:val="000F37B1"/>
    <w:rsid w:val="000F3D83"/>
    <w:rsid w:val="000F4137"/>
    <w:rsid w:val="000F41C1"/>
    <w:rsid w:val="000F428B"/>
    <w:rsid w:val="000F4531"/>
    <w:rsid w:val="000F47E0"/>
    <w:rsid w:val="000F48F2"/>
    <w:rsid w:val="000F4958"/>
    <w:rsid w:val="000F4C4D"/>
    <w:rsid w:val="000F4FA9"/>
    <w:rsid w:val="000F500D"/>
    <w:rsid w:val="000F5036"/>
    <w:rsid w:val="000F5053"/>
    <w:rsid w:val="000F535F"/>
    <w:rsid w:val="000F53D9"/>
    <w:rsid w:val="000F56E3"/>
    <w:rsid w:val="000F5794"/>
    <w:rsid w:val="000F5848"/>
    <w:rsid w:val="000F587F"/>
    <w:rsid w:val="000F593D"/>
    <w:rsid w:val="000F5D6A"/>
    <w:rsid w:val="000F6685"/>
    <w:rsid w:val="000F687F"/>
    <w:rsid w:val="000F68C7"/>
    <w:rsid w:val="000F6933"/>
    <w:rsid w:val="000F6986"/>
    <w:rsid w:val="000F6C65"/>
    <w:rsid w:val="000F6F49"/>
    <w:rsid w:val="000F706B"/>
    <w:rsid w:val="000F718F"/>
    <w:rsid w:val="000F7DD0"/>
    <w:rsid w:val="000F7ED6"/>
    <w:rsid w:val="000F7F12"/>
    <w:rsid w:val="000F7F31"/>
    <w:rsid w:val="0010099C"/>
    <w:rsid w:val="00100CE8"/>
    <w:rsid w:val="001011C0"/>
    <w:rsid w:val="00101212"/>
    <w:rsid w:val="001014A0"/>
    <w:rsid w:val="0010174A"/>
    <w:rsid w:val="0010181F"/>
    <w:rsid w:val="0010195C"/>
    <w:rsid w:val="00101BE0"/>
    <w:rsid w:val="00101FCF"/>
    <w:rsid w:val="00102046"/>
    <w:rsid w:val="00102815"/>
    <w:rsid w:val="00102982"/>
    <w:rsid w:val="00102BAA"/>
    <w:rsid w:val="00102DAE"/>
    <w:rsid w:val="00103041"/>
    <w:rsid w:val="001032CA"/>
    <w:rsid w:val="001038D7"/>
    <w:rsid w:val="00103C0B"/>
    <w:rsid w:val="00103D28"/>
    <w:rsid w:val="001045B7"/>
    <w:rsid w:val="0010482D"/>
    <w:rsid w:val="00104951"/>
    <w:rsid w:val="0010496F"/>
    <w:rsid w:val="00104981"/>
    <w:rsid w:val="00104A7C"/>
    <w:rsid w:val="00104B1A"/>
    <w:rsid w:val="00104CE2"/>
    <w:rsid w:val="00104E55"/>
    <w:rsid w:val="0010536C"/>
    <w:rsid w:val="0010553C"/>
    <w:rsid w:val="00105749"/>
    <w:rsid w:val="00105B74"/>
    <w:rsid w:val="00105C38"/>
    <w:rsid w:val="00105FAF"/>
    <w:rsid w:val="001063E1"/>
    <w:rsid w:val="001068C5"/>
    <w:rsid w:val="00106CA1"/>
    <w:rsid w:val="00106D05"/>
    <w:rsid w:val="00106EDE"/>
    <w:rsid w:val="0010720F"/>
    <w:rsid w:val="001076B6"/>
    <w:rsid w:val="00107A8D"/>
    <w:rsid w:val="00107BE1"/>
    <w:rsid w:val="00107E01"/>
    <w:rsid w:val="00107E70"/>
    <w:rsid w:val="00110031"/>
    <w:rsid w:val="00110085"/>
    <w:rsid w:val="0011012A"/>
    <w:rsid w:val="00110218"/>
    <w:rsid w:val="0011066A"/>
    <w:rsid w:val="00110E88"/>
    <w:rsid w:val="001111D0"/>
    <w:rsid w:val="0011136D"/>
    <w:rsid w:val="0011197F"/>
    <w:rsid w:val="00111B42"/>
    <w:rsid w:val="001128E1"/>
    <w:rsid w:val="0011311A"/>
    <w:rsid w:val="0011313D"/>
    <w:rsid w:val="0011322E"/>
    <w:rsid w:val="00113243"/>
    <w:rsid w:val="001133F7"/>
    <w:rsid w:val="001134C5"/>
    <w:rsid w:val="001134DB"/>
    <w:rsid w:val="001138B8"/>
    <w:rsid w:val="00113A98"/>
    <w:rsid w:val="00113EC3"/>
    <w:rsid w:val="00114386"/>
    <w:rsid w:val="00114A4B"/>
    <w:rsid w:val="00114A8F"/>
    <w:rsid w:val="00114B2A"/>
    <w:rsid w:val="00115205"/>
    <w:rsid w:val="001154AC"/>
    <w:rsid w:val="00115735"/>
    <w:rsid w:val="0011576E"/>
    <w:rsid w:val="001158E2"/>
    <w:rsid w:val="00115D01"/>
    <w:rsid w:val="00115D3D"/>
    <w:rsid w:val="00116118"/>
    <w:rsid w:val="00116552"/>
    <w:rsid w:val="00116C84"/>
    <w:rsid w:val="00116CFD"/>
    <w:rsid w:val="00117518"/>
    <w:rsid w:val="001176FF"/>
    <w:rsid w:val="00117728"/>
    <w:rsid w:val="00117766"/>
    <w:rsid w:val="00117F20"/>
    <w:rsid w:val="00117FF9"/>
    <w:rsid w:val="0012063A"/>
    <w:rsid w:val="00120CD1"/>
    <w:rsid w:val="00120E17"/>
    <w:rsid w:val="0012118C"/>
    <w:rsid w:val="00121296"/>
    <w:rsid w:val="00121434"/>
    <w:rsid w:val="0012157C"/>
    <w:rsid w:val="001216D4"/>
    <w:rsid w:val="0012190F"/>
    <w:rsid w:val="001219AE"/>
    <w:rsid w:val="00121E74"/>
    <w:rsid w:val="001229BD"/>
    <w:rsid w:val="00123186"/>
    <w:rsid w:val="001232B9"/>
    <w:rsid w:val="001238EA"/>
    <w:rsid w:val="00123B3A"/>
    <w:rsid w:val="00123B44"/>
    <w:rsid w:val="00123CC0"/>
    <w:rsid w:val="001240A2"/>
    <w:rsid w:val="0012425F"/>
    <w:rsid w:val="00124913"/>
    <w:rsid w:val="00124A56"/>
    <w:rsid w:val="00124BE5"/>
    <w:rsid w:val="00124D69"/>
    <w:rsid w:val="00125166"/>
    <w:rsid w:val="00125222"/>
    <w:rsid w:val="001252A7"/>
    <w:rsid w:val="001254C3"/>
    <w:rsid w:val="00125621"/>
    <w:rsid w:val="00125737"/>
    <w:rsid w:val="00125B62"/>
    <w:rsid w:val="00125BBB"/>
    <w:rsid w:val="00125C3B"/>
    <w:rsid w:val="00125F37"/>
    <w:rsid w:val="001260DE"/>
    <w:rsid w:val="001263DE"/>
    <w:rsid w:val="00126666"/>
    <w:rsid w:val="001267B4"/>
    <w:rsid w:val="00126F0C"/>
    <w:rsid w:val="0012708C"/>
    <w:rsid w:val="001275D2"/>
    <w:rsid w:val="00127965"/>
    <w:rsid w:val="00127B17"/>
    <w:rsid w:val="00127DCC"/>
    <w:rsid w:val="00127FF4"/>
    <w:rsid w:val="0013001A"/>
    <w:rsid w:val="0013018B"/>
    <w:rsid w:val="0013075F"/>
    <w:rsid w:val="00130EFB"/>
    <w:rsid w:val="0013114B"/>
    <w:rsid w:val="001311C8"/>
    <w:rsid w:val="00131420"/>
    <w:rsid w:val="001315C1"/>
    <w:rsid w:val="00131B4C"/>
    <w:rsid w:val="00131C0E"/>
    <w:rsid w:val="00132427"/>
    <w:rsid w:val="00132B0E"/>
    <w:rsid w:val="00132E52"/>
    <w:rsid w:val="00132EEC"/>
    <w:rsid w:val="00132F5C"/>
    <w:rsid w:val="001330E9"/>
    <w:rsid w:val="001332EB"/>
    <w:rsid w:val="00133748"/>
    <w:rsid w:val="001338CE"/>
    <w:rsid w:val="001339C8"/>
    <w:rsid w:val="00133AEF"/>
    <w:rsid w:val="00134114"/>
    <w:rsid w:val="0013411C"/>
    <w:rsid w:val="00134469"/>
    <w:rsid w:val="00134683"/>
    <w:rsid w:val="00134972"/>
    <w:rsid w:val="00134A27"/>
    <w:rsid w:val="00135286"/>
    <w:rsid w:val="001352B0"/>
    <w:rsid w:val="00135340"/>
    <w:rsid w:val="0013547E"/>
    <w:rsid w:val="001355D0"/>
    <w:rsid w:val="001357BC"/>
    <w:rsid w:val="00135CF0"/>
    <w:rsid w:val="00135D6A"/>
    <w:rsid w:val="00135F33"/>
    <w:rsid w:val="00136336"/>
    <w:rsid w:val="00136593"/>
    <w:rsid w:val="001365B2"/>
    <w:rsid w:val="0013678C"/>
    <w:rsid w:val="001367C5"/>
    <w:rsid w:val="00136A48"/>
    <w:rsid w:val="00136C0E"/>
    <w:rsid w:val="00136C87"/>
    <w:rsid w:val="00136CEC"/>
    <w:rsid w:val="0013750E"/>
    <w:rsid w:val="001379FE"/>
    <w:rsid w:val="00137A55"/>
    <w:rsid w:val="00140411"/>
    <w:rsid w:val="001404BD"/>
    <w:rsid w:val="001407FB"/>
    <w:rsid w:val="00140B68"/>
    <w:rsid w:val="00140BFB"/>
    <w:rsid w:val="00140C77"/>
    <w:rsid w:val="00140F70"/>
    <w:rsid w:val="00140F89"/>
    <w:rsid w:val="00141016"/>
    <w:rsid w:val="0014115C"/>
    <w:rsid w:val="001419FA"/>
    <w:rsid w:val="00141CE3"/>
    <w:rsid w:val="00141ECF"/>
    <w:rsid w:val="00141F54"/>
    <w:rsid w:val="00141FB4"/>
    <w:rsid w:val="00142724"/>
    <w:rsid w:val="00142C6C"/>
    <w:rsid w:val="00142DC0"/>
    <w:rsid w:val="0014346A"/>
    <w:rsid w:val="001435C6"/>
    <w:rsid w:val="001436C8"/>
    <w:rsid w:val="001437C9"/>
    <w:rsid w:val="001437EF"/>
    <w:rsid w:val="00143939"/>
    <w:rsid w:val="00143AB7"/>
    <w:rsid w:val="00143C20"/>
    <w:rsid w:val="00143D33"/>
    <w:rsid w:val="00143E19"/>
    <w:rsid w:val="00144073"/>
    <w:rsid w:val="001440DE"/>
    <w:rsid w:val="001441DA"/>
    <w:rsid w:val="00144234"/>
    <w:rsid w:val="00144400"/>
    <w:rsid w:val="00144555"/>
    <w:rsid w:val="0014462E"/>
    <w:rsid w:val="00144803"/>
    <w:rsid w:val="0014489E"/>
    <w:rsid w:val="0014555F"/>
    <w:rsid w:val="00145617"/>
    <w:rsid w:val="00145B88"/>
    <w:rsid w:val="00146247"/>
    <w:rsid w:val="001468EA"/>
    <w:rsid w:val="001469B0"/>
    <w:rsid w:val="00146A87"/>
    <w:rsid w:val="00146B6A"/>
    <w:rsid w:val="001470A4"/>
    <w:rsid w:val="00147147"/>
    <w:rsid w:val="001472E4"/>
    <w:rsid w:val="00147751"/>
    <w:rsid w:val="00147877"/>
    <w:rsid w:val="00147903"/>
    <w:rsid w:val="0014792A"/>
    <w:rsid w:val="00147D90"/>
    <w:rsid w:val="001501CF"/>
    <w:rsid w:val="00150542"/>
    <w:rsid w:val="001505F6"/>
    <w:rsid w:val="00150BCD"/>
    <w:rsid w:val="00150EB8"/>
    <w:rsid w:val="001511A1"/>
    <w:rsid w:val="00151374"/>
    <w:rsid w:val="00151953"/>
    <w:rsid w:val="00151B75"/>
    <w:rsid w:val="001522BE"/>
    <w:rsid w:val="001526DA"/>
    <w:rsid w:val="00152722"/>
    <w:rsid w:val="00152810"/>
    <w:rsid w:val="00152BC9"/>
    <w:rsid w:val="00152FC9"/>
    <w:rsid w:val="00153195"/>
    <w:rsid w:val="0015339D"/>
    <w:rsid w:val="0015342E"/>
    <w:rsid w:val="001534A7"/>
    <w:rsid w:val="001534DF"/>
    <w:rsid w:val="0015369E"/>
    <w:rsid w:val="00153A5C"/>
    <w:rsid w:val="00153A8F"/>
    <w:rsid w:val="00153BF4"/>
    <w:rsid w:val="00153D6B"/>
    <w:rsid w:val="001541B9"/>
    <w:rsid w:val="0015448A"/>
    <w:rsid w:val="0015463F"/>
    <w:rsid w:val="0015467A"/>
    <w:rsid w:val="00154762"/>
    <w:rsid w:val="001547FD"/>
    <w:rsid w:val="001548F1"/>
    <w:rsid w:val="001548FA"/>
    <w:rsid w:val="001549B3"/>
    <w:rsid w:val="001549F0"/>
    <w:rsid w:val="00154A28"/>
    <w:rsid w:val="00154CBA"/>
    <w:rsid w:val="00154E39"/>
    <w:rsid w:val="00155070"/>
    <w:rsid w:val="00155073"/>
    <w:rsid w:val="001553B4"/>
    <w:rsid w:val="001553BE"/>
    <w:rsid w:val="0015587C"/>
    <w:rsid w:val="00155C6A"/>
    <w:rsid w:val="00155CEA"/>
    <w:rsid w:val="001561FD"/>
    <w:rsid w:val="001565E2"/>
    <w:rsid w:val="00156904"/>
    <w:rsid w:val="00156BC6"/>
    <w:rsid w:val="0015719F"/>
    <w:rsid w:val="001579D1"/>
    <w:rsid w:val="00157A2C"/>
    <w:rsid w:val="00157AC8"/>
    <w:rsid w:val="00157D37"/>
    <w:rsid w:val="00160961"/>
    <w:rsid w:val="00160D19"/>
    <w:rsid w:val="00161504"/>
    <w:rsid w:val="00161634"/>
    <w:rsid w:val="0016240B"/>
    <w:rsid w:val="001624E4"/>
    <w:rsid w:val="00162512"/>
    <w:rsid w:val="001627F2"/>
    <w:rsid w:val="001628A5"/>
    <w:rsid w:val="001629C6"/>
    <w:rsid w:val="00162D6E"/>
    <w:rsid w:val="00162E5F"/>
    <w:rsid w:val="001635C2"/>
    <w:rsid w:val="00163F30"/>
    <w:rsid w:val="001640C1"/>
    <w:rsid w:val="00164475"/>
    <w:rsid w:val="00164880"/>
    <w:rsid w:val="00164E8A"/>
    <w:rsid w:val="00164F96"/>
    <w:rsid w:val="0016514B"/>
    <w:rsid w:val="00165387"/>
    <w:rsid w:val="001653EF"/>
    <w:rsid w:val="00165AAD"/>
    <w:rsid w:val="00165B56"/>
    <w:rsid w:val="00165F45"/>
    <w:rsid w:val="00166323"/>
    <w:rsid w:val="0016670A"/>
    <w:rsid w:val="00166B34"/>
    <w:rsid w:val="00166B44"/>
    <w:rsid w:val="00166C01"/>
    <w:rsid w:val="00166CCB"/>
    <w:rsid w:val="00167077"/>
    <w:rsid w:val="0016767F"/>
    <w:rsid w:val="001705A5"/>
    <w:rsid w:val="001705F2"/>
    <w:rsid w:val="00170D7F"/>
    <w:rsid w:val="00170E5C"/>
    <w:rsid w:val="00170E60"/>
    <w:rsid w:val="00171040"/>
    <w:rsid w:val="00171177"/>
    <w:rsid w:val="001713D3"/>
    <w:rsid w:val="001718FE"/>
    <w:rsid w:val="00171C51"/>
    <w:rsid w:val="00171DDD"/>
    <w:rsid w:val="0017256A"/>
    <w:rsid w:val="00172578"/>
    <w:rsid w:val="0017262F"/>
    <w:rsid w:val="001726AB"/>
    <w:rsid w:val="0017292D"/>
    <w:rsid w:val="00172C71"/>
    <w:rsid w:val="00172F44"/>
    <w:rsid w:val="00173775"/>
    <w:rsid w:val="001738FC"/>
    <w:rsid w:val="00173927"/>
    <w:rsid w:val="0017444A"/>
    <w:rsid w:val="00174B43"/>
    <w:rsid w:val="00174CBA"/>
    <w:rsid w:val="00174CE8"/>
    <w:rsid w:val="00174D3A"/>
    <w:rsid w:val="0017561D"/>
    <w:rsid w:val="001757F8"/>
    <w:rsid w:val="00175C94"/>
    <w:rsid w:val="001762E8"/>
    <w:rsid w:val="001763EC"/>
    <w:rsid w:val="0017640F"/>
    <w:rsid w:val="0017646E"/>
    <w:rsid w:val="00176917"/>
    <w:rsid w:val="00176CCF"/>
    <w:rsid w:val="00177492"/>
    <w:rsid w:val="0017797A"/>
    <w:rsid w:val="00177D1A"/>
    <w:rsid w:val="00177D58"/>
    <w:rsid w:val="00177E83"/>
    <w:rsid w:val="001800BF"/>
    <w:rsid w:val="00180124"/>
    <w:rsid w:val="00180126"/>
    <w:rsid w:val="00180443"/>
    <w:rsid w:val="00180758"/>
    <w:rsid w:val="00180862"/>
    <w:rsid w:val="00180A0F"/>
    <w:rsid w:val="00181017"/>
    <w:rsid w:val="00181118"/>
    <w:rsid w:val="00181472"/>
    <w:rsid w:val="00181759"/>
    <w:rsid w:val="001818FD"/>
    <w:rsid w:val="00181B38"/>
    <w:rsid w:val="00181C97"/>
    <w:rsid w:val="00181D34"/>
    <w:rsid w:val="00182204"/>
    <w:rsid w:val="00182246"/>
    <w:rsid w:val="00182516"/>
    <w:rsid w:val="00182C82"/>
    <w:rsid w:val="00182D9F"/>
    <w:rsid w:val="00183076"/>
    <w:rsid w:val="001838A1"/>
    <w:rsid w:val="0018405A"/>
    <w:rsid w:val="001843DF"/>
    <w:rsid w:val="00184792"/>
    <w:rsid w:val="00184FC8"/>
    <w:rsid w:val="001851AC"/>
    <w:rsid w:val="0018551D"/>
    <w:rsid w:val="00185593"/>
    <w:rsid w:val="0018573B"/>
    <w:rsid w:val="0018635E"/>
    <w:rsid w:val="0018666B"/>
    <w:rsid w:val="00186D81"/>
    <w:rsid w:val="001870D2"/>
    <w:rsid w:val="00187147"/>
    <w:rsid w:val="001871E9"/>
    <w:rsid w:val="00187252"/>
    <w:rsid w:val="001872B4"/>
    <w:rsid w:val="001872F6"/>
    <w:rsid w:val="0018754F"/>
    <w:rsid w:val="001875AD"/>
    <w:rsid w:val="001876BF"/>
    <w:rsid w:val="001877AF"/>
    <w:rsid w:val="00187A33"/>
    <w:rsid w:val="00187B1B"/>
    <w:rsid w:val="00187C6E"/>
    <w:rsid w:val="00187CA8"/>
    <w:rsid w:val="00187F71"/>
    <w:rsid w:val="0019006A"/>
    <w:rsid w:val="0019006D"/>
    <w:rsid w:val="00190463"/>
    <w:rsid w:val="001906A3"/>
    <w:rsid w:val="00190704"/>
    <w:rsid w:val="00190A3F"/>
    <w:rsid w:val="001911BC"/>
    <w:rsid w:val="00191251"/>
    <w:rsid w:val="001912C0"/>
    <w:rsid w:val="001914B6"/>
    <w:rsid w:val="001914E9"/>
    <w:rsid w:val="0019164A"/>
    <w:rsid w:val="00191696"/>
    <w:rsid w:val="0019170C"/>
    <w:rsid w:val="00191732"/>
    <w:rsid w:val="00191BEA"/>
    <w:rsid w:val="00191CFE"/>
    <w:rsid w:val="00191D58"/>
    <w:rsid w:val="00192240"/>
    <w:rsid w:val="001926D0"/>
    <w:rsid w:val="00192C05"/>
    <w:rsid w:val="00192C44"/>
    <w:rsid w:val="00192CBB"/>
    <w:rsid w:val="00192FC9"/>
    <w:rsid w:val="001932EB"/>
    <w:rsid w:val="00193885"/>
    <w:rsid w:val="00193D67"/>
    <w:rsid w:val="00193DAF"/>
    <w:rsid w:val="001944FD"/>
    <w:rsid w:val="00194547"/>
    <w:rsid w:val="0019456E"/>
    <w:rsid w:val="00194710"/>
    <w:rsid w:val="00194752"/>
    <w:rsid w:val="001949B2"/>
    <w:rsid w:val="001949F4"/>
    <w:rsid w:val="00194C43"/>
    <w:rsid w:val="00194CA6"/>
    <w:rsid w:val="0019507A"/>
    <w:rsid w:val="001951A2"/>
    <w:rsid w:val="00195628"/>
    <w:rsid w:val="00195C10"/>
    <w:rsid w:val="00196186"/>
    <w:rsid w:val="0019644D"/>
    <w:rsid w:val="00196B31"/>
    <w:rsid w:val="00196B72"/>
    <w:rsid w:val="00196EA7"/>
    <w:rsid w:val="00197066"/>
    <w:rsid w:val="00197076"/>
    <w:rsid w:val="00197320"/>
    <w:rsid w:val="00197990"/>
    <w:rsid w:val="001979B7"/>
    <w:rsid w:val="001A04C9"/>
    <w:rsid w:val="001A0754"/>
    <w:rsid w:val="001A0863"/>
    <w:rsid w:val="001A0C93"/>
    <w:rsid w:val="001A0D4A"/>
    <w:rsid w:val="001A109E"/>
    <w:rsid w:val="001A1152"/>
    <w:rsid w:val="001A11A4"/>
    <w:rsid w:val="001A1254"/>
    <w:rsid w:val="001A151A"/>
    <w:rsid w:val="001A156E"/>
    <w:rsid w:val="001A1654"/>
    <w:rsid w:val="001A175D"/>
    <w:rsid w:val="001A18D9"/>
    <w:rsid w:val="001A1908"/>
    <w:rsid w:val="001A1AED"/>
    <w:rsid w:val="001A1B90"/>
    <w:rsid w:val="001A1C75"/>
    <w:rsid w:val="001A1E5C"/>
    <w:rsid w:val="001A1E92"/>
    <w:rsid w:val="001A22C1"/>
    <w:rsid w:val="001A23DE"/>
    <w:rsid w:val="001A2F4E"/>
    <w:rsid w:val="001A3002"/>
    <w:rsid w:val="001A3033"/>
    <w:rsid w:val="001A30FD"/>
    <w:rsid w:val="001A3952"/>
    <w:rsid w:val="001A3C42"/>
    <w:rsid w:val="001A3D4C"/>
    <w:rsid w:val="001A3E84"/>
    <w:rsid w:val="001A4225"/>
    <w:rsid w:val="001A4259"/>
    <w:rsid w:val="001A4609"/>
    <w:rsid w:val="001A49B6"/>
    <w:rsid w:val="001A4CDF"/>
    <w:rsid w:val="001A4FF7"/>
    <w:rsid w:val="001A5218"/>
    <w:rsid w:val="001A5263"/>
    <w:rsid w:val="001A5506"/>
    <w:rsid w:val="001A566A"/>
    <w:rsid w:val="001A5D20"/>
    <w:rsid w:val="001A652E"/>
    <w:rsid w:val="001A6895"/>
    <w:rsid w:val="001A695E"/>
    <w:rsid w:val="001A6B91"/>
    <w:rsid w:val="001A6DEC"/>
    <w:rsid w:val="001A6E15"/>
    <w:rsid w:val="001A6E47"/>
    <w:rsid w:val="001A6E7D"/>
    <w:rsid w:val="001A6F5C"/>
    <w:rsid w:val="001A6FD7"/>
    <w:rsid w:val="001A7103"/>
    <w:rsid w:val="001A717D"/>
    <w:rsid w:val="001A7447"/>
    <w:rsid w:val="001A7586"/>
    <w:rsid w:val="001A7665"/>
    <w:rsid w:val="001A7BAF"/>
    <w:rsid w:val="001A7D13"/>
    <w:rsid w:val="001A7D66"/>
    <w:rsid w:val="001A7DD2"/>
    <w:rsid w:val="001A7DD8"/>
    <w:rsid w:val="001A7FE5"/>
    <w:rsid w:val="001B002B"/>
    <w:rsid w:val="001B051A"/>
    <w:rsid w:val="001B079A"/>
    <w:rsid w:val="001B0B7F"/>
    <w:rsid w:val="001B0E48"/>
    <w:rsid w:val="001B10CE"/>
    <w:rsid w:val="001B15B6"/>
    <w:rsid w:val="001B17EB"/>
    <w:rsid w:val="001B18D7"/>
    <w:rsid w:val="001B1996"/>
    <w:rsid w:val="001B1ACF"/>
    <w:rsid w:val="001B1FBE"/>
    <w:rsid w:val="001B211A"/>
    <w:rsid w:val="001B24FE"/>
    <w:rsid w:val="001B27DB"/>
    <w:rsid w:val="001B2816"/>
    <w:rsid w:val="001B2EFA"/>
    <w:rsid w:val="001B3776"/>
    <w:rsid w:val="001B3D70"/>
    <w:rsid w:val="001B3FEB"/>
    <w:rsid w:val="001B4093"/>
    <w:rsid w:val="001B4453"/>
    <w:rsid w:val="001B4BA4"/>
    <w:rsid w:val="001B4E66"/>
    <w:rsid w:val="001B4E83"/>
    <w:rsid w:val="001B5064"/>
    <w:rsid w:val="001B5088"/>
    <w:rsid w:val="001B53EB"/>
    <w:rsid w:val="001B5791"/>
    <w:rsid w:val="001B5D00"/>
    <w:rsid w:val="001B5D2E"/>
    <w:rsid w:val="001B5DB4"/>
    <w:rsid w:val="001B5F90"/>
    <w:rsid w:val="001B625C"/>
    <w:rsid w:val="001B6459"/>
    <w:rsid w:val="001B67D4"/>
    <w:rsid w:val="001B6CAF"/>
    <w:rsid w:val="001B6E5A"/>
    <w:rsid w:val="001B6F5A"/>
    <w:rsid w:val="001B74DC"/>
    <w:rsid w:val="001B75FD"/>
    <w:rsid w:val="001B7968"/>
    <w:rsid w:val="001B7ACB"/>
    <w:rsid w:val="001B7AF3"/>
    <w:rsid w:val="001B7F23"/>
    <w:rsid w:val="001C00A1"/>
    <w:rsid w:val="001C06D6"/>
    <w:rsid w:val="001C07D1"/>
    <w:rsid w:val="001C0AAF"/>
    <w:rsid w:val="001C0E53"/>
    <w:rsid w:val="001C0F39"/>
    <w:rsid w:val="001C0F3C"/>
    <w:rsid w:val="001C0F86"/>
    <w:rsid w:val="001C1853"/>
    <w:rsid w:val="001C1992"/>
    <w:rsid w:val="001C1A21"/>
    <w:rsid w:val="001C1AD2"/>
    <w:rsid w:val="001C1AF6"/>
    <w:rsid w:val="001C1BA4"/>
    <w:rsid w:val="001C1C22"/>
    <w:rsid w:val="001C1D2C"/>
    <w:rsid w:val="001C1DE1"/>
    <w:rsid w:val="001C1F60"/>
    <w:rsid w:val="001C2150"/>
    <w:rsid w:val="001C27ED"/>
    <w:rsid w:val="001C2B3C"/>
    <w:rsid w:val="001C2B8E"/>
    <w:rsid w:val="001C2CAC"/>
    <w:rsid w:val="001C2D17"/>
    <w:rsid w:val="001C2E7B"/>
    <w:rsid w:val="001C2EAC"/>
    <w:rsid w:val="001C3635"/>
    <w:rsid w:val="001C37AB"/>
    <w:rsid w:val="001C39AB"/>
    <w:rsid w:val="001C3DA6"/>
    <w:rsid w:val="001C4037"/>
    <w:rsid w:val="001C4149"/>
    <w:rsid w:val="001C4272"/>
    <w:rsid w:val="001C443B"/>
    <w:rsid w:val="001C472C"/>
    <w:rsid w:val="001C4CE5"/>
    <w:rsid w:val="001C50C6"/>
    <w:rsid w:val="001C5840"/>
    <w:rsid w:val="001C5BD7"/>
    <w:rsid w:val="001C5D6D"/>
    <w:rsid w:val="001C63E0"/>
    <w:rsid w:val="001C6D88"/>
    <w:rsid w:val="001C6F27"/>
    <w:rsid w:val="001C7173"/>
    <w:rsid w:val="001C7513"/>
    <w:rsid w:val="001C753C"/>
    <w:rsid w:val="001C79B1"/>
    <w:rsid w:val="001C7C3A"/>
    <w:rsid w:val="001C7D6E"/>
    <w:rsid w:val="001C7D91"/>
    <w:rsid w:val="001D00B4"/>
    <w:rsid w:val="001D03AF"/>
    <w:rsid w:val="001D0686"/>
    <w:rsid w:val="001D09DC"/>
    <w:rsid w:val="001D0C1F"/>
    <w:rsid w:val="001D0CB5"/>
    <w:rsid w:val="001D0D98"/>
    <w:rsid w:val="001D0FBC"/>
    <w:rsid w:val="001D138B"/>
    <w:rsid w:val="001D1666"/>
    <w:rsid w:val="001D18B8"/>
    <w:rsid w:val="001D1930"/>
    <w:rsid w:val="001D1D88"/>
    <w:rsid w:val="001D209B"/>
    <w:rsid w:val="001D2A49"/>
    <w:rsid w:val="001D346D"/>
    <w:rsid w:val="001D37ED"/>
    <w:rsid w:val="001D3870"/>
    <w:rsid w:val="001D414A"/>
    <w:rsid w:val="001D42E0"/>
    <w:rsid w:val="001D43B8"/>
    <w:rsid w:val="001D43F9"/>
    <w:rsid w:val="001D49B9"/>
    <w:rsid w:val="001D4A52"/>
    <w:rsid w:val="001D4F4E"/>
    <w:rsid w:val="001D503E"/>
    <w:rsid w:val="001D50CD"/>
    <w:rsid w:val="001D50F2"/>
    <w:rsid w:val="001D5191"/>
    <w:rsid w:val="001D530F"/>
    <w:rsid w:val="001D563E"/>
    <w:rsid w:val="001D5907"/>
    <w:rsid w:val="001D5931"/>
    <w:rsid w:val="001D5A57"/>
    <w:rsid w:val="001D5BCF"/>
    <w:rsid w:val="001D5DCF"/>
    <w:rsid w:val="001D5FC5"/>
    <w:rsid w:val="001D6138"/>
    <w:rsid w:val="001D6195"/>
    <w:rsid w:val="001D626C"/>
    <w:rsid w:val="001D6C0B"/>
    <w:rsid w:val="001D715A"/>
    <w:rsid w:val="001D72F9"/>
    <w:rsid w:val="001D73EF"/>
    <w:rsid w:val="001D73F1"/>
    <w:rsid w:val="001D770F"/>
    <w:rsid w:val="001E0575"/>
    <w:rsid w:val="001E0621"/>
    <w:rsid w:val="001E0A28"/>
    <w:rsid w:val="001E0BA1"/>
    <w:rsid w:val="001E0BD5"/>
    <w:rsid w:val="001E0D5C"/>
    <w:rsid w:val="001E0DF3"/>
    <w:rsid w:val="001E1055"/>
    <w:rsid w:val="001E15F0"/>
    <w:rsid w:val="001E1619"/>
    <w:rsid w:val="001E1997"/>
    <w:rsid w:val="001E1F5A"/>
    <w:rsid w:val="001E1FD8"/>
    <w:rsid w:val="001E256A"/>
    <w:rsid w:val="001E25FF"/>
    <w:rsid w:val="001E2652"/>
    <w:rsid w:val="001E27C5"/>
    <w:rsid w:val="001E2E6F"/>
    <w:rsid w:val="001E318B"/>
    <w:rsid w:val="001E38FC"/>
    <w:rsid w:val="001E39C4"/>
    <w:rsid w:val="001E3B02"/>
    <w:rsid w:val="001E42D5"/>
    <w:rsid w:val="001E44C0"/>
    <w:rsid w:val="001E451F"/>
    <w:rsid w:val="001E491E"/>
    <w:rsid w:val="001E496A"/>
    <w:rsid w:val="001E4B8C"/>
    <w:rsid w:val="001E4D37"/>
    <w:rsid w:val="001E5096"/>
    <w:rsid w:val="001E526A"/>
    <w:rsid w:val="001E599F"/>
    <w:rsid w:val="001E5A70"/>
    <w:rsid w:val="001E5C0C"/>
    <w:rsid w:val="001E637D"/>
    <w:rsid w:val="001E66B0"/>
    <w:rsid w:val="001E6811"/>
    <w:rsid w:val="001E6B53"/>
    <w:rsid w:val="001E7014"/>
    <w:rsid w:val="001E7113"/>
    <w:rsid w:val="001E783A"/>
    <w:rsid w:val="001E7A2B"/>
    <w:rsid w:val="001E7BD9"/>
    <w:rsid w:val="001E7D1E"/>
    <w:rsid w:val="001E7DD7"/>
    <w:rsid w:val="001F005F"/>
    <w:rsid w:val="001F08A9"/>
    <w:rsid w:val="001F0AD9"/>
    <w:rsid w:val="001F108B"/>
    <w:rsid w:val="001F116C"/>
    <w:rsid w:val="001F1289"/>
    <w:rsid w:val="001F14AE"/>
    <w:rsid w:val="001F1F92"/>
    <w:rsid w:val="001F246D"/>
    <w:rsid w:val="001F266A"/>
    <w:rsid w:val="001F2714"/>
    <w:rsid w:val="001F2C9F"/>
    <w:rsid w:val="001F2D28"/>
    <w:rsid w:val="001F2DA4"/>
    <w:rsid w:val="001F2ED7"/>
    <w:rsid w:val="001F30EE"/>
    <w:rsid w:val="001F3231"/>
    <w:rsid w:val="001F32EC"/>
    <w:rsid w:val="001F3BC2"/>
    <w:rsid w:val="001F3F1A"/>
    <w:rsid w:val="001F4082"/>
    <w:rsid w:val="001F4221"/>
    <w:rsid w:val="001F4330"/>
    <w:rsid w:val="001F443E"/>
    <w:rsid w:val="001F45C8"/>
    <w:rsid w:val="001F4756"/>
    <w:rsid w:val="001F4796"/>
    <w:rsid w:val="001F4BAB"/>
    <w:rsid w:val="001F4F6E"/>
    <w:rsid w:val="001F4F84"/>
    <w:rsid w:val="001F518F"/>
    <w:rsid w:val="001F5A4C"/>
    <w:rsid w:val="001F5EEE"/>
    <w:rsid w:val="001F6760"/>
    <w:rsid w:val="001F68DE"/>
    <w:rsid w:val="001F6A54"/>
    <w:rsid w:val="001F6B89"/>
    <w:rsid w:val="001F6C6F"/>
    <w:rsid w:val="001F6D2E"/>
    <w:rsid w:val="001F74E3"/>
    <w:rsid w:val="001F767D"/>
    <w:rsid w:val="001F7684"/>
    <w:rsid w:val="001F7819"/>
    <w:rsid w:val="001F7A24"/>
    <w:rsid w:val="001F7AF6"/>
    <w:rsid w:val="0020020E"/>
    <w:rsid w:val="00200602"/>
    <w:rsid w:val="00200638"/>
    <w:rsid w:val="002006D2"/>
    <w:rsid w:val="00200DCA"/>
    <w:rsid w:val="00200DDE"/>
    <w:rsid w:val="00200F85"/>
    <w:rsid w:val="002010BA"/>
    <w:rsid w:val="002011B5"/>
    <w:rsid w:val="00201478"/>
    <w:rsid w:val="0020163F"/>
    <w:rsid w:val="002016BC"/>
    <w:rsid w:val="002019A7"/>
    <w:rsid w:val="00201AC9"/>
    <w:rsid w:val="00201DF3"/>
    <w:rsid w:val="00201E0D"/>
    <w:rsid w:val="00201EBB"/>
    <w:rsid w:val="002020EB"/>
    <w:rsid w:val="00202702"/>
    <w:rsid w:val="00202838"/>
    <w:rsid w:val="0020295E"/>
    <w:rsid w:val="00202E84"/>
    <w:rsid w:val="00202F34"/>
    <w:rsid w:val="002032C6"/>
    <w:rsid w:val="002036AB"/>
    <w:rsid w:val="00203D44"/>
    <w:rsid w:val="00203F6B"/>
    <w:rsid w:val="00204074"/>
    <w:rsid w:val="002041DF"/>
    <w:rsid w:val="00204316"/>
    <w:rsid w:val="00204572"/>
    <w:rsid w:val="002047DC"/>
    <w:rsid w:val="0020490A"/>
    <w:rsid w:val="00204C86"/>
    <w:rsid w:val="00204D53"/>
    <w:rsid w:val="00204D9B"/>
    <w:rsid w:val="00204F2F"/>
    <w:rsid w:val="002050EF"/>
    <w:rsid w:val="0020569B"/>
    <w:rsid w:val="002057F3"/>
    <w:rsid w:val="00205A70"/>
    <w:rsid w:val="00205AB9"/>
    <w:rsid w:val="00205AF3"/>
    <w:rsid w:val="00205C7D"/>
    <w:rsid w:val="00205F4F"/>
    <w:rsid w:val="00206025"/>
    <w:rsid w:val="002061CC"/>
    <w:rsid w:val="002063A7"/>
    <w:rsid w:val="00206695"/>
    <w:rsid w:val="00206765"/>
    <w:rsid w:val="00206786"/>
    <w:rsid w:val="002068D0"/>
    <w:rsid w:val="002070F0"/>
    <w:rsid w:val="002071B3"/>
    <w:rsid w:val="002072D7"/>
    <w:rsid w:val="00207356"/>
    <w:rsid w:val="00207571"/>
    <w:rsid w:val="00207A77"/>
    <w:rsid w:val="00207CD0"/>
    <w:rsid w:val="00207E78"/>
    <w:rsid w:val="00210004"/>
    <w:rsid w:val="002100E6"/>
    <w:rsid w:val="002100EF"/>
    <w:rsid w:val="0021029C"/>
    <w:rsid w:val="00210B30"/>
    <w:rsid w:val="00210DA6"/>
    <w:rsid w:val="00210DD9"/>
    <w:rsid w:val="00210DE3"/>
    <w:rsid w:val="00211196"/>
    <w:rsid w:val="0021129E"/>
    <w:rsid w:val="002115E2"/>
    <w:rsid w:val="00211670"/>
    <w:rsid w:val="00211EBA"/>
    <w:rsid w:val="00211FFE"/>
    <w:rsid w:val="002125BA"/>
    <w:rsid w:val="0021276F"/>
    <w:rsid w:val="002127FB"/>
    <w:rsid w:val="002127FD"/>
    <w:rsid w:val="0021286E"/>
    <w:rsid w:val="002128F7"/>
    <w:rsid w:val="0021296B"/>
    <w:rsid w:val="00212C9B"/>
    <w:rsid w:val="00212EE1"/>
    <w:rsid w:val="00212EF9"/>
    <w:rsid w:val="002131CC"/>
    <w:rsid w:val="002133B5"/>
    <w:rsid w:val="0021345F"/>
    <w:rsid w:val="00213A21"/>
    <w:rsid w:val="00213B5A"/>
    <w:rsid w:val="00213C37"/>
    <w:rsid w:val="00213FFB"/>
    <w:rsid w:val="002149D2"/>
    <w:rsid w:val="00214AAD"/>
    <w:rsid w:val="00214D60"/>
    <w:rsid w:val="00214D6B"/>
    <w:rsid w:val="00214F67"/>
    <w:rsid w:val="00215384"/>
    <w:rsid w:val="00215793"/>
    <w:rsid w:val="0021582F"/>
    <w:rsid w:val="00215860"/>
    <w:rsid w:val="00215925"/>
    <w:rsid w:val="002159BB"/>
    <w:rsid w:val="00215DB0"/>
    <w:rsid w:val="00215EEA"/>
    <w:rsid w:val="00216301"/>
    <w:rsid w:val="00216AD8"/>
    <w:rsid w:val="00216D39"/>
    <w:rsid w:val="00216F7A"/>
    <w:rsid w:val="0021712D"/>
    <w:rsid w:val="00217427"/>
    <w:rsid w:val="0021755B"/>
    <w:rsid w:val="0021785C"/>
    <w:rsid w:val="00217CF3"/>
    <w:rsid w:val="00217EA9"/>
    <w:rsid w:val="00220007"/>
    <w:rsid w:val="002202A4"/>
    <w:rsid w:val="002204D8"/>
    <w:rsid w:val="00220C70"/>
    <w:rsid w:val="00220CD1"/>
    <w:rsid w:val="00220EEC"/>
    <w:rsid w:val="0022100C"/>
    <w:rsid w:val="002211F3"/>
    <w:rsid w:val="002211FB"/>
    <w:rsid w:val="0022177D"/>
    <w:rsid w:val="0022188A"/>
    <w:rsid w:val="0022193A"/>
    <w:rsid w:val="002219BC"/>
    <w:rsid w:val="00221B8B"/>
    <w:rsid w:val="00221CBE"/>
    <w:rsid w:val="00221E9F"/>
    <w:rsid w:val="00221F1E"/>
    <w:rsid w:val="002221BA"/>
    <w:rsid w:val="002229A9"/>
    <w:rsid w:val="0022332C"/>
    <w:rsid w:val="002235E6"/>
    <w:rsid w:val="002236BE"/>
    <w:rsid w:val="00223A77"/>
    <w:rsid w:val="002245ED"/>
    <w:rsid w:val="00224674"/>
    <w:rsid w:val="00224A54"/>
    <w:rsid w:val="00224AB7"/>
    <w:rsid w:val="00224DCC"/>
    <w:rsid w:val="00225485"/>
    <w:rsid w:val="00225914"/>
    <w:rsid w:val="00225B02"/>
    <w:rsid w:val="00225DFC"/>
    <w:rsid w:val="00225F95"/>
    <w:rsid w:val="0022654E"/>
    <w:rsid w:val="002269E0"/>
    <w:rsid w:val="00226B59"/>
    <w:rsid w:val="00226C86"/>
    <w:rsid w:val="00227061"/>
    <w:rsid w:val="0022719F"/>
    <w:rsid w:val="0022744D"/>
    <w:rsid w:val="002277FC"/>
    <w:rsid w:val="0022785C"/>
    <w:rsid w:val="00227885"/>
    <w:rsid w:val="00227D25"/>
    <w:rsid w:val="00227EB3"/>
    <w:rsid w:val="002305D1"/>
    <w:rsid w:val="00230A55"/>
    <w:rsid w:val="00230CA3"/>
    <w:rsid w:val="00230F5D"/>
    <w:rsid w:val="00231177"/>
    <w:rsid w:val="00231231"/>
    <w:rsid w:val="00231574"/>
    <w:rsid w:val="00231931"/>
    <w:rsid w:val="0023216F"/>
    <w:rsid w:val="002324B9"/>
    <w:rsid w:val="00232D6A"/>
    <w:rsid w:val="002338CB"/>
    <w:rsid w:val="00233A98"/>
    <w:rsid w:val="00233E87"/>
    <w:rsid w:val="002345B0"/>
    <w:rsid w:val="002346FF"/>
    <w:rsid w:val="00234A3D"/>
    <w:rsid w:val="00234A78"/>
    <w:rsid w:val="00234AFE"/>
    <w:rsid w:val="00234BE9"/>
    <w:rsid w:val="00234E32"/>
    <w:rsid w:val="00234FB9"/>
    <w:rsid w:val="00235010"/>
    <w:rsid w:val="002351E0"/>
    <w:rsid w:val="002352C3"/>
    <w:rsid w:val="002354FB"/>
    <w:rsid w:val="002357FB"/>
    <w:rsid w:val="00235FB1"/>
    <w:rsid w:val="0023611D"/>
    <w:rsid w:val="002366D2"/>
    <w:rsid w:val="00236993"/>
    <w:rsid w:val="00236A93"/>
    <w:rsid w:val="00236B4E"/>
    <w:rsid w:val="00236FCF"/>
    <w:rsid w:val="0023705D"/>
    <w:rsid w:val="002376D2"/>
    <w:rsid w:val="00237997"/>
    <w:rsid w:val="00237D58"/>
    <w:rsid w:val="00237E2B"/>
    <w:rsid w:val="00237F17"/>
    <w:rsid w:val="00237F6B"/>
    <w:rsid w:val="00240542"/>
    <w:rsid w:val="002405A3"/>
    <w:rsid w:val="00240B04"/>
    <w:rsid w:val="00241164"/>
    <w:rsid w:val="0024193E"/>
    <w:rsid w:val="00241A6D"/>
    <w:rsid w:val="0024229D"/>
    <w:rsid w:val="002423A9"/>
    <w:rsid w:val="0024253C"/>
    <w:rsid w:val="0024267B"/>
    <w:rsid w:val="002428CF"/>
    <w:rsid w:val="00242926"/>
    <w:rsid w:val="002429C4"/>
    <w:rsid w:val="00243005"/>
    <w:rsid w:val="002431FD"/>
    <w:rsid w:val="0024326C"/>
    <w:rsid w:val="002437DA"/>
    <w:rsid w:val="00243AC0"/>
    <w:rsid w:val="0024416B"/>
    <w:rsid w:val="00244214"/>
    <w:rsid w:val="0024460D"/>
    <w:rsid w:val="00244A75"/>
    <w:rsid w:val="00244B32"/>
    <w:rsid w:val="00244E96"/>
    <w:rsid w:val="0024539E"/>
    <w:rsid w:val="002454F0"/>
    <w:rsid w:val="0024569D"/>
    <w:rsid w:val="00245818"/>
    <w:rsid w:val="00245860"/>
    <w:rsid w:val="00245ABA"/>
    <w:rsid w:val="00246590"/>
    <w:rsid w:val="002465B8"/>
    <w:rsid w:val="00246BF8"/>
    <w:rsid w:val="00246FBD"/>
    <w:rsid w:val="00247158"/>
    <w:rsid w:val="002471F0"/>
    <w:rsid w:val="002479F7"/>
    <w:rsid w:val="00250328"/>
    <w:rsid w:val="00250611"/>
    <w:rsid w:val="00250666"/>
    <w:rsid w:val="0025068D"/>
    <w:rsid w:val="00250831"/>
    <w:rsid w:val="00250909"/>
    <w:rsid w:val="002509F7"/>
    <w:rsid w:val="00250B47"/>
    <w:rsid w:val="00250EDF"/>
    <w:rsid w:val="00251BEE"/>
    <w:rsid w:val="00251D2C"/>
    <w:rsid w:val="00251E9A"/>
    <w:rsid w:val="00251FC7"/>
    <w:rsid w:val="0025289C"/>
    <w:rsid w:val="00252969"/>
    <w:rsid w:val="00252FA0"/>
    <w:rsid w:val="00253290"/>
    <w:rsid w:val="00253341"/>
    <w:rsid w:val="00253939"/>
    <w:rsid w:val="00253B50"/>
    <w:rsid w:val="0025400D"/>
    <w:rsid w:val="00254351"/>
    <w:rsid w:val="00254612"/>
    <w:rsid w:val="00255000"/>
    <w:rsid w:val="00255243"/>
    <w:rsid w:val="00255279"/>
    <w:rsid w:val="00255955"/>
    <w:rsid w:val="00255A3F"/>
    <w:rsid w:val="00255C1D"/>
    <w:rsid w:val="00256704"/>
    <w:rsid w:val="002567BE"/>
    <w:rsid w:val="00256C62"/>
    <w:rsid w:val="00257631"/>
    <w:rsid w:val="00257C32"/>
    <w:rsid w:val="00257E7A"/>
    <w:rsid w:val="00260022"/>
    <w:rsid w:val="00260778"/>
    <w:rsid w:val="0026099E"/>
    <w:rsid w:val="00260DC5"/>
    <w:rsid w:val="00261338"/>
    <w:rsid w:val="0026155F"/>
    <w:rsid w:val="00261801"/>
    <w:rsid w:val="0026181B"/>
    <w:rsid w:val="002619E0"/>
    <w:rsid w:val="002619FE"/>
    <w:rsid w:val="00261D97"/>
    <w:rsid w:val="00261E09"/>
    <w:rsid w:val="00261E18"/>
    <w:rsid w:val="00261F5D"/>
    <w:rsid w:val="00262553"/>
    <w:rsid w:val="00262846"/>
    <w:rsid w:val="002628F1"/>
    <w:rsid w:val="00262A8F"/>
    <w:rsid w:val="00262C4A"/>
    <w:rsid w:val="00262FEF"/>
    <w:rsid w:val="0026322E"/>
    <w:rsid w:val="002632C7"/>
    <w:rsid w:val="0026352C"/>
    <w:rsid w:val="00263A0B"/>
    <w:rsid w:val="00263CF9"/>
    <w:rsid w:val="00263E69"/>
    <w:rsid w:val="00263FF7"/>
    <w:rsid w:val="00264167"/>
    <w:rsid w:val="002642AA"/>
    <w:rsid w:val="002645AE"/>
    <w:rsid w:val="0026471E"/>
    <w:rsid w:val="002647E9"/>
    <w:rsid w:val="00264C64"/>
    <w:rsid w:val="00264D6A"/>
    <w:rsid w:val="00264EFF"/>
    <w:rsid w:val="002650DC"/>
    <w:rsid w:val="002651EA"/>
    <w:rsid w:val="002654ED"/>
    <w:rsid w:val="002658AC"/>
    <w:rsid w:val="00265A5F"/>
    <w:rsid w:val="0026604D"/>
    <w:rsid w:val="00266234"/>
    <w:rsid w:val="002669FC"/>
    <w:rsid w:val="00266A92"/>
    <w:rsid w:val="00266B38"/>
    <w:rsid w:val="00266F7C"/>
    <w:rsid w:val="00267105"/>
    <w:rsid w:val="002674AE"/>
    <w:rsid w:val="00267FEE"/>
    <w:rsid w:val="002700BF"/>
    <w:rsid w:val="0027017D"/>
    <w:rsid w:val="002703A9"/>
    <w:rsid w:val="002703C5"/>
    <w:rsid w:val="0027049A"/>
    <w:rsid w:val="0027051B"/>
    <w:rsid w:val="00270B79"/>
    <w:rsid w:val="00270B97"/>
    <w:rsid w:val="00270C02"/>
    <w:rsid w:val="00270EAE"/>
    <w:rsid w:val="00271BAF"/>
    <w:rsid w:val="00272FDF"/>
    <w:rsid w:val="002732EC"/>
    <w:rsid w:val="00273729"/>
    <w:rsid w:val="0027374C"/>
    <w:rsid w:val="00273D96"/>
    <w:rsid w:val="00274078"/>
    <w:rsid w:val="00274739"/>
    <w:rsid w:val="00274D80"/>
    <w:rsid w:val="00275037"/>
    <w:rsid w:val="002753B4"/>
    <w:rsid w:val="00275762"/>
    <w:rsid w:val="00275949"/>
    <w:rsid w:val="002759BA"/>
    <w:rsid w:val="00275C88"/>
    <w:rsid w:val="00275C8D"/>
    <w:rsid w:val="00275EE7"/>
    <w:rsid w:val="00275F8B"/>
    <w:rsid w:val="00276077"/>
    <w:rsid w:val="002767EA"/>
    <w:rsid w:val="00276945"/>
    <w:rsid w:val="00276C84"/>
    <w:rsid w:val="00276EAC"/>
    <w:rsid w:val="0027719A"/>
    <w:rsid w:val="00277243"/>
    <w:rsid w:val="002775F4"/>
    <w:rsid w:val="00277670"/>
    <w:rsid w:val="00277BC5"/>
    <w:rsid w:val="00277EBB"/>
    <w:rsid w:val="00280062"/>
    <w:rsid w:val="00280199"/>
    <w:rsid w:val="00280273"/>
    <w:rsid w:val="002802E0"/>
    <w:rsid w:val="00280449"/>
    <w:rsid w:val="002804DD"/>
    <w:rsid w:val="00280A5A"/>
    <w:rsid w:val="00280C7D"/>
    <w:rsid w:val="00280C84"/>
    <w:rsid w:val="00281122"/>
    <w:rsid w:val="002813A2"/>
    <w:rsid w:val="00281980"/>
    <w:rsid w:val="00281B11"/>
    <w:rsid w:val="00281EBE"/>
    <w:rsid w:val="00282937"/>
    <w:rsid w:val="00282AC3"/>
    <w:rsid w:val="00282B09"/>
    <w:rsid w:val="00282DB7"/>
    <w:rsid w:val="0028317F"/>
    <w:rsid w:val="002832BC"/>
    <w:rsid w:val="0028330B"/>
    <w:rsid w:val="00283385"/>
    <w:rsid w:val="00283435"/>
    <w:rsid w:val="0028349C"/>
    <w:rsid w:val="002834B5"/>
    <w:rsid w:val="0028354A"/>
    <w:rsid w:val="00284295"/>
    <w:rsid w:val="002843C0"/>
    <w:rsid w:val="002845F8"/>
    <w:rsid w:val="00284805"/>
    <w:rsid w:val="00284825"/>
    <w:rsid w:val="002848C8"/>
    <w:rsid w:val="00284A2E"/>
    <w:rsid w:val="00284C5F"/>
    <w:rsid w:val="00284E41"/>
    <w:rsid w:val="00284F90"/>
    <w:rsid w:val="00285249"/>
    <w:rsid w:val="002859FD"/>
    <w:rsid w:val="00285B3A"/>
    <w:rsid w:val="00285BF2"/>
    <w:rsid w:val="00285F24"/>
    <w:rsid w:val="00285F3C"/>
    <w:rsid w:val="00286053"/>
    <w:rsid w:val="002864F0"/>
    <w:rsid w:val="00286A4C"/>
    <w:rsid w:val="0028705C"/>
    <w:rsid w:val="002871C5"/>
    <w:rsid w:val="002873CA"/>
    <w:rsid w:val="002877D9"/>
    <w:rsid w:val="00287AEB"/>
    <w:rsid w:val="00287D03"/>
    <w:rsid w:val="00287EAE"/>
    <w:rsid w:val="00287EFE"/>
    <w:rsid w:val="00287FA1"/>
    <w:rsid w:val="002900A0"/>
    <w:rsid w:val="00290713"/>
    <w:rsid w:val="00290754"/>
    <w:rsid w:val="00290A02"/>
    <w:rsid w:val="00290AC9"/>
    <w:rsid w:val="00291078"/>
    <w:rsid w:val="00291239"/>
    <w:rsid w:val="002914FE"/>
    <w:rsid w:val="0029197C"/>
    <w:rsid w:val="00291FDF"/>
    <w:rsid w:val="00292433"/>
    <w:rsid w:val="002928C1"/>
    <w:rsid w:val="00292BFA"/>
    <w:rsid w:val="00292D9B"/>
    <w:rsid w:val="00292DB7"/>
    <w:rsid w:val="00292E60"/>
    <w:rsid w:val="0029378F"/>
    <w:rsid w:val="002939DC"/>
    <w:rsid w:val="00293AD1"/>
    <w:rsid w:val="00293B3B"/>
    <w:rsid w:val="00293C0F"/>
    <w:rsid w:val="00293E98"/>
    <w:rsid w:val="00293FA9"/>
    <w:rsid w:val="002941B0"/>
    <w:rsid w:val="002944BB"/>
    <w:rsid w:val="0029462A"/>
    <w:rsid w:val="0029471B"/>
    <w:rsid w:val="00294CB2"/>
    <w:rsid w:val="00294FF6"/>
    <w:rsid w:val="0029504B"/>
    <w:rsid w:val="0029526C"/>
    <w:rsid w:val="00295290"/>
    <w:rsid w:val="002952BD"/>
    <w:rsid w:val="002957A2"/>
    <w:rsid w:val="00295FD9"/>
    <w:rsid w:val="002962EC"/>
    <w:rsid w:val="002963A8"/>
    <w:rsid w:val="002965CA"/>
    <w:rsid w:val="0029687D"/>
    <w:rsid w:val="002968C2"/>
    <w:rsid w:val="00296A42"/>
    <w:rsid w:val="00296C31"/>
    <w:rsid w:val="00296E31"/>
    <w:rsid w:val="00297121"/>
    <w:rsid w:val="00297178"/>
    <w:rsid w:val="002971EF"/>
    <w:rsid w:val="0029743B"/>
    <w:rsid w:val="002977AF"/>
    <w:rsid w:val="00297D55"/>
    <w:rsid w:val="002A0112"/>
    <w:rsid w:val="002A09CC"/>
    <w:rsid w:val="002A10BC"/>
    <w:rsid w:val="002A1169"/>
    <w:rsid w:val="002A1288"/>
    <w:rsid w:val="002A14FC"/>
    <w:rsid w:val="002A177F"/>
    <w:rsid w:val="002A1A33"/>
    <w:rsid w:val="002A1CE3"/>
    <w:rsid w:val="002A2159"/>
    <w:rsid w:val="002A2429"/>
    <w:rsid w:val="002A2676"/>
    <w:rsid w:val="002A2FAE"/>
    <w:rsid w:val="002A3593"/>
    <w:rsid w:val="002A3680"/>
    <w:rsid w:val="002A3848"/>
    <w:rsid w:val="002A3BFE"/>
    <w:rsid w:val="002A3C30"/>
    <w:rsid w:val="002A3CBD"/>
    <w:rsid w:val="002A3D59"/>
    <w:rsid w:val="002A3EEE"/>
    <w:rsid w:val="002A4090"/>
    <w:rsid w:val="002A4DAC"/>
    <w:rsid w:val="002A4E57"/>
    <w:rsid w:val="002A4E5B"/>
    <w:rsid w:val="002A52F9"/>
    <w:rsid w:val="002A5830"/>
    <w:rsid w:val="002A58D9"/>
    <w:rsid w:val="002A5C7C"/>
    <w:rsid w:val="002A5D06"/>
    <w:rsid w:val="002A5F11"/>
    <w:rsid w:val="002A692B"/>
    <w:rsid w:val="002A6943"/>
    <w:rsid w:val="002A6B2D"/>
    <w:rsid w:val="002A732F"/>
    <w:rsid w:val="002A7644"/>
    <w:rsid w:val="002A7D03"/>
    <w:rsid w:val="002A7E2F"/>
    <w:rsid w:val="002A7FA0"/>
    <w:rsid w:val="002B036D"/>
    <w:rsid w:val="002B0497"/>
    <w:rsid w:val="002B054A"/>
    <w:rsid w:val="002B0788"/>
    <w:rsid w:val="002B1735"/>
    <w:rsid w:val="002B1AE6"/>
    <w:rsid w:val="002B1BA0"/>
    <w:rsid w:val="002B1D08"/>
    <w:rsid w:val="002B1DB5"/>
    <w:rsid w:val="002B1F45"/>
    <w:rsid w:val="002B230E"/>
    <w:rsid w:val="002B253B"/>
    <w:rsid w:val="002B3257"/>
    <w:rsid w:val="002B362E"/>
    <w:rsid w:val="002B3726"/>
    <w:rsid w:val="002B374E"/>
    <w:rsid w:val="002B378E"/>
    <w:rsid w:val="002B3A81"/>
    <w:rsid w:val="002B3B96"/>
    <w:rsid w:val="002B40DE"/>
    <w:rsid w:val="002B43D6"/>
    <w:rsid w:val="002B4626"/>
    <w:rsid w:val="002B487C"/>
    <w:rsid w:val="002B4BBB"/>
    <w:rsid w:val="002B4D8F"/>
    <w:rsid w:val="002B51B4"/>
    <w:rsid w:val="002B5265"/>
    <w:rsid w:val="002B5324"/>
    <w:rsid w:val="002B53BC"/>
    <w:rsid w:val="002B545D"/>
    <w:rsid w:val="002B56D1"/>
    <w:rsid w:val="002B5875"/>
    <w:rsid w:val="002B5DC5"/>
    <w:rsid w:val="002B5E17"/>
    <w:rsid w:val="002B662D"/>
    <w:rsid w:val="002B6770"/>
    <w:rsid w:val="002B682E"/>
    <w:rsid w:val="002B6C82"/>
    <w:rsid w:val="002B6CEC"/>
    <w:rsid w:val="002B6D6A"/>
    <w:rsid w:val="002B719B"/>
    <w:rsid w:val="002B744B"/>
    <w:rsid w:val="002B74E0"/>
    <w:rsid w:val="002B7775"/>
    <w:rsid w:val="002B77BF"/>
    <w:rsid w:val="002B78C9"/>
    <w:rsid w:val="002B7CDF"/>
    <w:rsid w:val="002B7EC1"/>
    <w:rsid w:val="002B7FF0"/>
    <w:rsid w:val="002C008F"/>
    <w:rsid w:val="002C0554"/>
    <w:rsid w:val="002C081B"/>
    <w:rsid w:val="002C0ABA"/>
    <w:rsid w:val="002C0CD9"/>
    <w:rsid w:val="002C1627"/>
    <w:rsid w:val="002C1859"/>
    <w:rsid w:val="002C199E"/>
    <w:rsid w:val="002C1A16"/>
    <w:rsid w:val="002C1E5D"/>
    <w:rsid w:val="002C2161"/>
    <w:rsid w:val="002C22AB"/>
    <w:rsid w:val="002C246E"/>
    <w:rsid w:val="002C24F6"/>
    <w:rsid w:val="002C27F5"/>
    <w:rsid w:val="002C2B8A"/>
    <w:rsid w:val="002C2CF3"/>
    <w:rsid w:val="002C32CC"/>
    <w:rsid w:val="002C3B75"/>
    <w:rsid w:val="002C3DD3"/>
    <w:rsid w:val="002C3E98"/>
    <w:rsid w:val="002C4137"/>
    <w:rsid w:val="002C42D2"/>
    <w:rsid w:val="002C477A"/>
    <w:rsid w:val="002C4A12"/>
    <w:rsid w:val="002C4B59"/>
    <w:rsid w:val="002C4BB5"/>
    <w:rsid w:val="002C4D45"/>
    <w:rsid w:val="002C4D4D"/>
    <w:rsid w:val="002C4E80"/>
    <w:rsid w:val="002C4FB1"/>
    <w:rsid w:val="002C559A"/>
    <w:rsid w:val="002C55BB"/>
    <w:rsid w:val="002C5A85"/>
    <w:rsid w:val="002C5FEF"/>
    <w:rsid w:val="002C6037"/>
    <w:rsid w:val="002C6410"/>
    <w:rsid w:val="002C64AF"/>
    <w:rsid w:val="002C6524"/>
    <w:rsid w:val="002C6525"/>
    <w:rsid w:val="002C6559"/>
    <w:rsid w:val="002C6636"/>
    <w:rsid w:val="002C66ED"/>
    <w:rsid w:val="002C6CBB"/>
    <w:rsid w:val="002C6ED4"/>
    <w:rsid w:val="002C754A"/>
    <w:rsid w:val="002C760E"/>
    <w:rsid w:val="002C7C19"/>
    <w:rsid w:val="002C7D39"/>
    <w:rsid w:val="002D0050"/>
    <w:rsid w:val="002D035D"/>
    <w:rsid w:val="002D0552"/>
    <w:rsid w:val="002D069E"/>
    <w:rsid w:val="002D07A3"/>
    <w:rsid w:val="002D0C09"/>
    <w:rsid w:val="002D0CD1"/>
    <w:rsid w:val="002D0F7F"/>
    <w:rsid w:val="002D0F83"/>
    <w:rsid w:val="002D0FBD"/>
    <w:rsid w:val="002D1188"/>
    <w:rsid w:val="002D11AB"/>
    <w:rsid w:val="002D1767"/>
    <w:rsid w:val="002D19FF"/>
    <w:rsid w:val="002D1A04"/>
    <w:rsid w:val="002D1F03"/>
    <w:rsid w:val="002D21D3"/>
    <w:rsid w:val="002D2239"/>
    <w:rsid w:val="002D2973"/>
    <w:rsid w:val="002D2A54"/>
    <w:rsid w:val="002D2C3C"/>
    <w:rsid w:val="002D2CF8"/>
    <w:rsid w:val="002D2EE0"/>
    <w:rsid w:val="002D2F74"/>
    <w:rsid w:val="002D2FB8"/>
    <w:rsid w:val="002D3170"/>
    <w:rsid w:val="002D3362"/>
    <w:rsid w:val="002D3889"/>
    <w:rsid w:val="002D3989"/>
    <w:rsid w:val="002D39EB"/>
    <w:rsid w:val="002D3A13"/>
    <w:rsid w:val="002D3FBD"/>
    <w:rsid w:val="002D4028"/>
    <w:rsid w:val="002D4366"/>
    <w:rsid w:val="002D4388"/>
    <w:rsid w:val="002D47A4"/>
    <w:rsid w:val="002D4990"/>
    <w:rsid w:val="002D4A71"/>
    <w:rsid w:val="002D4BB9"/>
    <w:rsid w:val="002D4DBE"/>
    <w:rsid w:val="002D4DCB"/>
    <w:rsid w:val="002D5227"/>
    <w:rsid w:val="002D533C"/>
    <w:rsid w:val="002D5594"/>
    <w:rsid w:val="002D5639"/>
    <w:rsid w:val="002D5D31"/>
    <w:rsid w:val="002D628A"/>
    <w:rsid w:val="002D62DA"/>
    <w:rsid w:val="002D6A68"/>
    <w:rsid w:val="002D6C6A"/>
    <w:rsid w:val="002D6DC4"/>
    <w:rsid w:val="002D6EAC"/>
    <w:rsid w:val="002D7439"/>
    <w:rsid w:val="002D76A4"/>
    <w:rsid w:val="002D771D"/>
    <w:rsid w:val="002D78C7"/>
    <w:rsid w:val="002D7C19"/>
    <w:rsid w:val="002E0281"/>
    <w:rsid w:val="002E02AB"/>
    <w:rsid w:val="002E065D"/>
    <w:rsid w:val="002E1342"/>
    <w:rsid w:val="002E141F"/>
    <w:rsid w:val="002E16E5"/>
    <w:rsid w:val="002E1C98"/>
    <w:rsid w:val="002E1DB8"/>
    <w:rsid w:val="002E21CB"/>
    <w:rsid w:val="002E245A"/>
    <w:rsid w:val="002E2CBB"/>
    <w:rsid w:val="002E2EE7"/>
    <w:rsid w:val="002E30AF"/>
    <w:rsid w:val="002E32FA"/>
    <w:rsid w:val="002E3DB4"/>
    <w:rsid w:val="002E3EDC"/>
    <w:rsid w:val="002E434B"/>
    <w:rsid w:val="002E441D"/>
    <w:rsid w:val="002E4579"/>
    <w:rsid w:val="002E45E2"/>
    <w:rsid w:val="002E4687"/>
    <w:rsid w:val="002E48EF"/>
    <w:rsid w:val="002E5016"/>
    <w:rsid w:val="002E5148"/>
    <w:rsid w:val="002E5405"/>
    <w:rsid w:val="002E543F"/>
    <w:rsid w:val="002E5B40"/>
    <w:rsid w:val="002E64BB"/>
    <w:rsid w:val="002E67D5"/>
    <w:rsid w:val="002E693B"/>
    <w:rsid w:val="002E6D3C"/>
    <w:rsid w:val="002E6E2E"/>
    <w:rsid w:val="002E6E6E"/>
    <w:rsid w:val="002E7158"/>
    <w:rsid w:val="002E7239"/>
    <w:rsid w:val="002E72E1"/>
    <w:rsid w:val="002E7438"/>
    <w:rsid w:val="002E749A"/>
    <w:rsid w:val="002E7978"/>
    <w:rsid w:val="002E7AAC"/>
    <w:rsid w:val="002E7AB9"/>
    <w:rsid w:val="002E7ACF"/>
    <w:rsid w:val="002E7B17"/>
    <w:rsid w:val="002F008A"/>
    <w:rsid w:val="002F0315"/>
    <w:rsid w:val="002F0A1B"/>
    <w:rsid w:val="002F0CD5"/>
    <w:rsid w:val="002F0DCB"/>
    <w:rsid w:val="002F0EF0"/>
    <w:rsid w:val="002F12E9"/>
    <w:rsid w:val="002F1303"/>
    <w:rsid w:val="002F16EA"/>
    <w:rsid w:val="002F17FF"/>
    <w:rsid w:val="002F1F49"/>
    <w:rsid w:val="002F2187"/>
    <w:rsid w:val="002F2203"/>
    <w:rsid w:val="002F2247"/>
    <w:rsid w:val="002F24A1"/>
    <w:rsid w:val="002F2758"/>
    <w:rsid w:val="002F29F0"/>
    <w:rsid w:val="002F2CF5"/>
    <w:rsid w:val="002F3488"/>
    <w:rsid w:val="002F3726"/>
    <w:rsid w:val="002F377C"/>
    <w:rsid w:val="002F380C"/>
    <w:rsid w:val="002F39F5"/>
    <w:rsid w:val="002F3A0F"/>
    <w:rsid w:val="002F3A86"/>
    <w:rsid w:val="002F3A8D"/>
    <w:rsid w:val="002F3D6A"/>
    <w:rsid w:val="002F3E92"/>
    <w:rsid w:val="002F3F00"/>
    <w:rsid w:val="002F3FF9"/>
    <w:rsid w:val="002F4189"/>
    <w:rsid w:val="002F4283"/>
    <w:rsid w:val="002F450E"/>
    <w:rsid w:val="002F4AF9"/>
    <w:rsid w:val="002F4B59"/>
    <w:rsid w:val="002F4D21"/>
    <w:rsid w:val="002F4E1C"/>
    <w:rsid w:val="002F4F59"/>
    <w:rsid w:val="002F4F64"/>
    <w:rsid w:val="002F4FCA"/>
    <w:rsid w:val="002F501F"/>
    <w:rsid w:val="002F51E4"/>
    <w:rsid w:val="002F5871"/>
    <w:rsid w:val="002F5916"/>
    <w:rsid w:val="002F59B9"/>
    <w:rsid w:val="002F5C35"/>
    <w:rsid w:val="002F60BB"/>
    <w:rsid w:val="002F6433"/>
    <w:rsid w:val="002F6B64"/>
    <w:rsid w:val="002F6BE6"/>
    <w:rsid w:val="002F6F10"/>
    <w:rsid w:val="002F6FD5"/>
    <w:rsid w:val="002F7334"/>
    <w:rsid w:val="002F74F2"/>
    <w:rsid w:val="002F7523"/>
    <w:rsid w:val="002F7844"/>
    <w:rsid w:val="002F7E43"/>
    <w:rsid w:val="002F7F20"/>
    <w:rsid w:val="002F7F5E"/>
    <w:rsid w:val="002F7FA9"/>
    <w:rsid w:val="003000CB"/>
    <w:rsid w:val="00300310"/>
    <w:rsid w:val="0030067F"/>
    <w:rsid w:val="00301817"/>
    <w:rsid w:val="00301954"/>
    <w:rsid w:val="00302155"/>
    <w:rsid w:val="003024CC"/>
    <w:rsid w:val="0030255B"/>
    <w:rsid w:val="003026BD"/>
    <w:rsid w:val="00302B8D"/>
    <w:rsid w:val="00302F73"/>
    <w:rsid w:val="0030319A"/>
    <w:rsid w:val="003032AA"/>
    <w:rsid w:val="00303508"/>
    <w:rsid w:val="003036E2"/>
    <w:rsid w:val="00303AF7"/>
    <w:rsid w:val="00303CF5"/>
    <w:rsid w:val="00303E13"/>
    <w:rsid w:val="003041E6"/>
    <w:rsid w:val="003042EF"/>
    <w:rsid w:val="003046EE"/>
    <w:rsid w:val="003047EE"/>
    <w:rsid w:val="003049F1"/>
    <w:rsid w:val="00304A6F"/>
    <w:rsid w:val="00305119"/>
    <w:rsid w:val="003051C4"/>
    <w:rsid w:val="003051E0"/>
    <w:rsid w:val="00305330"/>
    <w:rsid w:val="0030559B"/>
    <w:rsid w:val="0030564C"/>
    <w:rsid w:val="003056DA"/>
    <w:rsid w:val="003056F7"/>
    <w:rsid w:val="00305CE6"/>
    <w:rsid w:val="00305DBB"/>
    <w:rsid w:val="0030618D"/>
    <w:rsid w:val="003061B5"/>
    <w:rsid w:val="003061EF"/>
    <w:rsid w:val="00306603"/>
    <w:rsid w:val="003067AB"/>
    <w:rsid w:val="00306A7D"/>
    <w:rsid w:val="00306C48"/>
    <w:rsid w:val="00306E6A"/>
    <w:rsid w:val="00306F14"/>
    <w:rsid w:val="00307413"/>
    <w:rsid w:val="00307506"/>
    <w:rsid w:val="00307664"/>
    <w:rsid w:val="00310052"/>
    <w:rsid w:val="00310209"/>
    <w:rsid w:val="0031043D"/>
    <w:rsid w:val="0031078A"/>
    <w:rsid w:val="00310A23"/>
    <w:rsid w:val="00310C7A"/>
    <w:rsid w:val="00311073"/>
    <w:rsid w:val="00311513"/>
    <w:rsid w:val="00311527"/>
    <w:rsid w:val="00311731"/>
    <w:rsid w:val="00311BDC"/>
    <w:rsid w:val="00311C77"/>
    <w:rsid w:val="00312504"/>
    <w:rsid w:val="003125DA"/>
    <w:rsid w:val="00312622"/>
    <w:rsid w:val="003128B8"/>
    <w:rsid w:val="00312BDB"/>
    <w:rsid w:val="00312D2B"/>
    <w:rsid w:val="00312FC6"/>
    <w:rsid w:val="00312FE9"/>
    <w:rsid w:val="003134F9"/>
    <w:rsid w:val="003138E6"/>
    <w:rsid w:val="00313B46"/>
    <w:rsid w:val="00313EC9"/>
    <w:rsid w:val="00314350"/>
    <w:rsid w:val="00314360"/>
    <w:rsid w:val="00314417"/>
    <w:rsid w:val="00314615"/>
    <w:rsid w:val="003148D0"/>
    <w:rsid w:val="0031496F"/>
    <w:rsid w:val="003149DA"/>
    <w:rsid w:val="00314B1E"/>
    <w:rsid w:val="00314FEA"/>
    <w:rsid w:val="00315439"/>
    <w:rsid w:val="003159F9"/>
    <w:rsid w:val="00315CF2"/>
    <w:rsid w:val="00315D77"/>
    <w:rsid w:val="00316018"/>
    <w:rsid w:val="003161CB"/>
    <w:rsid w:val="00316318"/>
    <w:rsid w:val="00316421"/>
    <w:rsid w:val="00316769"/>
    <w:rsid w:val="00316B2C"/>
    <w:rsid w:val="00316F40"/>
    <w:rsid w:val="00317395"/>
    <w:rsid w:val="00317B26"/>
    <w:rsid w:val="0032029B"/>
    <w:rsid w:val="00320472"/>
    <w:rsid w:val="00320652"/>
    <w:rsid w:val="003206DF"/>
    <w:rsid w:val="00320748"/>
    <w:rsid w:val="003208A6"/>
    <w:rsid w:val="00320B7E"/>
    <w:rsid w:val="00320E55"/>
    <w:rsid w:val="00321165"/>
    <w:rsid w:val="0032118C"/>
    <w:rsid w:val="003213FB"/>
    <w:rsid w:val="003219DE"/>
    <w:rsid w:val="00321A64"/>
    <w:rsid w:val="00321B49"/>
    <w:rsid w:val="00322284"/>
    <w:rsid w:val="003226F1"/>
    <w:rsid w:val="00322A43"/>
    <w:rsid w:val="00322BFF"/>
    <w:rsid w:val="00322EC1"/>
    <w:rsid w:val="003230C8"/>
    <w:rsid w:val="00323111"/>
    <w:rsid w:val="00323810"/>
    <w:rsid w:val="00323F18"/>
    <w:rsid w:val="003242FE"/>
    <w:rsid w:val="003248D5"/>
    <w:rsid w:val="00324911"/>
    <w:rsid w:val="00324C44"/>
    <w:rsid w:val="00324C6C"/>
    <w:rsid w:val="00324E50"/>
    <w:rsid w:val="00324F3C"/>
    <w:rsid w:val="0032506C"/>
    <w:rsid w:val="00325132"/>
    <w:rsid w:val="003255FF"/>
    <w:rsid w:val="0032571A"/>
    <w:rsid w:val="0032574F"/>
    <w:rsid w:val="00325FAF"/>
    <w:rsid w:val="0032629F"/>
    <w:rsid w:val="003263A1"/>
    <w:rsid w:val="003264FA"/>
    <w:rsid w:val="00326760"/>
    <w:rsid w:val="00326BF5"/>
    <w:rsid w:val="00326C26"/>
    <w:rsid w:val="00326E34"/>
    <w:rsid w:val="003279CA"/>
    <w:rsid w:val="003303F8"/>
    <w:rsid w:val="0033077A"/>
    <w:rsid w:val="003310C5"/>
    <w:rsid w:val="00331637"/>
    <w:rsid w:val="003316F0"/>
    <w:rsid w:val="00331BCE"/>
    <w:rsid w:val="00331DAC"/>
    <w:rsid w:val="00332586"/>
    <w:rsid w:val="003326A5"/>
    <w:rsid w:val="003328BF"/>
    <w:rsid w:val="00332A99"/>
    <w:rsid w:val="00332AC2"/>
    <w:rsid w:val="00332B4C"/>
    <w:rsid w:val="00333027"/>
    <w:rsid w:val="00333131"/>
    <w:rsid w:val="00333331"/>
    <w:rsid w:val="0033340B"/>
    <w:rsid w:val="0033364A"/>
    <w:rsid w:val="00333651"/>
    <w:rsid w:val="00333A6F"/>
    <w:rsid w:val="00333C08"/>
    <w:rsid w:val="00333CC1"/>
    <w:rsid w:val="00334052"/>
    <w:rsid w:val="00334594"/>
    <w:rsid w:val="003345C9"/>
    <w:rsid w:val="00334BC4"/>
    <w:rsid w:val="00334C02"/>
    <w:rsid w:val="00334CC1"/>
    <w:rsid w:val="00335229"/>
    <w:rsid w:val="003355A7"/>
    <w:rsid w:val="003356B4"/>
    <w:rsid w:val="003356F2"/>
    <w:rsid w:val="00335A11"/>
    <w:rsid w:val="00335B95"/>
    <w:rsid w:val="00335CD8"/>
    <w:rsid w:val="003363CC"/>
    <w:rsid w:val="00337077"/>
    <w:rsid w:val="0033714A"/>
    <w:rsid w:val="00337250"/>
    <w:rsid w:val="003373C1"/>
    <w:rsid w:val="003374CB"/>
    <w:rsid w:val="00337638"/>
    <w:rsid w:val="0033776D"/>
    <w:rsid w:val="00337A4C"/>
    <w:rsid w:val="00337AB9"/>
    <w:rsid w:val="00337BDE"/>
    <w:rsid w:val="00337BFB"/>
    <w:rsid w:val="00337D69"/>
    <w:rsid w:val="00340041"/>
    <w:rsid w:val="003400FD"/>
    <w:rsid w:val="00340215"/>
    <w:rsid w:val="00340603"/>
    <w:rsid w:val="0034061F"/>
    <w:rsid w:val="00340676"/>
    <w:rsid w:val="00340CFB"/>
    <w:rsid w:val="00340E1B"/>
    <w:rsid w:val="0034103F"/>
    <w:rsid w:val="003410D9"/>
    <w:rsid w:val="00341535"/>
    <w:rsid w:val="0034180A"/>
    <w:rsid w:val="00341B0A"/>
    <w:rsid w:val="00341BB9"/>
    <w:rsid w:val="00341CE3"/>
    <w:rsid w:val="00341D6A"/>
    <w:rsid w:val="00341D80"/>
    <w:rsid w:val="00341E54"/>
    <w:rsid w:val="00341F2D"/>
    <w:rsid w:val="003420AA"/>
    <w:rsid w:val="003420E4"/>
    <w:rsid w:val="003423E9"/>
    <w:rsid w:val="00342D72"/>
    <w:rsid w:val="003438A3"/>
    <w:rsid w:val="00343C20"/>
    <w:rsid w:val="003441C9"/>
    <w:rsid w:val="0034427F"/>
    <w:rsid w:val="00344338"/>
    <w:rsid w:val="00344B75"/>
    <w:rsid w:val="00344E6B"/>
    <w:rsid w:val="00344FFB"/>
    <w:rsid w:val="003454A6"/>
    <w:rsid w:val="00345FDD"/>
    <w:rsid w:val="00346042"/>
    <w:rsid w:val="003462C9"/>
    <w:rsid w:val="0034647E"/>
    <w:rsid w:val="00346894"/>
    <w:rsid w:val="00347253"/>
    <w:rsid w:val="003475C0"/>
    <w:rsid w:val="003476C0"/>
    <w:rsid w:val="00347778"/>
    <w:rsid w:val="00347968"/>
    <w:rsid w:val="00347F76"/>
    <w:rsid w:val="00350D31"/>
    <w:rsid w:val="0035103F"/>
    <w:rsid w:val="00351668"/>
    <w:rsid w:val="00351686"/>
    <w:rsid w:val="003518C3"/>
    <w:rsid w:val="00351968"/>
    <w:rsid w:val="00351A7B"/>
    <w:rsid w:val="00351A88"/>
    <w:rsid w:val="00351D63"/>
    <w:rsid w:val="00351DFE"/>
    <w:rsid w:val="00351E94"/>
    <w:rsid w:val="00351EC4"/>
    <w:rsid w:val="00351F9F"/>
    <w:rsid w:val="00352573"/>
    <w:rsid w:val="003525A5"/>
    <w:rsid w:val="00352801"/>
    <w:rsid w:val="003528D2"/>
    <w:rsid w:val="003529AC"/>
    <w:rsid w:val="00352BB5"/>
    <w:rsid w:val="003532AD"/>
    <w:rsid w:val="003537A7"/>
    <w:rsid w:val="00353DAC"/>
    <w:rsid w:val="0035406E"/>
    <w:rsid w:val="00354141"/>
    <w:rsid w:val="0035434A"/>
    <w:rsid w:val="00354580"/>
    <w:rsid w:val="0035478F"/>
    <w:rsid w:val="0035480D"/>
    <w:rsid w:val="00354C9F"/>
    <w:rsid w:val="00354E45"/>
    <w:rsid w:val="00354F4A"/>
    <w:rsid w:val="003552A0"/>
    <w:rsid w:val="0035543E"/>
    <w:rsid w:val="003555B6"/>
    <w:rsid w:val="00355604"/>
    <w:rsid w:val="00355B2F"/>
    <w:rsid w:val="0035629A"/>
    <w:rsid w:val="00356311"/>
    <w:rsid w:val="0035689C"/>
    <w:rsid w:val="0035690D"/>
    <w:rsid w:val="00356BCB"/>
    <w:rsid w:val="00356DB5"/>
    <w:rsid w:val="00357112"/>
    <w:rsid w:val="00357120"/>
    <w:rsid w:val="00357251"/>
    <w:rsid w:val="00357491"/>
    <w:rsid w:val="00357603"/>
    <w:rsid w:val="00357FF7"/>
    <w:rsid w:val="0036026F"/>
    <w:rsid w:val="003602BC"/>
    <w:rsid w:val="00360B2E"/>
    <w:rsid w:val="00360ECA"/>
    <w:rsid w:val="00360F92"/>
    <w:rsid w:val="0036149C"/>
    <w:rsid w:val="00361602"/>
    <w:rsid w:val="003616E5"/>
    <w:rsid w:val="00361726"/>
    <w:rsid w:val="00361841"/>
    <w:rsid w:val="00361931"/>
    <w:rsid w:val="0036197C"/>
    <w:rsid w:val="00361BEF"/>
    <w:rsid w:val="00361C32"/>
    <w:rsid w:val="00362914"/>
    <w:rsid w:val="003629C6"/>
    <w:rsid w:val="00362A4D"/>
    <w:rsid w:val="00362A65"/>
    <w:rsid w:val="00362AB0"/>
    <w:rsid w:val="00362DC2"/>
    <w:rsid w:val="00362DE4"/>
    <w:rsid w:val="00362E59"/>
    <w:rsid w:val="00362F1B"/>
    <w:rsid w:val="00363038"/>
    <w:rsid w:val="003631EB"/>
    <w:rsid w:val="00363431"/>
    <w:rsid w:val="003638A3"/>
    <w:rsid w:val="00363977"/>
    <w:rsid w:val="00363DCD"/>
    <w:rsid w:val="00364125"/>
    <w:rsid w:val="003641CB"/>
    <w:rsid w:val="003644DE"/>
    <w:rsid w:val="00364777"/>
    <w:rsid w:val="0036477F"/>
    <w:rsid w:val="00364962"/>
    <w:rsid w:val="00364ADC"/>
    <w:rsid w:val="00364DAF"/>
    <w:rsid w:val="0036516D"/>
    <w:rsid w:val="00365752"/>
    <w:rsid w:val="00365780"/>
    <w:rsid w:val="00365913"/>
    <w:rsid w:val="00365AB6"/>
    <w:rsid w:val="00366AC2"/>
    <w:rsid w:val="00366C38"/>
    <w:rsid w:val="00366C68"/>
    <w:rsid w:val="00366EC1"/>
    <w:rsid w:val="003678F4"/>
    <w:rsid w:val="00367CBD"/>
    <w:rsid w:val="003704AB"/>
    <w:rsid w:val="0037051C"/>
    <w:rsid w:val="00370625"/>
    <w:rsid w:val="003708D1"/>
    <w:rsid w:val="00370A31"/>
    <w:rsid w:val="00370D07"/>
    <w:rsid w:val="00370E64"/>
    <w:rsid w:val="0037117E"/>
    <w:rsid w:val="00371226"/>
    <w:rsid w:val="00371317"/>
    <w:rsid w:val="00371360"/>
    <w:rsid w:val="003716D2"/>
    <w:rsid w:val="0037173B"/>
    <w:rsid w:val="0037197C"/>
    <w:rsid w:val="00371B29"/>
    <w:rsid w:val="00371B5B"/>
    <w:rsid w:val="00371EC7"/>
    <w:rsid w:val="00372279"/>
    <w:rsid w:val="0037244E"/>
    <w:rsid w:val="00372C05"/>
    <w:rsid w:val="00372F5C"/>
    <w:rsid w:val="0037340B"/>
    <w:rsid w:val="00373465"/>
    <w:rsid w:val="00373699"/>
    <w:rsid w:val="00373787"/>
    <w:rsid w:val="0037394B"/>
    <w:rsid w:val="00373A5A"/>
    <w:rsid w:val="003740E0"/>
    <w:rsid w:val="003740ED"/>
    <w:rsid w:val="003743CC"/>
    <w:rsid w:val="00374530"/>
    <w:rsid w:val="003747E6"/>
    <w:rsid w:val="003748F1"/>
    <w:rsid w:val="00374AC9"/>
    <w:rsid w:val="00374BBB"/>
    <w:rsid w:val="00374D90"/>
    <w:rsid w:val="003755DC"/>
    <w:rsid w:val="00375950"/>
    <w:rsid w:val="003759D9"/>
    <w:rsid w:val="003760E2"/>
    <w:rsid w:val="0037688E"/>
    <w:rsid w:val="003770D8"/>
    <w:rsid w:val="003774D4"/>
    <w:rsid w:val="0037751D"/>
    <w:rsid w:val="0037768A"/>
    <w:rsid w:val="003776D3"/>
    <w:rsid w:val="003776E3"/>
    <w:rsid w:val="0037781E"/>
    <w:rsid w:val="00377860"/>
    <w:rsid w:val="00377BC9"/>
    <w:rsid w:val="00377CE3"/>
    <w:rsid w:val="00377D70"/>
    <w:rsid w:val="00377F2A"/>
    <w:rsid w:val="003801C8"/>
    <w:rsid w:val="00380300"/>
    <w:rsid w:val="00380E17"/>
    <w:rsid w:val="00380F37"/>
    <w:rsid w:val="00381433"/>
    <w:rsid w:val="00381677"/>
    <w:rsid w:val="00381775"/>
    <w:rsid w:val="00381A64"/>
    <w:rsid w:val="00381B0F"/>
    <w:rsid w:val="00381CE2"/>
    <w:rsid w:val="00381E66"/>
    <w:rsid w:val="00381EBB"/>
    <w:rsid w:val="00381F39"/>
    <w:rsid w:val="00382306"/>
    <w:rsid w:val="00382416"/>
    <w:rsid w:val="003827D4"/>
    <w:rsid w:val="003828AC"/>
    <w:rsid w:val="00382B23"/>
    <w:rsid w:val="00382DEB"/>
    <w:rsid w:val="00382EE4"/>
    <w:rsid w:val="0038387C"/>
    <w:rsid w:val="00383AA4"/>
    <w:rsid w:val="00383D74"/>
    <w:rsid w:val="00383DFE"/>
    <w:rsid w:val="00383E49"/>
    <w:rsid w:val="00383ECD"/>
    <w:rsid w:val="003842D2"/>
    <w:rsid w:val="003843F1"/>
    <w:rsid w:val="00384446"/>
    <w:rsid w:val="00384EAC"/>
    <w:rsid w:val="00384FF0"/>
    <w:rsid w:val="00385369"/>
    <w:rsid w:val="00385640"/>
    <w:rsid w:val="003856B4"/>
    <w:rsid w:val="003858C0"/>
    <w:rsid w:val="003859E1"/>
    <w:rsid w:val="003861CB"/>
    <w:rsid w:val="00386524"/>
    <w:rsid w:val="0038652C"/>
    <w:rsid w:val="0038670D"/>
    <w:rsid w:val="00386716"/>
    <w:rsid w:val="00386DC3"/>
    <w:rsid w:val="00386E4B"/>
    <w:rsid w:val="00387469"/>
    <w:rsid w:val="003878D8"/>
    <w:rsid w:val="00387B12"/>
    <w:rsid w:val="00387E4F"/>
    <w:rsid w:val="00387FB7"/>
    <w:rsid w:val="0039005F"/>
    <w:rsid w:val="003900E3"/>
    <w:rsid w:val="003902A1"/>
    <w:rsid w:val="00390ACB"/>
    <w:rsid w:val="0039188F"/>
    <w:rsid w:val="00391A33"/>
    <w:rsid w:val="00391C32"/>
    <w:rsid w:val="00391FF5"/>
    <w:rsid w:val="00392044"/>
    <w:rsid w:val="003925B6"/>
    <w:rsid w:val="00392E59"/>
    <w:rsid w:val="00392EB4"/>
    <w:rsid w:val="00392EBA"/>
    <w:rsid w:val="00392F1A"/>
    <w:rsid w:val="00393334"/>
    <w:rsid w:val="00393457"/>
    <w:rsid w:val="0039384D"/>
    <w:rsid w:val="003938C4"/>
    <w:rsid w:val="003939EA"/>
    <w:rsid w:val="00393AA6"/>
    <w:rsid w:val="00393DB6"/>
    <w:rsid w:val="00393E35"/>
    <w:rsid w:val="00393E91"/>
    <w:rsid w:val="00394976"/>
    <w:rsid w:val="00394AE0"/>
    <w:rsid w:val="00394DA0"/>
    <w:rsid w:val="003951BE"/>
    <w:rsid w:val="003952E1"/>
    <w:rsid w:val="0039559C"/>
    <w:rsid w:val="00395813"/>
    <w:rsid w:val="00395A99"/>
    <w:rsid w:val="00395C80"/>
    <w:rsid w:val="003960BC"/>
    <w:rsid w:val="00396223"/>
    <w:rsid w:val="003965D5"/>
    <w:rsid w:val="00396725"/>
    <w:rsid w:val="003969A7"/>
    <w:rsid w:val="003973BA"/>
    <w:rsid w:val="003973EB"/>
    <w:rsid w:val="00397F9A"/>
    <w:rsid w:val="003A0340"/>
    <w:rsid w:val="003A0370"/>
    <w:rsid w:val="003A03B8"/>
    <w:rsid w:val="003A054D"/>
    <w:rsid w:val="003A09F8"/>
    <w:rsid w:val="003A0B11"/>
    <w:rsid w:val="003A0DDC"/>
    <w:rsid w:val="003A0E92"/>
    <w:rsid w:val="003A1100"/>
    <w:rsid w:val="003A18E7"/>
    <w:rsid w:val="003A1D69"/>
    <w:rsid w:val="003A1F60"/>
    <w:rsid w:val="003A2021"/>
    <w:rsid w:val="003A226A"/>
    <w:rsid w:val="003A228C"/>
    <w:rsid w:val="003A2832"/>
    <w:rsid w:val="003A2C78"/>
    <w:rsid w:val="003A2CE5"/>
    <w:rsid w:val="003A3042"/>
    <w:rsid w:val="003A3144"/>
    <w:rsid w:val="003A35D1"/>
    <w:rsid w:val="003A3857"/>
    <w:rsid w:val="003A38AA"/>
    <w:rsid w:val="003A393F"/>
    <w:rsid w:val="003A3A70"/>
    <w:rsid w:val="003A3C1C"/>
    <w:rsid w:val="003A3CCD"/>
    <w:rsid w:val="003A3FB7"/>
    <w:rsid w:val="003A440C"/>
    <w:rsid w:val="003A47E5"/>
    <w:rsid w:val="003A4911"/>
    <w:rsid w:val="003A4A19"/>
    <w:rsid w:val="003A4B8F"/>
    <w:rsid w:val="003A4CA3"/>
    <w:rsid w:val="003A5169"/>
    <w:rsid w:val="003A537C"/>
    <w:rsid w:val="003A5E42"/>
    <w:rsid w:val="003A67C6"/>
    <w:rsid w:val="003A6A37"/>
    <w:rsid w:val="003A6B3E"/>
    <w:rsid w:val="003A6C3D"/>
    <w:rsid w:val="003A6DF0"/>
    <w:rsid w:val="003A7A8A"/>
    <w:rsid w:val="003A7AE6"/>
    <w:rsid w:val="003A7F66"/>
    <w:rsid w:val="003B086E"/>
    <w:rsid w:val="003B0B25"/>
    <w:rsid w:val="003B0B5E"/>
    <w:rsid w:val="003B0F9E"/>
    <w:rsid w:val="003B12E9"/>
    <w:rsid w:val="003B2EBF"/>
    <w:rsid w:val="003B35B6"/>
    <w:rsid w:val="003B3A4D"/>
    <w:rsid w:val="003B3AB0"/>
    <w:rsid w:val="003B3B9A"/>
    <w:rsid w:val="003B41CF"/>
    <w:rsid w:val="003B423F"/>
    <w:rsid w:val="003B4242"/>
    <w:rsid w:val="003B4374"/>
    <w:rsid w:val="003B4903"/>
    <w:rsid w:val="003B4958"/>
    <w:rsid w:val="003B526F"/>
    <w:rsid w:val="003B5405"/>
    <w:rsid w:val="003B57B1"/>
    <w:rsid w:val="003B57F7"/>
    <w:rsid w:val="003B5C08"/>
    <w:rsid w:val="003B5CD6"/>
    <w:rsid w:val="003B5CF4"/>
    <w:rsid w:val="003B5E0C"/>
    <w:rsid w:val="003B5F6D"/>
    <w:rsid w:val="003B6A80"/>
    <w:rsid w:val="003B6E10"/>
    <w:rsid w:val="003B705D"/>
    <w:rsid w:val="003B739E"/>
    <w:rsid w:val="003B7742"/>
    <w:rsid w:val="003B775E"/>
    <w:rsid w:val="003B782F"/>
    <w:rsid w:val="003B7AC1"/>
    <w:rsid w:val="003B7F21"/>
    <w:rsid w:val="003C0234"/>
    <w:rsid w:val="003C0740"/>
    <w:rsid w:val="003C093F"/>
    <w:rsid w:val="003C0CBC"/>
    <w:rsid w:val="003C0DD7"/>
    <w:rsid w:val="003C1520"/>
    <w:rsid w:val="003C175A"/>
    <w:rsid w:val="003C199B"/>
    <w:rsid w:val="003C19CD"/>
    <w:rsid w:val="003C1C4D"/>
    <w:rsid w:val="003C1D1A"/>
    <w:rsid w:val="003C1FCE"/>
    <w:rsid w:val="003C2071"/>
    <w:rsid w:val="003C2173"/>
    <w:rsid w:val="003C2302"/>
    <w:rsid w:val="003C2F8B"/>
    <w:rsid w:val="003C307C"/>
    <w:rsid w:val="003C3478"/>
    <w:rsid w:val="003C372B"/>
    <w:rsid w:val="003C38A8"/>
    <w:rsid w:val="003C3E7A"/>
    <w:rsid w:val="003C40FD"/>
    <w:rsid w:val="003C42F1"/>
    <w:rsid w:val="003C43A0"/>
    <w:rsid w:val="003C4495"/>
    <w:rsid w:val="003C5070"/>
    <w:rsid w:val="003C531C"/>
    <w:rsid w:val="003C56D3"/>
    <w:rsid w:val="003C5775"/>
    <w:rsid w:val="003C5B34"/>
    <w:rsid w:val="003C6364"/>
    <w:rsid w:val="003C650A"/>
    <w:rsid w:val="003C653A"/>
    <w:rsid w:val="003C6854"/>
    <w:rsid w:val="003C6B10"/>
    <w:rsid w:val="003C6CAD"/>
    <w:rsid w:val="003C6F6E"/>
    <w:rsid w:val="003C7AB8"/>
    <w:rsid w:val="003D0496"/>
    <w:rsid w:val="003D0602"/>
    <w:rsid w:val="003D08E2"/>
    <w:rsid w:val="003D099C"/>
    <w:rsid w:val="003D09CE"/>
    <w:rsid w:val="003D0F3E"/>
    <w:rsid w:val="003D12D8"/>
    <w:rsid w:val="003D16A3"/>
    <w:rsid w:val="003D1DDB"/>
    <w:rsid w:val="003D1EFD"/>
    <w:rsid w:val="003D2462"/>
    <w:rsid w:val="003D28B6"/>
    <w:rsid w:val="003D2FC7"/>
    <w:rsid w:val="003D320F"/>
    <w:rsid w:val="003D325D"/>
    <w:rsid w:val="003D38A2"/>
    <w:rsid w:val="003D3AF0"/>
    <w:rsid w:val="003D3C2E"/>
    <w:rsid w:val="003D3D6E"/>
    <w:rsid w:val="003D3DA7"/>
    <w:rsid w:val="003D45AD"/>
    <w:rsid w:val="003D4734"/>
    <w:rsid w:val="003D495D"/>
    <w:rsid w:val="003D4EEF"/>
    <w:rsid w:val="003D4F2A"/>
    <w:rsid w:val="003D539E"/>
    <w:rsid w:val="003D53FC"/>
    <w:rsid w:val="003D542F"/>
    <w:rsid w:val="003D545E"/>
    <w:rsid w:val="003D5606"/>
    <w:rsid w:val="003D59FD"/>
    <w:rsid w:val="003D5E67"/>
    <w:rsid w:val="003D60D1"/>
    <w:rsid w:val="003D63F0"/>
    <w:rsid w:val="003D64DE"/>
    <w:rsid w:val="003D6B1D"/>
    <w:rsid w:val="003D6B87"/>
    <w:rsid w:val="003D6F8B"/>
    <w:rsid w:val="003D7156"/>
    <w:rsid w:val="003D72B5"/>
    <w:rsid w:val="003D73F9"/>
    <w:rsid w:val="003D7499"/>
    <w:rsid w:val="003D7965"/>
    <w:rsid w:val="003D79F8"/>
    <w:rsid w:val="003D7D69"/>
    <w:rsid w:val="003E084D"/>
    <w:rsid w:val="003E08D2"/>
    <w:rsid w:val="003E0BF8"/>
    <w:rsid w:val="003E1071"/>
    <w:rsid w:val="003E1119"/>
    <w:rsid w:val="003E1367"/>
    <w:rsid w:val="003E16F5"/>
    <w:rsid w:val="003E1A55"/>
    <w:rsid w:val="003E1ADD"/>
    <w:rsid w:val="003E1D06"/>
    <w:rsid w:val="003E1DD2"/>
    <w:rsid w:val="003E224A"/>
    <w:rsid w:val="003E26E3"/>
    <w:rsid w:val="003E2749"/>
    <w:rsid w:val="003E2C0F"/>
    <w:rsid w:val="003E37F7"/>
    <w:rsid w:val="003E4364"/>
    <w:rsid w:val="003E45EF"/>
    <w:rsid w:val="003E4B4E"/>
    <w:rsid w:val="003E5280"/>
    <w:rsid w:val="003E55E7"/>
    <w:rsid w:val="003E56C3"/>
    <w:rsid w:val="003E5760"/>
    <w:rsid w:val="003E5A6D"/>
    <w:rsid w:val="003E5C24"/>
    <w:rsid w:val="003E5E2F"/>
    <w:rsid w:val="003E5EDC"/>
    <w:rsid w:val="003E5FB2"/>
    <w:rsid w:val="003E6C49"/>
    <w:rsid w:val="003E6E83"/>
    <w:rsid w:val="003E7275"/>
    <w:rsid w:val="003E72D4"/>
    <w:rsid w:val="003E7320"/>
    <w:rsid w:val="003E7475"/>
    <w:rsid w:val="003E7518"/>
    <w:rsid w:val="003E7537"/>
    <w:rsid w:val="003E7B51"/>
    <w:rsid w:val="003E7CF2"/>
    <w:rsid w:val="003E7F49"/>
    <w:rsid w:val="003E7F8C"/>
    <w:rsid w:val="003F01A9"/>
    <w:rsid w:val="003F04B9"/>
    <w:rsid w:val="003F050B"/>
    <w:rsid w:val="003F08F3"/>
    <w:rsid w:val="003F08FC"/>
    <w:rsid w:val="003F0A33"/>
    <w:rsid w:val="003F0A99"/>
    <w:rsid w:val="003F0E57"/>
    <w:rsid w:val="003F0E84"/>
    <w:rsid w:val="003F1259"/>
    <w:rsid w:val="003F15A7"/>
    <w:rsid w:val="003F1A1D"/>
    <w:rsid w:val="003F1BE7"/>
    <w:rsid w:val="003F1D00"/>
    <w:rsid w:val="003F1DF0"/>
    <w:rsid w:val="003F2199"/>
    <w:rsid w:val="003F33D0"/>
    <w:rsid w:val="003F351D"/>
    <w:rsid w:val="003F3621"/>
    <w:rsid w:val="003F37C6"/>
    <w:rsid w:val="003F3A6A"/>
    <w:rsid w:val="003F3E5F"/>
    <w:rsid w:val="003F3EEB"/>
    <w:rsid w:val="003F484D"/>
    <w:rsid w:val="003F491C"/>
    <w:rsid w:val="003F49D4"/>
    <w:rsid w:val="003F4A13"/>
    <w:rsid w:val="003F4B16"/>
    <w:rsid w:val="003F542D"/>
    <w:rsid w:val="003F5667"/>
    <w:rsid w:val="003F5B1C"/>
    <w:rsid w:val="003F5B21"/>
    <w:rsid w:val="003F5F21"/>
    <w:rsid w:val="003F6501"/>
    <w:rsid w:val="003F6655"/>
    <w:rsid w:val="003F6705"/>
    <w:rsid w:val="003F6732"/>
    <w:rsid w:val="003F6828"/>
    <w:rsid w:val="003F6B52"/>
    <w:rsid w:val="003F7755"/>
    <w:rsid w:val="003F77E5"/>
    <w:rsid w:val="003F783B"/>
    <w:rsid w:val="003F794F"/>
    <w:rsid w:val="003F7953"/>
    <w:rsid w:val="003F7BC3"/>
    <w:rsid w:val="003F7E5D"/>
    <w:rsid w:val="003F7FFE"/>
    <w:rsid w:val="00400427"/>
    <w:rsid w:val="004006A8"/>
    <w:rsid w:val="004006DE"/>
    <w:rsid w:val="0040084E"/>
    <w:rsid w:val="00400984"/>
    <w:rsid w:val="00400CA7"/>
    <w:rsid w:val="00400E26"/>
    <w:rsid w:val="00400E3A"/>
    <w:rsid w:val="00400F9C"/>
    <w:rsid w:val="00401196"/>
    <w:rsid w:val="004011D5"/>
    <w:rsid w:val="0040169A"/>
    <w:rsid w:val="00401917"/>
    <w:rsid w:val="00401C1C"/>
    <w:rsid w:val="00402018"/>
    <w:rsid w:val="004020BA"/>
    <w:rsid w:val="0040214B"/>
    <w:rsid w:val="004021B5"/>
    <w:rsid w:val="0040234C"/>
    <w:rsid w:val="004024DE"/>
    <w:rsid w:val="0040257C"/>
    <w:rsid w:val="00402822"/>
    <w:rsid w:val="00402AFC"/>
    <w:rsid w:val="00403450"/>
    <w:rsid w:val="00403683"/>
    <w:rsid w:val="00403935"/>
    <w:rsid w:val="00403E1D"/>
    <w:rsid w:val="00403EF3"/>
    <w:rsid w:val="00403F3C"/>
    <w:rsid w:val="00404E48"/>
    <w:rsid w:val="004051CF"/>
    <w:rsid w:val="0040525B"/>
    <w:rsid w:val="00405319"/>
    <w:rsid w:val="004055AD"/>
    <w:rsid w:val="004055BD"/>
    <w:rsid w:val="00405806"/>
    <w:rsid w:val="00405976"/>
    <w:rsid w:val="00405A40"/>
    <w:rsid w:val="00405BE2"/>
    <w:rsid w:val="00405BEE"/>
    <w:rsid w:val="00405C23"/>
    <w:rsid w:val="00405EE4"/>
    <w:rsid w:val="004061AB"/>
    <w:rsid w:val="004066F0"/>
    <w:rsid w:val="004067E1"/>
    <w:rsid w:val="0040685A"/>
    <w:rsid w:val="004069E4"/>
    <w:rsid w:val="00406B43"/>
    <w:rsid w:val="00406BCB"/>
    <w:rsid w:val="00406C00"/>
    <w:rsid w:val="004073B1"/>
    <w:rsid w:val="0040767B"/>
    <w:rsid w:val="004077B5"/>
    <w:rsid w:val="00407C3C"/>
    <w:rsid w:val="00407D84"/>
    <w:rsid w:val="00410060"/>
    <w:rsid w:val="0041036B"/>
    <w:rsid w:val="0041081A"/>
    <w:rsid w:val="00410A53"/>
    <w:rsid w:val="00410BC0"/>
    <w:rsid w:val="00410D94"/>
    <w:rsid w:val="0041183C"/>
    <w:rsid w:val="00411A03"/>
    <w:rsid w:val="00411CF4"/>
    <w:rsid w:val="0041217A"/>
    <w:rsid w:val="00412225"/>
    <w:rsid w:val="00412666"/>
    <w:rsid w:val="0041273A"/>
    <w:rsid w:val="0041278A"/>
    <w:rsid w:val="00412DEF"/>
    <w:rsid w:val="00413389"/>
    <w:rsid w:val="00413F73"/>
    <w:rsid w:val="00413FA3"/>
    <w:rsid w:val="0041405E"/>
    <w:rsid w:val="004140EA"/>
    <w:rsid w:val="00414494"/>
    <w:rsid w:val="00414738"/>
    <w:rsid w:val="00414836"/>
    <w:rsid w:val="004148B7"/>
    <w:rsid w:val="00414CDA"/>
    <w:rsid w:val="004152C1"/>
    <w:rsid w:val="004155AE"/>
    <w:rsid w:val="00415660"/>
    <w:rsid w:val="00415871"/>
    <w:rsid w:val="00415C98"/>
    <w:rsid w:val="0041641C"/>
    <w:rsid w:val="0041642B"/>
    <w:rsid w:val="00416678"/>
    <w:rsid w:val="00416BD6"/>
    <w:rsid w:val="00416CFB"/>
    <w:rsid w:val="00416D5B"/>
    <w:rsid w:val="00416EC6"/>
    <w:rsid w:val="004170B6"/>
    <w:rsid w:val="004170CB"/>
    <w:rsid w:val="004172EE"/>
    <w:rsid w:val="004178D9"/>
    <w:rsid w:val="00420397"/>
    <w:rsid w:val="0042041A"/>
    <w:rsid w:val="004207F7"/>
    <w:rsid w:val="004208D5"/>
    <w:rsid w:val="0042095F"/>
    <w:rsid w:val="00420BC3"/>
    <w:rsid w:val="00420D17"/>
    <w:rsid w:val="00420F80"/>
    <w:rsid w:val="0042110C"/>
    <w:rsid w:val="0042139C"/>
    <w:rsid w:val="00421841"/>
    <w:rsid w:val="00421F6C"/>
    <w:rsid w:val="0042218D"/>
    <w:rsid w:val="00422482"/>
    <w:rsid w:val="0042261D"/>
    <w:rsid w:val="00422C2D"/>
    <w:rsid w:val="00422F2A"/>
    <w:rsid w:val="004230FC"/>
    <w:rsid w:val="00423917"/>
    <w:rsid w:val="00423CC6"/>
    <w:rsid w:val="00423E20"/>
    <w:rsid w:val="00423EE3"/>
    <w:rsid w:val="00424162"/>
    <w:rsid w:val="004243E1"/>
    <w:rsid w:val="0042444B"/>
    <w:rsid w:val="00424495"/>
    <w:rsid w:val="00424923"/>
    <w:rsid w:val="00424963"/>
    <w:rsid w:val="00425BAD"/>
    <w:rsid w:val="004261A6"/>
    <w:rsid w:val="004263CB"/>
    <w:rsid w:val="00426469"/>
    <w:rsid w:val="00426988"/>
    <w:rsid w:val="0042724A"/>
    <w:rsid w:val="0042740B"/>
    <w:rsid w:val="00427D13"/>
    <w:rsid w:val="00430250"/>
    <w:rsid w:val="00430291"/>
    <w:rsid w:val="00430509"/>
    <w:rsid w:val="0043073F"/>
    <w:rsid w:val="004308C6"/>
    <w:rsid w:val="00430B30"/>
    <w:rsid w:val="00430B98"/>
    <w:rsid w:val="00430C35"/>
    <w:rsid w:val="0043113C"/>
    <w:rsid w:val="00431523"/>
    <w:rsid w:val="004315A5"/>
    <w:rsid w:val="00431628"/>
    <w:rsid w:val="004316E1"/>
    <w:rsid w:val="00431BD3"/>
    <w:rsid w:val="00431F38"/>
    <w:rsid w:val="0043228E"/>
    <w:rsid w:val="004323BF"/>
    <w:rsid w:val="0043273E"/>
    <w:rsid w:val="00432784"/>
    <w:rsid w:val="00432B38"/>
    <w:rsid w:val="00432CEF"/>
    <w:rsid w:val="0043329F"/>
    <w:rsid w:val="004333AB"/>
    <w:rsid w:val="0043350D"/>
    <w:rsid w:val="004335B4"/>
    <w:rsid w:val="004335F9"/>
    <w:rsid w:val="00433B6C"/>
    <w:rsid w:val="00434104"/>
    <w:rsid w:val="004341D1"/>
    <w:rsid w:val="00434504"/>
    <w:rsid w:val="004346BB"/>
    <w:rsid w:val="00434894"/>
    <w:rsid w:val="00434B78"/>
    <w:rsid w:val="00434D28"/>
    <w:rsid w:val="00434E9A"/>
    <w:rsid w:val="00435A17"/>
    <w:rsid w:val="00435B9B"/>
    <w:rsid w:val="00435D91"/>
    <w:rsid w:val="004360D1"/>
    <w:rsid w:val="004360FC"/>
    <w:rsid w:val="00436121"/>
    <w:rsid w:val="0043652B"/>
    <w:rsid w:val="004365EA"/>
    <w:rsid w:val="00436A71"/>
    <w:rsid w:val="00436BC4"/>
    <w:rsid w:val="00436BC7"/>
    <w:rsid w:val="00437427"/>
    <w:rsid w:val="0043771F"/>
    <w:rsid w:val="0043777E"/>
    <w:rsid w:val="00437A3D"/>
    <w:rsid w:val="00437BB3"/>
    <w:rsid w:val="00440535"/>
    <w:rsid w:val="00440A1E"/>
    <w:rsid w:val="00440E46"/>
    <w:rsid w:val="004411C8"/>
    <w:rsid w:val="00441327"/>
    <w:rsid w:val="0044159E"/>
    <w:rsid w:val="004416FE"/>
    <w:rsid w:val="00441953"/>
    <w:rsid w:val="004419D8"/>
    <w:rsid w:val="004422C3"/>
    <w:rsid w:val="0044233D"/>
    <w:rsid w:val="00442399"/>
    <w:rsid w:val="004423DE"/>
    <w:rsid w:val="004424D2"/>
    <w:rsid w:val="0044271D"/>
    <w:rsid w:val="00442788"/>
    <w:rsid w:val="00442803"/>
    <w:rsid w:val="00442EFB"/>
    <w:rsid w:val="00443104"/>
    <w:rsid w:val="0044376C"/>
    <w:rsid w:val="004437EF"/>
    <w:rsid w:val="0044384B"/>
    <w:rsid w:val="004438B2"/>
    <w:rsid w:val="00443CCB"/>
    <w:rsid w:val="0044445D"/>
    <w:rsid w:val="004446C4"/>
    <w:rsid w:val="00444C84"/>
    <w:rsid w:val="00444D16"/>
    <w:rsid w:val="00444DDD"/>
    <w:rsid w:val="004451C6"/>
    <w:rsid w:val="0044526E"/>
    <w:rsid w:val="00445AB0"/>
    <w:rsid w:val="00445E3E"/>
    <w:rsid w:val="00446142"/>
    <w:rsid w:val="00446180"/>
    <w:rsid w:val="0044628D"/>
    <w:rsid w:val="004463A3"/>
    <w:rsid w:val="0044644C"/>
    <w:rsid w:val="00446784"/>
    <w:rsid w:val="004471F4"/>
    <w:rsid w:val="0044790D"/>
    <w:rsid w:val="00447A0F"/>
    <w:rsid w:val="00447A71"/>
    <w:rsid w:val="0045007A"/>
    <w:rsid w:val="0045052B"/>
    <w:rsid w:val="004506F7"/>
    <w:rsid w:val="004506FA"/>
    <w:rsid w:val="004507B1"/>
    <w:rsid w:val="00450806"/>
    <w:rsid w:val="0045085B"/>
    <w:rsid w:val="00450CB0"/>
    <w:rsid w:val="00450DD5"/>
    <w:rsid w:val="00450DF4"/>
    <w:rsid w:val="00450FBB"/>
    <w:rsid w:val="004513EC"/>
    <w:rsid w:val="00451453"/>
    <w:rsid w:val="00451A84"/>
    <w:rsid w:val="00452023"/>
    <w:rsid w:val="004521E5"/>
    <w:rsid w:val="00452490"/>
    <w:rsid w:val="00452508"/>
    <w:rsid w:val="0045260C"/>
    <w:rsid w:val="00452B1B"/>
    <w:rsid w:val="00452DC6"/>
    <w:rsid w:val="00452DD0"/>
    <w:rsid w:val="00452ED7"/>
    <w:rsid w:val="004532B7"/>
    <w:rsid w:val="00453396"/>
    <w:rsid w:val="004535A6"/>
    <w:rsid w:val="004535BE"/>
    <w:rsid w:val="00453A16"/>
    <w:rsid w:val="00453A50"/>
    <w:rsid w:val="00453B62"/>
    <w:rsid w:val="00453DB5"/>
    <w:rsid w:val="0045401E"/>
    <w:rsid w:val="00454874"/>
    <w:rsid w:val="004548E8"/>
    <w:rsid w:val="00455292"/>
    <w:rsid w:val="004554A1"/>
    <w:rsid w:val="0045574D"/>
    <w:rsid w:val="00455794"/>
    <w:rsid w:val="00455928"/>
    <w:rsid w:val="0045607E"/>
    <w:rsid w:val="00456544"/>
    <w:rsid w:val="004567C1"/>
    <w:rsid w:val="0045680B"/>
    <w:rsid w:val="00456D8B"/>
    <w:rsid w:val="00456E80"/>
    <w:rsid w:val="00456FA6"/>
    <w:rsid w:val="00457221"/>
    <w:rsid w:val="004577B0"/>
    <w:rsid w:val="00457BE5"/>
    <w:rsid w:val="00457CCA"/>
    <w:rsid w:val="00460337"/>
    <w:rsid w:val="004604AA"/>
    <w:rsid w:val="004608BD"/>
    <w:rsid w:val="00461009"/>
    <w:rsid w:val="0046139C"/>
    <w:rsid w:val="004613FE"/>
    <w:rsid w:val="0046162B"/>
    <w:rsid w:val="0046178B"/>
    <w:rsid w:val="00461B28"/>
    <w:rsid w:val="00461E4F"/>
    <w:rsid w:val="0046221C"/>
    <w:rsid w:val="004625A8"/>
    <w:rsid w:val="00462718"/>
    <w:rsid w:val="00462822"/>
    <w:rsid w:val="0046288C"/>
    <w:rsid w:val="004628D7"/>
    <w:rsid w:val="00462A73"/>
    <w:rsid w:val="00462EE1"/>
    <w:rsid w:val="004630DE"/>
    <w:rsid w:val="00463187"/>
    <w:rsid w:val="00463958"/>
    <w:rsid w:val="00463B05"/>
    <w:rsid w:val="00463DBC"/>
    <w:rsid w:val="004640C5"/>
    <w:rsid w:val="004641A1"/>
    <w:rsid w:val="0046431A"/>
    <w:rsid w:val="00464379"/>
    <w:rsid w:val="00464A11"/>
    <w:rsid w:val="00464BB8"/>
    <w:rsid w:val="00465347"/>
    <w:rsid w:val="00465BF4"/>
    <w:rsid w:val="00465DC4"/>
    <w:rsid w:val="00465FD0"/>
    <w:rsid w:val="00466533"/>
    <w:rsid w:val="00466618"/>
    <w:rsid w:val="004666E9"/>
    <w:rsid w:val="00466723"/>
    <w:rsid w:val="0046689D"/>
    <w:rsid w:val="004668F3"/>
    <w:rsid w:val="004669AC"/>
    <w:rsid w:val="00466BB9"/>
    <w:rsid w:val="0046705D"/>
    <w:rsid w:val="00467118"/>
    <w:rsid w:val="00467298"/>
    <w:rsid w:val="00467764"/>
    <w:rsid w:val="00467798"/>
    <w:rsid w:val="00467AC4"/>
    <w:rsid w:val="00467DF3"/>
    <w:rsid w:val="00467E08"/>
    <w:rsid w:val="00467EF1"/>
    <w:rsid w:val="00467F71"/>
    <w:rsid w:val="00470598"/>
    <w:rsid w:val="004705B7"/>
    <w:rsid w:val="00470AF4"/>
    <w:rsid w:val="00470C53"/>
    <w:rsid w:val="00470F63"/>
    <w:rsid w:val="004711D6"/>
    <w:rsid w:val="004716A7"/>
    <w:rsid w:val="00471A4F"/>
    <w:rsid w:val="00471EE6"/>
    <w:rsid w:val="00471FAD"/>
    <w:rsid w:val="00472A63"/>
    <w:rsid w:val="00472B57"/>
    <w:rsid w:val="00472CBE"/>
    <w:rsid w:val="00472F28"/>
    <w:rsid w:val="0047309D"/>
    <w:rsid w:val="00473435"/>
    <w:rsid w:val="004734C3"/>
    <w:rsid w:val="00473678"/>
    <w:rsid w:val="00473CA4"/>
    <w:rsid w:val="00473F4D"/>
    <w:rsid w:val="00474443"/>
    <w:rsid w:val="004745F0"/>
    <w:rsid w:val="00474B6D"/>
    <w:rsid w:val="00475518"/>
    <w:rsid w:val="004755F7"/>
    <w:rsid w:val="0047596B"/>
    <w:rsid w:val="004759BC"/>
    <w:rsid w:val="00475A2E"/>
    <w:rsid w:val="00475C11"/>
    <w:rsid w:val="00475E6F"/>
    <w:rsid w:val="00476132"/>
    <w:rsid w:val="004762D7"/>
    <w:rsid w:val="00476306"/>
    <w:rsid w:val="0047687C"/>
    <w:rsid w:val="00476C90"/>
    <w:rsid w:val="00476E0E"/>
    <w:rsid w:val="00476F1F"/>
    <w:rsid w:val="004770B0"/>
    <w:rsid w:val="004772DC"/>
    <w:rsid w:val="004773ED"/>
    <w:rsid w:val="00477625"/>
    <w:rsid w:val="004777B5"/>
    <w:rsid w:val="004778DD"/>
    <w:rsid w:val="0047790A"/>
    <w:rsid w:val="00477BBA"/>
    <w:rsid w:val="00477C93"/>
    <w:rsid w:val="00477FFB"/>
    <w:rsid w:val="004800E6"/>
    <w:rsid w:val="004805F7"/>
    <w:rsid w:val="00480A32"/>
    <w:rsid w:val="00480B6F"/>
    <w:rsid w:val="00480BD7"/>
    <w:rsid w:val="00480CE7"/>
    <w:rsid w:val="00480EDA"/>
    <w:rsid w:val="0048129C"/>
    <w:rsid w:val="004823C9"/>
    <w:rsid w:val="004824AF"/>
    <w:rsid w:val="004825CF"/>
    <w:rsid w:val="0048266C"/>
    <w:rsid w:val="00482983"/>
    <w:rsid w:val="004830AA"/>
    <w:rsid w:val="0048339A"/>
    <w:rsid w:val="00483552"/>
    <w:rsid w:val="00483723"/>
    <w:rsid w:val="0048409A"/>
    <w:rsid w:val="0048457B"/>
    <w:rsid w:val="004848E7"/>
    <w:rsid w:val="004849CC"/>
    <w:rsid w:val="0048570A"/>
    <w:rsid w:val="0048591E"/>
    <w:rsid w:val="00485934"/>
    <w:rsid w:val="00485DDE"/>
    <w:rsid w:val="00485FB4"/>
    <w:rsid w:val="004861E7"/>
    <w:rsid w:val="004862DD"/>
    <w:rsid w:val="00486532"/>
    <w:rsid w:val="0048660B"/>
    <w:rsid w:val="00486650"/>
    <w:rsid w:val="00486BC0"/>
    <w:rsid w:val="00486EC9"/>
    <w:rsid w:val="00487079"/>
    <w:rsid w:val="004870F7"/>
    <w:rsid w:val="004871E2"/>
    <w:rsid w:val="0048744B"/>
    <w:rsid w:val="004874C5"/>
    <w:rsid w:val="0048753A"/>
    <w:rsid w:val="00487696"/>
    <w:rsid w:val="004879F0"/>
    <w:rsid w:val="00487A8E"/>
    <w:rsid w:val="00487D3C"/>
    <w:rsid w:val="0049080F"/>
    <w:rsid w:val="004908C0"/>
    <w:rsid w:val="0049151D"/>
    <w:rsid w:val="0049184A"/>
    <w:rsid w:val="00491ECE"/>
    <w:rsid w:val="004924C4"/>
    <w:rsid w:val="004925CE"/>
    <w:rsid w:val="00492F39"/>
    <w:rsid w:val="004931A9"/>
    <w:rsid w:val="00493993"/>
    <w:rsid w:val="00493B97"/>
    <w:rsid w:val="00493C60"/>
    <w:rsid w:val="00493EEC"/>
    <w:rsid w:val="00493FDB"/>
    <w:rsid w:val="004941D0"/>
    <w:rsid w:val="00494CF1"/>
    <w:rsid w:val="004952FC"/>
    <w:rsid w:val="0049565F"/>
    <w:rsid w:val="00495B18"/>
    <w:rsid w:val="00495EB2"/>
    <w:rsid w:val="0049671A"/>
    <w:rsid w:val="00496766"/>
    <w:rsid w:val="004967DA"/>
    <w:rsid w:val="00496874"/>
    <w:rsid w:val="00496B1B"/>
    <w:rsid w:val="00497179"/>
    <w:rsid w:val="004971D4"/>
    <w:rsid w:val="004975CB"/>
    <w:rsid w:val="004976AD"/>
    <w:rsid w:val="00497788"/>
    <w:rsid w:val="00497806"/>
    <w:rsid w:val="004978E8"/>
    <w:rsid w:val="00497A3C"/>
    <w:rsid w:val="00497B6C"/>
    <w:rsid w:val="00497F96"/>
    <w:rsid w:val="004A025F"/>
    <w:rsid w:val="004A05BE"/>
    <w:rsid w:val="004A07EA"/>
    <w:rsid w:val="004A0D0C"/>
    <w:rsid w:val="004A0EA2"/>
    <w:rsid w:val="004A167A"/>
    <w:rsid w:val="004A19D3"/>
    <w:rsid w:val="004A20A5"/>
    <w:rsid w:val="004A20BD"/>
    <w:rsid w:val="004A2138"/>
    <w:rsid w:val="004A2198"/>
    <w:rsid w:val="004A2771"/>
    <w:rsid w:val="004A2CB9"/>
    <w:rsid w:val="004A2F6E"/>
    <w:rsid w:val="004A31CE"/>
    <w:rsid w:val="004A339B"/>
    <w:rsid w:val="004A34F1"/>
    <w:rsid w:val="004A3549"/>
    <w:rsid w:val="004A364D"/>
    <w:rsid w:val="004A367D"/>
    <w:rsid w:val="004A3805"/>
    <w:rsid w:val="004A3A5B"/>
    <w:rsid w:val="004A3AE7"/>
    <w:rsid w:val="004A42DC"/>
    <w:rsid w:val="004A4345"/>
    <w:rsid w:val="004A4667"/>
    <w:rsid w:val="004A4B4D"/>
    <w:rsid w:val="004A63B0"/>
    <w:rsid w:val="004A649A"/>
    <w:rsid w:val="004A6809"/>
    <w:rsid w:val="004A6CAC"/>
    <w:rsid w:val="004A6E8B"/>
    <w:rsid w:val="004A7191"/>
    <w:rsid w:val="004A73CB"/>
    <w:rsid w:val="004A74F2"/>
    <w:rsid w:val="004A7704"/>
    <w:rsid w:val="004A7910"/>
    <w:rsid w:val="004A796A"/>
    <w:rsid w:val="004B041B"/>
    <w:rsid w:val="004B0E54"/>
    <w:rsid w:val="004B0F62"/>
    <w:rsid w:val="004B1171"/>
    <w:rsid w:val="004B12A5"/>
    <w:rsid w:val="004B1798"/>
    <w:rsid w:val="004B17D9"/>
    <w:rsid w:val="004B1813"/>
    <w:rsid w:val="004B1C73"/>
    <w:rsid w:val="004B1DDC"/>
    <w:rsid w:val="004B1DE6"/>
    <w:rsid w:val="004B2034"/>
    <w:rsid w:val="004B20E3"/>
    <w:rsid w:val="004B24C9"/>
    <w:rsid w:val="004B277F"/>
    <w:rsid w:val="004B2F49"/>
    <w:rsid w:val="004B40C1"/>
    <w:rsid w:val="004B4218"/>
    <w:rsid w:val="004B48F4"/>
    <w:rsid w:val="004B49B3"/>
    <w:rsid w:val="004B4BB5"/>
    <w:rsid w:val="004B4E21"/>
    <w:rsid w:val="004B4FB3"/>
    <w:rsid w:val="004B4FB6"/>
    <w:rsid w:val="004B4FEC"/>
    <w:rsid w:val="004B50E8"/>
    <w:rsid w:val="004B519B"/>
    <w:rsid w:val="004B5612"/>
    <w:rsid w:val="004B5AFF"/>
    <w:rsid w:val="004B5D8E"/>
    <w:rsid w:val="004B5F75"/>
    <w:rsid w:val="004B6379"/>
    <w:rsid w:val="004B63CC"/>
    <w:rsid w:val="004B69FC"/>
    <w:rsid w:val="004B6C68"/>
    <w:rsid w:val="004B6CE2"/>
    <w:rsid w:val="004B6D06"/>
    <w:rsid w:val="004B6D1F"/>
    <w:rsid w:val="004B6F06"/>
    <w:rsid w:val="004B6FA8"/>
    <w:rsid w:val="004B71D7"/>
    <w:rsid w:val="004B741D"/>
    <w:rsid w:val="004B7693"/>
    <w:rsid w:val="004B7919"/>
    <w:rsid w:val="004B7A2F"/>
    <w:rsid w:val="004B7AF1"/>
    <w:rsid w:val="004B7B05"/>
    <w:rsid w:val="004B7C7A"/>
    <w:rsid w:val="004C0079"/>
    <w:rsid w:val="004C01E0"/>
    <w:rsid w:val="004C0369"/>
    <w:rsid w:val="004C053C"/>
    <w:rsid w:val="004C094F"/>
    <w:rsid w:val="004C0F93"/>
    <w:rsid w:val="004C140C"/>
    <w:rsid w:val="004C1664"/>
    <w:rsid w:val="004C17FA"/>
    <w:rsid w:val="004C1D00"/>
    <w:rsid w:val="004C1E81"/>
    <w:rsid w:val="004C26A0"/>
    <w:rsid w:val="004C2992"/>
    <w:rsid w:val="004C2AA0"/>
    <w:rsid w:val="004C3125"/>
    <w:rsid w:val="004C36CF"/>
    <w:rsid w:val="004C3A2C"/>
    <w:rsid w:val="004C3E3A"/>
    <w:rsid w:val="004C3EFD"/>
    <w:rsid w:val="004C4105"/>
    <w:rsid w:val="004C4191"/>
    <w:rsid w:val="004C4329"/>
    <w:rsid w:val="004C4340"/>
    <w:rsid w:val="004C43B0"/>
    <w:rsid w:val="004C4A21"/>
    <w:rsid w:val="004C4A77"/>
    <w:rsid w:val="004C50A7"/>
    <w:rsid w:val="004C528A"/>
    <w:rsid w:val="004C5306"/>
    <w:rsid w:val="004C53AE"/>
    <w:rsid w:val="004C540D"/>
    <w:rsid w:val="004C59D3"/>
    <w:rsid w:val="004C5A87"/>
    <w:rsid w:val="004C5AED"/>
    <w:rsid w:val="004C5BE1"/>
    <w:rsid w:val="004C5CB7"/>
    <w:rsid w:val="004C6087"/>
    <w:rsid w:val="004C6336"/>
    <w:rsid w:val="004C682A"/>
    <w:rsid w:val="004C6D9D"/>
    <w:rsid w:val="004C749B"/>
    <w:rsid w:val="004C7971"/>
    <w:rsid w:val="004C7987"/>
    <w:rsid w:val="004C7A69"/>
    <w:rsid w:val="004C7E0B"/>
    <w:rsid w:val="004C7E48"/>
    <w:rsid w:val="004C7E74"/>
    <w:rsid w:val="004C7EEA"/>
    <w:rsid w:val="004D0209"/>
    <w:rsid w:val="004D0372"/>
    <w:rsid w:val="004D04DD"/>
    <w:rsid w:val="004D061E"/>
    <w:rsid w:val="004D0BEC"/>
    <w:rsid w:val="004D1046"/>
    <w:rsid w:val="004D1065"/>
    <w:rsid w:val="004D10A8"/>
    <w:rsid w:val="004D1348"/>
    <w:rsid w:val="004D1571"/>
    <w:rsid w:val="004D1673"/>
    <w:rsid w:val="004D1BF0"/>
    <w:rsid w:val="004D1F0D"/>
    <w:rsid w:val="004D1FC0"/>
    <w:rsid w:val="004D2058"/>
    <w:rsid w:val="004D2125"/>
    <w:rsid w:val="004D2448"/>
    <w:rsid w:val="004D2479"/>
    <w:rsid w:val="004D2559"/>
    <w:rsid w:val="004D2575"/>
    <w:rsid w:val="004D267E"/>
    <w:rsid w:val="004D2834"/>
    <w:rsid w:val="004D2A16"/>
    <w:rsid w:val="004D2D4B"/>
    <w:rsid w:val="004D3022"/>
    <w:rsid w:val="004D3089"/>
    <w:rsid w:val="004D356D"/>
    <w:rsid w:val="004D369A"/>
    <w:rsid w:val="004D3866"/>
    <w:rsid w:val="004D3C42"/>
    <w:rsid w:val="004D3D9F"/>
    <w:rsid w:val="004D4081"/>
    <w:rsid w:val="004D41E9"/>
    <w:rsid w:val="004D46B6"/>
    <w:rsid w:val="004D4A40"/>
    <w:rsid w:val="004D4E39"/>
    <w:rsid w:val="004D51A4"/>
    <w:rsid w:val="004D5CC4"/>
    <w:rsid w:val="004D5FD7"/>
    <w:rsid w:val="004D612A"/>
    <w:rsid w:val="004D6B72"/>
    <w:rsid w:val="004D6BD3"/>
    <w:rsid w:val="004D6DBD"/>
    <w:rsid w:val="004D6DF6"/>
    <w:rsid w:val="004D7B63"/>
    <w:rsid w:val="004D7BFB"/>
    <w:rsid w:val="004D7DF4"/>
    <w:rsid w:val="004E0036"/>
    <w:rsid w:val="004E02C0"/>
    <w:rsid w:val="004E031D"/>
    <w:rsid w:val="004E03DD"/>
    <w:rsid w:val="004E0434"/>
    <w:rsid w:val="004E0506"/>
    <w:rsid w:val="004E06A3"/>
    <w:rsid w:val="004E0A0A"/>
    <w:rsid w:val="004E0ACF"/>
    <w:rsid w:val="004E0B5E"/>
    <w:rsid w:val="004E0F6C"/>
    <w:rsid w:val="004E14AE"/>
    <w:rsid w:val="004E1E32"/>
    <w:rsid w:val="004E1E4B"/>
    <w:rsid w:val="004E1F01"/>
    <w:rsid w:val="004E2442"/>
    <w:rsid w:val="004E245E"/>
    <w:rsid w:val="004E25F5"/>
    <w:rsid w:val="004E271E"/>
    <w:rsid w:val="004E2AF2"/>
    <w:rsid w:val="004E3331"/>
    <w:rsid w:val="004E3AB1"/>
    <w:rsid w:val="004E3B8A"/>
    <w:rsid w:val="004E42A2"/>
    <w:rsid w:val="004E42B1"/>
    <w:rsid w:val="004E4317"/>
    <w:rsid w:val="004E4451"/>
    <w:rsid w:val="004E4969"/>
    <w:rsid w:val="004E4C4A"/>
    <w:rsid w:val="004E4CE5"/>
    <w:rsid w:val="004E4D68"/>
    <w:rsid w:val="004E4F54"/>
    <w:rsid w:val="004E5127"/>
    <w:rsid w:val="004E53C9"/>
    <w:rsid w:val="004E5673"/>
    <w:rsid w:val="004E6148"/>
    <w:rsid w:val="004E6403"/>
    <w:rsid w:val="004E6830"/>
    <w:rsid w:val="004E6A3A"/>
    <w:rsid w:val="004E6C1B"/>
    <w:rsid w:val="004E74B4"/>
    <w:rsid w:val="004E7517"/>
    <w:rsid w:val="004E761D"/>
    <w:rsid w:val="004E761F"/>
    <w:rsid w:val="004E7A63"/>
    <w:rsid w:val="004E7ADE"/>
    <w:rsid w:val="004E7B02"/>
    <w:rsid w:val="004E7CC7"/>
    <w:rsid w:val="004E7E7E"/>
    <w:rsid w:val="004F0152"/>
    <w:rsid w:val="004F0187"/>
    <w:rsid w:val="004F07AE"/>
    <w:rsid w:val="004F0B1C"/>
    <w:rsid w:val="004F0B32"/>
    <w:rsid w:val="004F0ED2"/>
    <w:rsid w:val="004F13BA"/>
    <w:rsid w:val="004F14CD"/>
    <w:rsid w:val="004F157E"/>
    <w:rsid w:val="004F15ED"/>
    <w:rsid w:val="004F1881"/>
    <w:rsid w:val="004F1C4D"/>
    <w:rsid w:val="004F2145"/>
    <w:rsid w:val="004F2198"/>
    <w:rsid w:val="004F220D"/>
    <w:rsid w:val="004F22F6"/>
    <w:rsid w:val="004F2518"/>
    <w:rsid w:val="004F269B"/>
    <w:rsid w:val="004F2816"/>
    <w:rsid w:val="004F2F67"/>
    <w:rsid w:val="004F33AF"/>
    <w:rsid w:val="004F3463"/>
    <w:rsid w:val="004F3668"/>
    <w:rsid w:val="004F36E7"/>
    <w:rsid w:val="004F3F1C"/>
    <w:rsid w:val="004F40B8"/>
    <w:rsid w:val="004F4100"/>
    <w:rsid w:val="004F44C5"/>
    <w:rsid w:val="004F48DF"/>
    <w:rsid w:val="004F4994"/>
    <w:rsid w:val="004F4A7F"/>
    <w:rsid w:val="004F4BBF"/>
    <w:rsid w:val="004F5030"/>
    <w:rsid w:val="004F52CC"/>
    <w:rsid w:val="004F54B1"/>
    <w:rsid w:val="004F58EC"/>
    <w:rsid w:val="004F6078"/>
    <w:rsid w:val="004F6089"/>
    <w:rsid w:val="004F6328"/>
    <w:rsid w:val="004F6491"/>
    <w:rsid w:val="004F6561"/>
    <w:rsid w:val="004F6764"/>
    <w:rsid w:val="004F6A1A"/>
    <w:rsid w:val="004F6BF7"/>
    <w:rsid w:val="004F6E5A"/>
    <w:rsid w:val="004F6EE0"/>
    <w:rsid w:val="004F7095"/>
    <w:rsid w:val="004F75D7"/>
    <w:rsid w:val="004F7601"/>
    <w:rsid w:val="00500238"/>
    <w:rsid w:val="0050038D"/>
    <w:rsid w:val="00500582"/>
    <w:rsid w:val="00501297"/>
    <w:rsid w:val="005012F8"/>
    <w:rsid w:val="0050162E"/>
    <w:rsid w:val="005016A9"/>
    <w:rsid w:val="00501827"/>
    <w:rsid w:val="00501D27"/>
    <w:rsid w:val="00501F36"/>
    <w:rsid w:val="00502463"/>
    <w:rsid w:val="005024DF"/>
    <w:rsid w:val="005025BF"/>
    <w:rsid w:val="005027A1"/>
    <w:rsid w:val="00502CC0"/>
    <w:rsid w:val="00502F35"/>
    <w:rsid w:val="00502F85"/>
    <w:rsid w:val="005033DC"/>
    <w:rsid w:val="00503554"/>
    <w:rsid w:val="0050365D"/>
    <w:rsid w:val="005036A4"/>
    <w:rsid w:val="00503753"/>
    <w:rsid w:val="0050390F"/>
    <w:rsid w:val="00503AD2"/>
    <w:rsid w:val="00503E13"/>
    <w:rsid w:val="00504514"/>
    <w:rsid w:val="00504B39"/>
    <w:rsid w:val="00504C5A"/>
    <w:rsid w:val="00505493"/>
    <w:rsid w:val="005056B3"/>
    <w:rsid w:val="00505A33"/>
    <w:rsid w:val="00505AE1"/>
    <w:rsid w:val="00505C30"/>
    <w:rsid w:val="00505F4A"/>
    <w:rsid w:val="00505F9D"/>
    <w:rsid w:val="00506101"/>
    <w:rsid w:val="00506104"/>
    <w:rsid w:val="005061C9"/>
    <w:rsid w:val="0050659E"/>
    <w:rsid w:val="005066F1"/>
    <w:rsid w:val="00506789"/>
    <w:rsid w:val="00506C34"/>
    <w:rsid w:val="00506CDF"/>
    <w:rsid w:val="005072D7"/>
    <w:rsid w:val="0050773B"/>
    <w:rsid w:val="00507854"/>
    <w:rsid w:val="005078CA"/>
    <w:rsid w:val="00507971"/>
    <w:rsid w:val="00507B89"/>
    <w:rsid w:val="00507D27"/>
    <w:rsid w:val="005100FB"/>
    <w:rsid w:val="00510301"/>
    <w:rsid w:val="00510618"/>
    <w:rsid w:val="005109A0"/>
    <w:rsid w:val="00510D83"/>
    <w:rsid w:val="00510DF2"/>
    <w:rsid w:val="00510EA7"/>
    <w:rsid w:val="00510FF2"/>
    <w:rsid w:val="0051128D"/>
    <w:rsid w:val="00511857"/>
    <w:rsid w:val="00511B14"/>
    <w:rsid w:val="00511D6A"/>
    <w:rsid w:val="00511F93"/>
    <w:rsid w:val="005122DD"/>
    <w:rsid w:val="00512339"/>
    <w:rsid w:val="0051237A"/>
    <w:rsid w:val="00512551"/>
    <w:rsid w:val="00512733"/>
    <w:rsid w:val="005127D2"/>
    <w:rsid w:val="005127EC"/>
    <w:rsid w:val="00512C65"/>
    <w:rsid w:val="0051332D"/>
    <w:rsid w:val="0051359A"/>
    <w:rsid w:val="0051377F"/>
    <w:rsid w:val="0051379D"/>
    <w:rsid w:val="00513987"/>
    <w:rsid w:val="00513EDB"/>
    <w:rsid w:val="00513FC3"/>
    <w:rsid w:val="005141FC"/>
    <w:rsid w:val="00514399"/>
    <w:rsid w:val="005144B0"/>
    <w:rsid w:val="0051453F"/>
    <w:rsid w:val="00514600"/>
    <w:rsid w:val="00514759"/>
    <w:rsid w:val="00514F60"/>
    <w:rsid w:val="005151CC"/>
    <w:rsid w:val="0051530D"/>
    <w:rsid w:val="00515670"/>
    <w:rsid w:val="005156C7"/>
    <w:rsid w:val="00515E2B"/>
    <w:rsid w:val="00515EBB"/>
    <w:rsid w:val="00515F1D"/>
    <w:rsid w:val="0051608A"/>
    <w:rsid w:val="0051697C"/>
    <w:rsid w:val="00516982"/>
    <w:rsid w:val="0051703F"/>
    <w:rsid w:val="005171E7"/>
    <w:rsid w:val="0051725A"/>
    <w:rsid w:val="00517281"/>
    <w:rsid w:val="0051740C"/>
    <w:rsid w:val="00517531"/>
    <w:rsid w:val="0051766E"/>
    <w:rsid w:val="00517918"/>
    <w:rsid w:val="0051792F"/>
    <w:rsid w:val="00517A0C"/>
    <w:rsid w:val="00517A72"/>
    <w:rsid w:val="00517E85"/>
    <w:rsid w:val="00517F0F"/>
    <w:rsid w:val="00520156"/>
    <w:rsid w:val="00520200"/>
    <w:rsid w:val="005205F0"/>
    <w:rsid w:val="00520669"/>
    <w:rsid w:val="0052071E"/>
    <w:rsid w:val="00520877"/>
    <w:rsid w:val="005208EB"/>
    <w:rsid w:val="00520D5F"/>
    <w:rsid w:val="00520DF6"/>
    <w:rsid w:val="00520FDD"/>
    <w:rsid w:val="00521EC6"/>
    <w:rsid w:val="00521FCB"/>
    <w:rsid w:val="005222AE"/>
    <w:rsid w:val="005225EA"/>
    <w:rsid w:val="00522774"/>
    <w:rsid w:val="005229B7"/>
    <w:rsid w:val="00522A37"/>
    <w:rsid w:val="0052315F"/>
    <w:rsid w:val="005236F6"/>
    <w:rsid w:val="005238C1"/>
    <w:rsid w:val="00523AE4"/>
    <w:rsid w:val="00523B86"/>
    <w:rsid w:val="00523C68"/>
    <w:rsid w:val="00523E37"/>
    <w:rsid w:val="0052418C"/>
    <w:rsid w:val="005242FC"/>
    <w:rsid w:val="00524C42"/>
    <w:rsid w:val="00524CD3"/>
    <w:rsid w:val="00524DC5"/>
    <w:rsid w:val="00524E3B"/>
    <w:rsid w:val="0052520B"/>
    <w:rsid w:val="005256C0"/>
    <w:rsid w:val="00525A20"/>
    <w:rsid w:val="00525A23"/>
    <w:rsid w:val="00525ADE"/>
    <w:rsid w:val="00525F66"/>
    <w:rsid w:val="005266AF"/>
    <w:rsid w:val="00526817"/>
    <w:rsid w:val="00526FCF"/>
    <w:rsid w:val="00527022"/>
    <w:rsid w:val="00527208"/>
    <w:rsid w:val="0052760C"/>
    <w:rsid w:val="005276CB"/>
    <w:rsid w:val="00527A83"/>
    <w:rsid w:val="00527EE3"/>
    <w:rsid w:val="00527F48"/>
    <w:rsid w:val="00527FEB"/>
    <w:rsid w:val="005300F3"/>
    <w:rsid w:val="00530596"/>
    <w:rsid w:val="00530732"/>
    <w:rsid w:val="00530A46"/>
    <w:rsid w:val="00530BD0"/>
    <w:rsid w:val="00530E44"/>
    <w:rsid w:val="00531583"/>
    <w:rsid w:val="005315D2"/>
    <w:rsid w:val="00531675"/>
    <w:rsid w:val="005318C7"/>
    <w:rsid w:val="00531D90"/>
    <w:rsid w:val="005320AD"/>
    <w:rsid w:val="0053250F"/>
    <w:rsid w:val="00532C05"/>
    <w:rsid w:val="00532D59"/>
    <w:rsid w:val="00532E5E"/>
    <w:rsid w:val="00532F24"/>
    <w:rsid w:val="00533240"/>
    <w:rsid w:val="0053325C"/>
    <w:rsid w:val="0053349C"/>
    <w:rsid w:val="00533A0D"/>
    <w:rsid w:val="005340F5"/>
    <w:rsid w:val="00534142"/>
    <w:rsid w:val="0053432A"/>
    <w:rsid w:val="0053434E"/>
    <w:rsid w:val="00534C47"/>
    <w:rsid w:val="005355A0"/>
    <w:rsid w:val="005355A5"/>
    <w:rsid w:val="00535666"/>
    <w:rsid w:val="00535693"/>
    <w:rsid w:val="00535A35"/>
    <w:rsid w:val="00535D74"/>
    <w:rsid w:val="00535F97"/>
    <w:rsid w:val="00536161"/>
    <w:rsid w:val="00536660"/>
    <w:rsid w:val="00536969"/>
    <w:rsid w:val="00536CFF"/>
    <w:rsid w:val="00536D30"/>
    <w:rsid w:val="00536E72"/>
    <w:rsid w:val="00536F1E"/>
    <w:rsid w:val="00536FEE"/>
    <w:rsid w:val="00537998"/>
    <w:rsid w:val="00537D8B"/>
    <w:rsid w:val="00537EAC"/>
    <w:rsid w:val="00537FDE"/>
    <w:rsid w:val="00540282"/>
    <w:rsid w:val="005403A4"/>
    <w:rsid w:val="00540542"/>
    <w:rsid w:val="00540658"/>
    <w:rsid w:val="00540749"/>
    <w:rsid w:val="005407C4"/>
    <w:rsid w:val="005409FC"/>
    <w:rsid w:val="00540AC3"/>
    <w:rsid w:val="00540BE3"/>
    <w:rsid w:val="00540C30"/>
    <w:rsid w:val="00541265"/>
    <w:rsid w:val="0054152A"/>
    <w:rsid w:val="005417A8"/>
    <w:rsid w:val="005418DF"/>
    <w:rsid w:val="005419C8"/>
    <w:rsid w:val="00541C81"/>
    <w:rsid w:val="00541D10"/>
    <w:rsid w:val="00541DEC"/>
    <w:rsid w:val="00541EB4"/>
    <w:rsid w:val="0054203E"/>
    <w:rsid w:val="005422E1"/>
    <w:rsid w:val="0054244B"/>
    <w:rsid w:val="005428B2"/>
    <w:rsid w:val="0054292B"/>
    <w:rsid w:val="005429EF"/>
    <w:rsid w:val="00542AAD"/>
    <w:rsid w:val="00542F03"/>
    <w:rsid w:val="00542FA0"/>
    <w:rsid w:val="00543ACC"/>
    <w:rsid w:val="00543AF5"/>
    <w:rsid w:val="0054409A"/>
    <w:rsid w:val="00544354"/>
    <w:rsid w:val="00544ADA"/>
    <w:rsid w:val="00544C96"/>
    <w:rsid w:val="00544CC1"/>
    <w:rsid w:val="0054508F"/>
    <w:rsid w:val="00545ADD"/>
    <w:rsid w:val="00545F1F"/>
    <w:rsid w:val="00545FD8"/>
    <w:rsid w:val="00546037"/>
    <w:rsid w:val="0054603E"/>
    <w:rsid w:val="00546207"/>
    <w:rsid w:val="005462EF"/>
    <w:rsid w:val="00546323"/>
    <w:rsid w:val="00546875"/>
    <w:rsid w:val="00546A03"/>
    <w:rsid w:val="005471BE"/>
    <w:rsid w:val="005475B3"/>
    <w:rsid w:val="00547F47"/>
    <w:rsid w:val="00547F76"/>
    <w:rsid w:val="00547FB7"/>
    <w:rsid w:val="0055001D"/>
    <w:rsid w:val="005500CC"/>
    <w:rsid w:val="0055043A"/>
    <w:rsid w:val="00550856"/>
    <w:rsid w:val="005509DB"/>
    <w:rsid w:val="00550B90"/>
    <w:rsid w:val="00550DCE"/>
    <w:rsid w:val="00550E90"/>
    <w:rsid w:val="0055116A"/>
    <w:rsid w:val="005512F6"/>
    <w:rsid w:val="0055136D"/>
    <w:rsid w:val="005517AB"/>
    <w:rsid w:val="00551EE9"/>
    <w:rsid w:val="00552074"/>
    <w:rsid w:val="00552691"/>
    <w:rsid w:val="00553228"/>
    <w:rsid w:val="00553295"/>
    <w:rsid w:val="00553530"/>
    <w:rsid w:val="00553A0B"/>
    <w:rsid w:val="00553FB6"/>
    <w:rsid w:val="00554541"/>
    <w:rsid w:val="005549E4"/>
    <w:rsid w:val="00554B25"/>
    <w:rsid w:val="00554B59"/>
    <w:rsid w:val="00554BAF"/>
    <w:rsid w:val="00554C0E"/>
    <w:rsid w:val="00554E9E"/>
    <w:rsid w:val="00554F6B"/>
    <w:rsid w:val="005551C6"/>
    <w:rsid w:val="005552B9"/>
    <w:rsid w:val="005552D4"/>
    <w:rsid w:val="0055532D"/>
    <w:rsid w:val="005554AE"/>
    <w:rsid w:val="0055552F"/>
    <w:rsid w:val="005557F2"/>
    <w:rsid w:val="00555900"/>
    <w:rsid w:val="005559EA"/>
    <w:rsid w:val="00555CBA"/>
    <w:rsid w:val="00555DB2"/>
    <w:rsid w:val="0055600A"/>
    <w:rsid w:val="005565A1"/>
    <w:rsid w:val="00557348"/>
    <w:rsid w:val="0055751E"/>
    <w:rsid w:val="0055764E"/>
    <w:rsid w:val="00557808"/>
    <w:rsid w:val="00557A12"/>
    <w:rsid w:val="00557E21"/>
    <w:rsid w:val="005600C9"/>
    <w:rsid w:val="00560766"/>
    <w:rsid w:val="00560BD0"/>
    <w:rsid w:val="00560DB6"/>
    <w:rsid w:val="00560F4D"/>
    <w:rsid w:val="005614E2"/>
    <w:rsid w:val="00561E87"/>
    <w:rsid w:val="00561F5D"/>
    <w:rsid w:val="00562268"/>
    <w:rsid w:val="0056244B"/>
    <w:rsid w:val="00562A02"/>
    <w:rsid w:val="00562B43"/>
    <w:rsid w:val="00562F3E"/>
    <w:rsid w:val="0056301A"/>
    <w:rsid w:val="00563040"/>
    <w:rsid w:val="00563131"/>
    <w:rsid w:val="005641A2"/>
    <w:rsid w:val="00564521"/>
    <w:rsid w:val="0056456F"/>
    <w:rsid w:val="00564801"/>
    <w:rsid w:val="00564B46"/>
    <w:rsid w:val="00564BFC"/>
    <w:rsid w:val="00564C6F"/>
    <w:rsid w:val="00564C89"/>
    <w:rsid w:val="00564D4F"/>
    <w:rsid w:val="00564D88"/>
    <w:rsid w:val="00564DEB"/>
    <w:rsid w:val="00565A20"/>
    <w:rsid w:val="00565D76"/>
    <w:rsid w:val="00565F0C"/>
    <w:rsid w:val="00566172"/>
    <w:rsid w:val="005663D9"/>
    <w:rsid w:val="0056643C"/>
    <w:rsid w:val="00566489"/>
    <w:rsid w:val="00566562"/>
    <w:rsid w:val="0056674D"/>
    <w:rsid w:val="005667F9"/>
    <w:rsid w:val="00566820"/>
    <w:rsid w:val="00566B82"/>
    <w:rsid w:val="00566D77"/>
    <w:rsid w:val="00567B53"/>
    <w:rsid w:val="00567D62"/>
    <w:rsid w:val="00567E7B"/>
    <w:rsid w:val="00567F79"/>
    <w:rsid w:val="00570073"/>
    <w:rsid w:val="0057012A"/>
    <w:rsid w:val="00570166"/>
    <w:rsid w:val="0057064A"/>
    <w:rsid w:val="005706C9"/>
    <w:rsid w:val="0057087C"/>
    <w:rsid w:val="005708B0"/>
    <w:rsid w:val="00570D9E"/>
    <w:rsid w:val="00570DFF"/>
    <w:rsid w:val="00570E6A"/>
    <w:rsid w:val="005710FB"/>
    <w:rsid w:val="005716D6"/>
    <w:rsid w:val="00571A53"/>
    <w:rsid w:val="00571BE6"/>
    <w:rsid w:val="00572A9B"/>
    <w:rsid w:val="00572EA7"/>
    <w:rsid w:val="0057300E"/>
    <w:rsid w:val="005732CD"/>
    <w:rsid w:val="005732F1"/>
    <w:rsid w:val="00573613"/>
    <w:rsid w:val="00573920"/>
    <w:rsid w:val="00573D78"/>
    <w:rsid w:val="00573E27"/>
    <w:rsid w:val="0057417E"/>
    <w:rsid w:val="00574E57"/>
    <w:rsid w:val="00574FB6"/>
    <w:rsid w:val="005750D2"/>
    <w:rsid w:val="005751B9"/>
    <w:rsid w:val="005755B5"/>
    <w:rsid w:val="0057578D"/>
    <w:rsid w:val="00575792"/>
    <w:rsid w:val="00575A70"/>
    <w:rsid w:val="00575C8E"/>
    <w:rsid w:val="0057633C"/>
    <w:rsid w:val="0057637C"/>
    <w:rsid w:val="0057655F"/>
    <w:rsid w:val="0057679B"/>
    <w:rsid w:val="005767A2"/>
    <w:rsid w:val="00576A29"/>
    <w:rsid w:val="00576A2E"/>
    <w:rsid w:val="00576E2C"/>
    <w:rsid w:val="00577112"/>
    <w:rsid w:val="00577307"/>
    <w:rsid w:val="0057731A"/>
    <w:rsid w:val="0057737D"/>
    <w:rsid w:val="005773C6"/>
    <w:rsid w:val="00577423"/>
    <w:rsid w:val="00577697"/>
    <w:rsid w:val="00577982"/>
    <w:rsid w:val="00577A88"/>
    <w:rsid w:val="00577F19"/>
    <w:rsid w:val="005805B2"/>
    <w:rsid w:val="005808EA"/>
    <w:rsid w:val="00580B4E"/>
    <w:rsid w:val="00580D3D"/>
    <w:rsid w:val="00580F44"/>
    <w:rsid w:val="00580F4A"/>
    <w:rsid w:val="005815B6"/>
    <w:rsid w:val="005819D9"/>
    <w:rsid w:val="00581C72"/>
    <w:rsid w:val="00581CF4"/>
    <w:rsid w:val="00582B42"/>
    <w:rsid w:val="00582E30"/>
    <w:rsid w:val="00583441"/>
    <w:rsid w:val="00583E0E"/>
    <w:rsid w:val="0058407C"/>
    <w:rsid w:val="005842F0"/>
    <w:rsid w:val="005851AB"/>
    <w:rsid w:val="00585290"/>
    <w:rsid w:val="005854B1"/>
    <w:rsid w:val="005855DD"/>
    <w:rsid w:val="0058561A"/>
    <w:rsid w:val="00585C3F"/>
    <w:rsid w:val="005864AC"/>
    <w:rsid w:val="00586C64"/>
    <w:rsid w:val="00586CCF"/>
    <w:rsid w:val="00586D3A"/>
    <w:rsid w:val="00587023"/>
    <w:rsid w:val="005870FD"/>
    <w:rsid w:val="00587153"/>
    <w:rsid w:val="0058728E"/>
    <w:rsid w:val="00587326"/>
    <w:rsid w:val="0058741F"/>
    <w:rsid w:val="00587542"/>
    <w:rsid w:val="0058782A"/>
    <w:rsid w:val="005878BD"/>
    <w:rsid w:val="00587A79"/>
    <w:rsid w:val="00587B27"/>
    <w:rsid w:val="00587BA4"/>
    <w:rsid w:val="00587C88"/>
    <w:rsid w:val="00587F04"/>
    <w:rsid w:val="00590260"/>
    <w:rsid w:val="005903B1"/>
    <w:rsid w:val="00590723"/>
    <w:rsid w:val="00590D13"/>
    <w:rsid w:val="00590D64"/>
    <w:rsid w:val="00590F22"/>
    <w:rsid w:val="005912B9"/>
    <w:rsid w:val="00591A16"/>
    <w:rsid w:val="005920E1"/>
    <w:rsid w:val="00592277"/>
    <w:rsid w:val="00592410"/>
    <w:rsid w:val="00592479"/>
    <w:rsid w:val="00592491"/>
    <w:rsid w:val="005924D3"/>
    <w:rsid w:val="005924FC"/>
    <w:rsid w:val="005925A5"/>
    <w:rsid w:val="00592618"/>
    <w:rsid w:val="0059269C"/>
    <w:rsid w:val="00592729"/>
    <w:rsid w:val="005928F1"/>
    <w:rsid w:val="00592D28"/>
    <w:rsid w:val="00592EC5"/>
    <w:rsid w:val="00592EDE"/>
    <w:rsid w:val="00592F62"/>
    <w:rsid w:val="0059321E"/>
    <w:rsid w:val="00593410"/>
    <w:rsid w:val="00593480"/>
    <w:rsid w:val="00593663"/>
    <w:rsid w:val="005936D6"/>
    <w:rsid w:val="00593FDB"/>
    <w:rsid w:val="0059414B"/>
    <w:rsid w:val="0059416C"/>
    <w:rsid w:val="0059417F"/>
    <w:rsid w:val="00594863"/>
    <w:rsid w:val="005948DF"/>
    <w:rsid w:val="0059497D"/>
    <w:rsid w:val="00594E28"/>
    <w:rsid w:val="00594F56"/>
    <w:rsid w:val="005950A2"/>
    <w:rsid w:val="00595338"/>
    <w:rsid w:val="0059533D"/>
    <w:rsid w:val="00595588"/>
    <w:rsid w:val="0059582A"/>
    <w:rsid w:val="00595E33"/>
    <w:rsid w:val="00596767"/>
    <w:rsid w:val="005967E3"/>
    <w:rsid w:val="00596CD2"/>
    <w:rsid w:val="00597194"/>
    <w:rsid w:val="005975CD"/>
    <w:rsid w:val="00597767"/>
    <w:rsid w:val="005978ED"/>
    <w:rsid w:val="005978F5"/>
    <w:rsid w:val="00597980"/>
    <w:rsid w:val="005A001B"/>
    <w:rsid w:val="005A0144"/>
    <w:rsid w:val="005A05A7"/>
    <w:rsid w:val="005A0AEE"/>
    <w:rsid w:val="005A0C35"/>
    <w:rsid w:val="005A1582"/>
    <w:rsid w:val="005A190F"/>
    <w:rsid w:val="005A1B2D"/>
    <w:rsid w:val="005A220F"/>
    <w:rsid w:val="005A249F"/>
    <w:rsid w:val="005A25D9"/>
    <w:rsid w:val="005A26C7"/>
    <w:rsid w:val="005A2A9A"/>
    <w:rsid w:val="005A2FDE"/>
    <w:rsid w:val="005A3708"/>
    <w:rsid w:val="005A39E5"/>
    <w:rsid w:val="005A439E"/>
    <w:rsid w:val="005A45E6"/>
    <w:rsid w:val="005A4799"/>
    <w:rsid w:val="005A48F8"/>
    <w:rsid w:val="005A4B7B"/>
    <w:rsid w:val="005A4BF7"/>
    <w:rsid w:val="005A4CE4"/>
    <w:rsid w:val="005A4F16"/>
    <w:rsid w:val="005A5834"/>
    <w:rsid w:val="005A5A7D"/>
    <w:rsid w:val="005A5D86"/>
    <w:rsid w:val="005A5F1D"/>
    <w:rsid w:val="005A6092"/>
    <w:rsid w:val="005A6281"/>
    <w:rsid w:val="005A62BD"/>
    <w:rsid w:val="005A69A4"/>
    <w:rsid w:val="005A6D17"/>
    <w:rsid w:val="005A6FD7"/>
    <w:rsid w:val="005A736C"/>
    <w:rsid w:val="005A7E0E"/>
    <w:rsid w:val="005A7EE9"/>
    <w:rsid w:val="005B0780"/>
    <w:rsid w:val="005B1023"/>
    <w:rsid w:val="005B119E"/>
    <w:rsid w:val="005B11C2"/>
    <w:rsid w:val="005B11CB"/>
    <w:rsid w:val="005B148E"/>
    <w:rsid w:val="005B16EE"/>
    <w:rsid w:val="005B1AF3"/>
    <w:rsid w:val="005B1CFD"/>
    <w:rsid w:val="005B1E36"/>
    <w:rsid w:val="005B1F03"/>
    <w:rsid w:val="005B1FBF"/>
    <w:rsid w:val="005B2503"/>
    <w:rsid w:val="005B264B"/>
    <w:rsid w:val="005B2761"/>
    <w:rsid w:val="005B28B9"/>
    <w:rsid w:val="005B2978"/>
    <w:rsid w:val="005B2A73"/>
    <w:rsid w:val="005B2AFE"/>
    <w:rsid w:val="005B2E39"/>
    <w:rsid w:val="005B37FF"/>
    <w:rsid w:val="005B3EB3"/>
    <w:rsid w:val="005B4438"/>
    <w:rsid w:val="005B4A7A"/>
    <w:rsid w:val="005B4F98"/>
    <w:rsid w:val="005B56C5"/>
    <w:rsid w:val="005B58D3"/>
    <w:rsid w:val="005B5BBE"/>
    <w:rsid w:val="005B5E30"/>
    <w:rsid w:val="005B69A8"/>
    <w:rsid w:val="005B6D44"/>
    <w:rsid w:val="005B7041"/>
    <w:rsid w:val="005B7418"/>
    <w:rsid w:val="005B76C1"/>
    <w:rsid w:val="005B7706"/>
    <w:rsid w:val="005B789C"/>
    <w:rsid w:val="005C0208"/>
    <w:rsid w:val="005C03E7"/>
    <w:rsid w:val="005C04F3"/>
    <w:rsid w:val="005C061C"/>
    <w:rsid w:val="005C0C84"/>
    <w:rsid w:val="005C0D36"/>
    <w:rsid w:val="005C0D55"/>
    <w:rsid w:val="005C0FB7"/>
    <w:rsid w:val="005C11A1"/>
    <w:rsid w:val="005C141C"/>
    <w:rsid w:val="005C1620"/>
    <w:rsid w:val="005C164C"/>
    <w:rsid w:val="005C16E9"/>
    <w:rsid w:val="005C1974"/>
    <w:rsid w:val="005C1D34"/>
    <w:rsid w:val="005C1FBA"/>
    <w:rsid w:val="005C20AD"/>
    <w:rsid w:val="005C2806"/>
    <w:rsid w:val="005C2930"/>
    <w:rsid w:val="005C2BB4"/>
    <w:rsid w:val="005C2E26"/>
    <w:rsid w:val="005C303B"/>
    <w:rsid w:val="005C316E"/>
    <w:rsid w:val="005C358A"/>
    <w:rsid w:val="005C3B54"/>
    <w:rsid w:val="005C3F53"/>
    <w:rsid w:val="005C407B"/>
    <w:rsid w:val="005C4187"/>
    <w:rsid w:val="005C44AC"/>
    <w:rsid w:val="005C4609"/>
    <w:rsid w:val="005C4756"/>
    <w:rsid w:val="005C4D44"/>
    <w:rsid w:val="005C4ED7"/>
    <w:rsid w:val="005C527A"/>
    <w:rsid w:val="005C5303"/>
    <w:rsid w:val="005C66F4"/>
    <w:rsid w:val="005C6AC5"/>
    <w:rsid w:val="005C6AF2"/>
    <w:rsid w:val="005C7738"/>
    <w:rsid w:val="005C79F5"/>
    <w:rsid w:val="005C7F2E"/>
    <w:rsid w:val="005D0206"/>
    <w:rsid w:val="005D0457"/>
    <w:rsid w:val="005D06B8"/>
    <w:rsid w:val="005D09A8"/>
    <w:rsid w:val="005D0BAB"/>
    <w:rsid w:val="005D11A2"/>
    <w:rsid w:val="005D125B"/>
    <w:rsid w:val="005D13BB"/>
    <w:rsid w:val="005D148D"/>
    <w:rsid w:val="005D1554"/>
    <w:rsid w:val="005D16E8"/>
    <w:rsid w:val="005D19D9"/>
    <w:rsid w:val="005D1B78"/>
    <w:rsid w:val="005D1F76"/>
    <w:rsid w:val="005D23E8"/>
    <w:rsid w:val="005D274C"/>
    <w:rsid w:val="005D2D35"/>
    <w:rsid w:val="005D2E78"/>
    <w:rsid w:val="005D3000"/>
    <w:rsid w:val="005D300B"/>
    <w:rsid w:val="005D3260"/>
    <w:rsid w:val="005D3442"/>
    <w:rsid w:val="005D3445"/>
    <w:rsid w:val="005D34AA"/>
    <w:rsid w:val="005D373A"/>
    <w:rsid w:val="005D37D8"/>
    <w:rsid w:val="005D3936"/>
    <w:rsid w:val="005D39CB"/>
    <w:rsid w:val="005D446C"/>
    <w:rsid w:val="005D4691"/>
    <w:rsid w:val="005D4B20"/>
    <w:rsid w:val="005D5505"/>
    <w:rsid w:val="005D5609"/>
    <w:rsid w:val="005D5878"/>
    <w:rsid w:val="005D58AE"/>
    <w:rsid w:val="005D5BDF"/>
    <w:rsid w:val="005D5BEC"/>
    <w:rsid w:val="005D619B"/>
    <w:rsid w:val="005D6626"/>
    <w:rsid w:val="005D6C95"/>
    <w:rsid w:val="005D6CA1"/>
    <w:rsid w:val="005D6D06"/>
    <w:rsid w:val="005D749B"/>
    <w:rsid w:val="005D74A5"/>
    <w:rsid w:val="005D74B0"/>
    <w:rsid w:val="005D7D30"/>
    <w:rsid w:val="005E0370"/>
    <w:rsid w:val="005E04BF"/>
    <w:rsid w:val="005E0981"/>
    <w:rsid w:val="005E0AA8"/>
    <w:rsid w:val="005E0B81"/>
    <w:rsid w:val="005E13C9"/>
    <w:rsid w:val="005E18AC"/>
    <w:rsid w:val="005E199E"/>
    <w:rsid w:val="005E1AF3"/>
    <w:rsid w:val="005E27E6"/>
    <w:rsid w:val="005E286E"/>
    <w:rsid w:val="005E2963"/>
    <w:rsid w:val="005E329C"/>
    <w:rsid w:val="005E346D"/>
    <w:rsid w:val="005E3859"/>
    <w:rsid w:val="005E3E3C"/>
    <w:rsid w:val="005E4993"/>
    <w:rsid w:val="005E49AE"/>
    <w:rsid w:val="005E4B35"/>
    <w:rsid w:val="005E5045"/>
    <w:rsid w:val="005E5135"/>
    <w:rsid w:val="005E567D"/>
    <w:rsid w:val="005E58A8"/>
    <w:rsid w:val="005E5BF4"/>
    <w:rsid w:val="005E5CAC"/>
    <w:rsid w:val="005E60D0"/>
    <w:rsid w:val="005E6C42"/>
    <w:rsid w:val="005E6CBF"/>
    <w:rsid w:val="005E713F"/>
    <w:rsid w:val="005E771A"/>
    <w:rsid w:val="005E7967"/>
    <w:rsid w:val="005E79E2"/>
    <w:rsid w:val="005E79F9"/>
    <w:rsid w:val="005E7C19"/>
    <w:rsid w:val="005F034D"/>
    <w:rsid w:val="005F0471"/>
    <w:rsid w:val="005F0B05"/>
    <w:rsid w:val="005F0B27"/>
    <w:rsid w:val="005F0BFA"/>
    <w:rsid w:val="005F0E6B"/>
    <w:rsid w:val="005F1014"/>
    <w:rsid w:val="005F1124"/>
    <w:rsid w:val="005F127C"/>
    <w:rsid w:val="005F1369"/>
    <w:rsid w:val="005F14A1"/>
    <w:rsid w:val="005F15EC"/>
    <w:rsid w:val="005F1658"/>
    <w:rsid w:val="005F16B7"/>
    <w:rsid w:val="005F1865"/>
    <w:rsid w:val="005F1B21"/>
    <w:rsid w:val="005F1E38"/>
    <w:rsid w:val="005F1E59"/>
    <w:rsid w:val="005F21F1"/>
    <w:rsid w:val="005F2449"/>
    <w:rsid w:val="005F2463"/>
    <w:rsid w:val="005F2590"/>
    <w:rsid w:val="005F32C5"/>
    <w:rsid w:val="005F36D5"/>
    <w:rsid w:val="005F3897"/>
    <w:rsid w:val="005F3A4C"/>
    <w:rsid w:val="005F3A9E"/>
    <w:rsid w:val="005F3D63"/>
    <w:rsid w:val="005F3F2E"/>
    <w:rsid w:val="005F40C5"/>
    <w:rsid w:val="005F40CC"/>
    <w:rsid w:val="005F460A"/>
    <w:rsid w:val="005F491A"/>
    <w:rsid w:val="005F4AD8"/>
    <w:rsid w:val="005F4B36"/>
    <w:rsid w:val="005F4D62"/>
    <w:rsid w:val="005F4DAC"/>
    <w:rsid w:val="005F4EB1"/>
    <w:rsid w:val="005F4FE3"/>
    <w:rsid w:val="005F50EE"/>
    <w:rsid w:val="005F51AD"/>
    <w:rsid w:val="005F5E51"/>
    <w:rsid w:val="005F604E"/>
    <w:rsid w:val="005F63E4"/>
    <w:rsid w:val="005F6609"/>
    <w:rsid w:val="005F6EB4"/>
    <w:rsid w:val="005F7199"/>
    <w:rsid w:val="005F76C7"/>
    <w:rsid w:val="005F7EB8"/>
    <w:rsid w:val="005F7F33"/>
    <w:rsid w:val="006002D9"/>
    <w:rsid w:val="00600517"/>
    <w:rsid w:val="00600A08"/>
    <w:rsid w:val="0060122D"/>
    <w:rsid w:val="006012F5"/>
    <w:rsid w:val="00601706"/>
    <w:rsid w:val="00601A23"/>
    <w:rsid w:val="00601AF0"/>
    <w:rsid w:val="00601D09"/>
    <w:rsid w:val="00601DC1"/>
    <w:rsid w:val="00601F59"/>
    <w:rsid w:val="00602982"/>
    <w:rsid w:val="006030E9"/>
    <w:rsid w:val="0060370D"/>
    <w:rsid w:val="006038CA"/>
    <w:rsid w:val="00603D65"/>
    <w:rsid w:val="00603FDA"/>
    <w:rsid w:val="00604165"/>
    <w:rsid w:val="006041A4"/>
    <w:rsid w:val="006041CD"/>
    <w:rsid w:val="00604246"/>
    <w:rsid w:val="00604C0E"/>
    <w:rsid w:val="006053C1"/>
    <w:rsid w:val="00605412"/>
    <w:rsid w:val="0060571F"/>
    <w:rsid w:val="006058B0"/>
    <w:rsid w:val="006059E5"/>
    <w:rsid w:val="00605D83"/>
    <w:rsid w:val="00605DB4"/>
    <w:rsid w:val="00605E78"/>
    <w:rsid w:val="00605F48"/>
    <w:rsid w:val="00606C48"/>
    <w:rsid w:val="00606C50"/>
    <w:rsid w:val="00606C51"/>
    <w:rsid w:val="00606E86"/>
    <w:rsid w:val="00606F0F"/>
    <w:rsid w:val="006070A3"/>
    <w:rsid w:val="006073D4"/>
    <w:rsid w:val="006074DD"/>
    <w:rsid w:val="0060781C"/>
    <w:rsid w:val="0060782F"/>
    <w:rsid w:val="006079A1"/>
    <w:rsid w:val="00607A35"/>
    <w:rsid w:val="00607B5F"/>
    <w:rsid w:val="00607F76"/>
    <w:rsid w:val="00610551"/>
    <w:rsid w:val="00610829"/>
    <w:rsid w:val="00610906"/>
    <w:rsid w:val="006109EC"/>
    <w:rsid w:val="00610CF1"/>
    <w:rsid w:val="006110F6"/>
    <w:rsid w:val="006117B1"/>
    <w:rsid w:val="006117CD"/>
    <w:rsid w:val="00611904"/>
    <w:rsid w:val="00611B52"/>
    <w:rsid w:val="00611D94"/>
    <w:rsid w:val="00612732"/>
    <w:rsid w:val="006128EB"/>
    <w:rsid w:val="00612AFB"/>
    <w:rsid w:val="00612B42"/>
    <w:rsid w:val="00612CF9"/>
    <w:rsid w:val="00612D07"/>
    <w:rsid w:val="00612D69"/>
    <w:rsid w:val="00612EE4"/>
    <w:rsid w:val="006138E1"/>
    <w:rsid w:val="00613960"/>
    <w:rsid w:val="00613B36"/>
    <w:rsid w:val="00613C1D"/>
    <w:rsid w:val="00613C64"/>
    <w:rsid w:val="00613CC4"/>
    <w:rsid w:val="00613D36"/>
    <w:rsid w:val="00613F13"/>
    <w:rsid w:val="00613F76"/>
    <w:rsid w:val="00613FAE"/>
    <w:rsid w:val="00613FFA"/>
    <w:rsid w:val="006141E3"/>
    <w:rsid w:val="00614582"/>
    <w:rsid w:val="006145E5"/>
    <w:rsid w:val="00614B8A"/>
    <w:rsid w:val="006152EE"/>
    <w:rsid w:val="00615572"/>
    <w:rsid w:val="00615639"/>
    <w:rsid w:val="0061579D"/>
    <w:rsid w:val="00616C45"/>
    <w:rsid w:val="00616D2C"/>
    <w:rsid w:val="00616EF3"/>
    <w:rsid w:val="00617092"/>
    <w:rsid w:val="00617200"/>
    <w:rsid w:val="0061749B"/>
    <w:rsid w:val="00617556"/>
    <w:rsid w:val="006177BB"/>
    <w:rsid w:val="0061790B"/>
    <w:rsid w:val="00617ACF"/>
    <w:rsid w:val="00617DB7"/>
    <w:rsid w:val="00620651"/>
    <w:rsid w:val="00620E1D"/>
    <w:rsid w:val="00621073"/>
    <w:rsid w:val="006212E7"/>
    <w:rsid w:val="006215DA"/>
    <w:rsid w:val="00621630"/>
    <w:rsid w:val="00621879"/>
    <w:rsid w:val="00621EF8"/>
    <w:rsid w:val="006225A2"/>
    <w:rsid w:val="00622A0A"/>
    <w:rsid w:val="00622A2A"/>
    <w:rsid w:val="00622B03"/>
    <w:rsid w:val="00622CF9"/>
    <w:rsid w:val="006230CA"/>
    <w:rsid w:val="006232DA"/>
    <w:rsid w:val="006235CD"/>
    <w:rsid w:val="00623A1E"/>
    <w:rsid w:val="00623D02"/>
    <w:rsid w:val="00623E3E"/>
    <w:rsid w:val="006243A9"/>
    <w:rsid w:val="006243FE"/>
    <w:rsid w:val="0062466E"/>
    <w:rsid w:val="0062587C"/>
    <w:rsid w:val="00625909"/>
    <w:rsid w:val="006259B3"/>
    <w:rsid w:val="00625AAC"/>
    <w:rsid w:val="00625BAB"/>
    <w:rsid w:val="00625D77"/>
    <w:rsid w:val="00625DEC"/>
    <w:rsid w:val="006271F8"/>
    <w:rsid w:val="0062739E"/>
    <w:rsid w:val="00627FDF"/>
    <w:rsid w:val="006304F4"/>
    <w:rsid w:val="00630789"/>
    <w:rsid w:val="00630908"/>
    <w:rsid w:val="00630961"/>
    <w:rsid w:val="0063115A"/>
    <w:rsid w:val="00631332"/>
    <w:rsid w:val="00631425"/>
    <w:rsid w:val="00631648"/>
    <w:rsid w:val="0063186D"/>
    <w:rsid w:val="00631BCA"/>
    <w:rsid w:val="00631D47"/>
    <w:rsid w:val="00631FAC"/>
    <w:rsid w:val="006324E0"/>
    <w:rsid w:val="006324EE"/>
    <w:rsid w:val="00632844"/>
    <w:rsid w:val="00632D1B"/>
    <w:rsid w:val="0063327B"/>
    <w:rsid w:val="0063333F"/>
    <w:rsid w:val="006333A5"/>
    <w:rsid w:val="00633DD8"/>
    <w:rsid w:val="00634309"/>
    <w:rsid w:val="006343CD"/>
    <w:rsid w:val="00634693"/>
    <w:rsid w:val="006348C4"/>
    <w:rsid w:val="00634939"/>
    <w:rsid w:val="006349E0"/>
    <w:rsid w:val="00634CC6"/>
    <w:rsid w:val="00634F66"/>
    <w:rsid w:val="00634F83"/>
    <w:rsid w:val="0063519D"/>
    <w:rsid w:val="00635335"/>
    <w:rsid w:val="0063543F"/>
    <w:rsid w:val="0063547E"/>
    <w:rsid w:val="006354BE"/>
    <w:rsid w:val="0063575A"/>
    <w:rsid w:val="006358F1"/>
    <w:rsid w:val="00635912"/>
    <w:rsid w:val="0063593F"/>
    <w:rsid w:val="0063595C"/>
    <w:rsid w:val="006359DF"/>
    <w:rsid w:val="00635B63"/>
    <w:rsid w:val="006362C7"/>
    <w:rsid w:val="00636780"/>
    <w:rsid w:val="00636809"/>
    <w:rsid w:val="00636DD4"/>
    <w:rsid w:val="0063722A"/>
    <w:rsid w:val="006373F1"/>
    <w:rsid w:val="0063786B"/>
    <w:rsid w:val="00637E23"/>
    <w:rsid w:val="006401A5"/>
    <w:rsid w:val="006405BB"/>
    <w:rsid w:val="0064075A"/>
    <w:rsid w:val="006411BC"/>
    <w:rsid w:val="00641584"/>
    <w:rsid w:val="006416F6"/>
    <w:rsid w:val="0064182F"/>
    <w:rsid w:val="006418BB"/>
    <w:rsid w:val="00641F5E"/>
    <w:rsid w:val="006422A3"/>
    <w:rsid w:val="006425BE"/>
    <w:rsid w:val="0064311F"/>
    <w:rsid w:val="00643403"/>
    <w:rsid w:val="006435E4"/>
    <w:rsid w:val="006440D4"/>
    <w:rsid w:val="00644723"/>
    <w:rsid w:val="00644ABF"/>
    <w:rsid w:val="00644D00"/>
    <w:rsid w:val="00644D36"/>
    <w:rsid w:val="006457CB"/>
    <w:rsid w:val="00645A83"/>
    <w:rsid w:val="006465CA"/>
    <w:rsid w:val="0064680D"/>
    <w:rsid w:val="00646A66"/>
    <w:rsid w:val="00646FA3"/>
    <w:rsid w:val="00647263"/>
    <w:rsid w:val="00647369"/>
    <w:rsid w:val="00647C82"/>
    <w:rsid w:val="00647D5D"/>
    <w:rsid w:val="00647D98"/>
    <w:rsid w:val="00647EBD"/>
    <w:rsid w:val="0065004C"/>
    <w:rsid w:val="006506DF"/>
    <w:rsid w:val="00650B1D"/>
    <w:rsid w:val="00651107"/>
    <w:rsid w:val="00651747"/>
    <w:rsid w:val="006517AF"/>
    <w:rsid w:val="00651FD0"/>
    <w:rsid w:val="00652111"/>
    <w:rsid w:val="00652147"/>
    <w:rsid w:val="00652755"/>
    <w:rsid w:val="00652E38"/>
    <w:rsid w:val="00653869"/>
    <w:rsid w:val="00653889"/>
    <w:rsid w:val="00653E37"/>
    <w:rsid w:val="00654011"/>
    <w:rsid w:val="00654295"/>
    <w:rsid w:val="00654373"/>
    <w:rsid w:val="00654483"/>
    <w:rsid w:val="0065457F"/>
    <w:rsid w:val="006545D0"/>
    <w:rsid w:val="006545D2"/>
    <w:rsid w:val="00654A62"/>
    <w:rsid w:val="0065503B"/>
    <w:rsid w:val="006551BF"/>
    <w:rsid w:val="00655416"/>
    <w:rsid w:val="00655607"/>
    <w:rsid w:val="006559AA"/>
    <w:rsid w:val="00655AB7"/>
    <w:rsid w:val="00655BF7"/>
    <w:rsid w:val="0065628C"/>
    <w:rsid w:val="00656680"/>
    <w:rsid w:val="00656730"/>
    <w:rsid w:val="006567E0"/>
    <w:rsid w:val="006568F2"/>
    <w:rsid w:val="006569C0"/>
    <w:rsid w:val="006569C3"/>
    <w:rsid w:val="00656C18"/>
    <w:rsid w:val="00656E29"/>
    <w:rsid w:val="006571CE"/>
    <w:rsid w:val="006571E1"/>
    <w:rsid w:val="00657211"/>
    <w:rsid w:val="0065743B"/>
    <w:rsid w:val="0065770D"/>
    <w:rsid w:val="00657D07"/>
    <w:rsid w:val="00657D7A"/>
    <w:rsid w:val="00660147"/>
    <w:rsid w:val="006603E1"/>
    <w:rsid w:val="006603EA"/>
    <w:rsid w:val="006605AB"/>
    <w:rsid w:val="006609B5"/>
    <w:rsid w:val="006609E3"/>
    <w:rsid w:val="00660F2B"/>
    <w:rsid w:val="00661069"/>
    <w:rsid w:val="00661168"/>
    <w:rsid w:val="0066127A"/>
    <w:rsid w:val="0066186D"/>
    <w:rsid w:val="00661C14"/>
    <w:rsid w:val="00662627"/>
    <w:rsid w:val="00663332"/>
    <w:rsid w:val="00663C54"/>
    <w:rsid w:val="006640D0"/>
    <w:rsid w:val="00664359"/>
    <w:rsid w:val="006646C7"/>
    <w:rsid w:val="006647B8"/>
    <w:rsid w:val="00664A5F"/>
    <w:rsid w:val="00664DBF"/>
    <w:rsid w:val="006653D9"/>
    <w:rsid w:val="006656A0"/>
    <w:rsid w:val="006656C1"/>
    <w:rsid w:val="0066580A"/>
    <w:rsid w:val="006658AB"/>
    <w:rsid w:val="00665915"/>
    <w:rsid w:val="00665C4B"/>
    <w:rsid w:val="00665C5C"/>
    <w:rsid w:val="00665E87"/>
    <w:rsid w:val="00666035"/>
    <w:rsid w:val="00666AA0"/>
    <w:rsid w:val="00666B0A"/>
    <w:rsid w:val="00667338"/>
    <w:rsid w:val="00667808"/>
    <w:rsid w:val="00667830"/>
    <w:rsid w:val="00667971"/>
    <w:rsid w:val="00667A8D"/>
    <w:rsid w:val="00667BC6"/>
    <w:rsid w:val="006705C8"/>
    <w:rsid w:val="006706B2"/>
    <w:rsid w:val="00670E98"/>
    <w:rsid w:val="0067108E"/>
    <w:rsid w:val="00671172"/>
    <w:rsid w:val="0067125D"/>
    <w:rsid w:val="006717D7"/>
    <w:rsid w:val="00671CE9"/>
    <w:rsid w:val="00671D09"/>
    <w:rsid w:val="0067203C"/>
    <w:rsid w:val="00672559"/>
    <w:rsid w:val="0067261E"/>
    <w:rsid w:val="00672759"/>
    <w:rsid w:val="00672CF8"/>
    <w:rsid w:val="00673069"/>
    <w:rsid w:val="006732F3"/>
    <w:rsid w:val="006734D6"/>
    <w:rsid w:val="006736C4"/>
    <w:rsid w:val="00673869"/>
    <w:rsid w:val="0067397B"/>
    <w:rsid w:val="0067398F"/>
    <w:rsid w:val="00673A23"/>
    <w:rsid w:val="00673E2A"/>
    <w:rsid w:val="00673E9A"/>
    <w:rsid w:val="00673F5A"/>
    <w:rsid w:val="006741C0"/>
    <w:rsid w:val="006746B7"/>
    <w:rsid w:val="00674FAA"/>
    <w:rsid w:val="006751C2"/>
    <w:rsid w:val="006752F1"/>
    <w:rsid w:val="0067542A"/>
    <w:rsid w:val="00675844"/>
    <w:rsid w:val="00675A3A"/>
    <w:rsid w:val="00675D95"/>
    <w:rsid w:val="00676008"/>
    <w:rsid w:val="006760B9"/>
    <w:rsid w:val="00676251"/>
    <w:rsid w:val="0067630A"/>
    <w:rsid w:val="006765F7"/>
    <w:rsid w:val="00676666"/>
    <w:rsid w:val="0067674D"/>
    <w:rsid w:val="006767E1"/>
    <w:rsid w:val="0067696A"/>
    <w:rsid w:val="00676BEC"/>
    <w:rsid w:val="00677305"/>
    <w:rsid w:val="006773CB"/>
    <w:rsid w:val="006773CF"/>
    <w:rsid w:val="00677803"/>
    <w:rsid w:val="006779EE"/>
    <w:rsid w:val="00677FA1"/>
    <w:rsid w:val="00680425"/>
    <w:rsid w:val="006806A1"/>
    <w:rsid w:val="00680A19"/>
    <w:rsid w:val="00680C84"/>
    <w:rsid w:val="0068141F"/>
    <w:rsid w:val="00681C1B"/>
    <w:rsid w:val="00681E28"/>
    <w:rsid w:val="00682455"/>
    <w:rsid w:val="006824C2"/>
    <w:rsid w:val="00682500"/>
    <w:rsid w:val="00682624"/>
    <w:rsid w:val="006827B0"/>
    <w:rsid w:val="00682810"/>
    <w:rsid w:val="006828DF"/>
    <w:rsid w:val="00682B67"/>
    <w:rsid w:val="00682C89"/>
    <w:rsid w:val="00682D2F"/>
    <w:rsid w:val="006831B9"/>
    <w:rsid w:val="006831E1"/>
    <w:rsid w:val="006831EB"/>
    <w:rsid w:val="0068336B"/>
    <w:rsid w:val="00683398"/>
    <w:rsid w:val="006835A6"/>
    <w:rsid w:val="00683AEC"/>
    <w:rsid w:val="00683B5D"/>
    <w:rsid w:val="00683B7E"/>
    <w:rsid w:val="00683E79"/>
    <w:rsid w:val="006842F1"/>
    <w:rsid w:val="0068453A"/>
    <w:rsid w:val="00684574"/>
    <w:rsid w:val="0068465A"/>
    <w:rsid w:val="006848B5"/>
    <w:rsid w:val="00684C7C"/>
    <w:rsid w:val="00684CCB"/>
    <w:rsid w:val="006851A6"/>
    <w:rsid w:val="00685252"/>
    <w:rsid w:val="0068550F"/>
    <w:rsid w:val="0068584B"/>
    <w:rsid w:val="006859BC"/>
    <w:rsid w:val="0068677D"/>
    <w:rsid w:val="00686F73"/>
    <w:rsid w:val="00687312"/>
    <w:rsid w:val="00687364"/>
    <w:rsid w:val="006875FF"/>
    <w:rsid w:val="00687811"/>
    <w:rsid w:val="00687A40"/>
    <w:rsid w:val="00687D63"/>
    <w:rsid w:val="00687F49"/>
    <w:rsid w:val="00687F6A"/>
    <w:rsid w:val="0069042B"/>
    <w:rsid w:val="00690487"/>
    <w:rsid w:val="006905EE"/>
    <w:rsid w:val="006906A6"/>
    <w:rsid w:val="006908C6"/>
    <w:rsid w:val="00690B02"/>
    <w:rsid w:val="00690B33"/>
    <w:rsid w:val="00690B43"/>
    <w:rsid w:val="00690E2B"/>
    <w:rsid w:val="00690E48"/>
    <w:rsid w:val="00690F41"/>
    <w:rsid w:val="00691125"/>
    <w:rsid w:val="00691404"/>
    <w:rsid w:val="006919B5"/>
    <w:rsid w:val="00691A32"/>
    <w:rsid w:val="00691AA8"/>
    <w:rsid w:val="00691B3C"/>
    <w:rsid w:val="00691E55"/>
    <w:rsid w:val="0069211B"/>
    <w:rsid w:val="006927B1"/>
    <w:rsid w:val="00692AAF"/>
    <w:rsid w:val="00692CBA"/>
    <w:rsid w:val="00692DFD"/>
    <w:rsid w:val="00692F28"/>
    <w:rsid w:val="0069322A"/>
    <w:rsid w:val="00693CE6"/>
    <w:rsid w:val="00693DF6"/>
    <w:rsid w:val="00693E80"/>
    <w:rsid w:val="00694253"/>
    <w:rsid w:val="00694814"/>
    <w:rsid w:val="0069484B"/>
    <w:rsid w:val="0069499B"/>
    <w:rsid w:val="00694A7A"/>
    <w:rsid w:val="00694E75"/>
    <w:rsid w:val="0069502B"/>
    <w:rsid w:val="006951FD"/>
    <w:rsid w:val="006952F8"/>
    <w:rsid w:val="006955E2"/>
    <w:rsid w:val="006957DD"/>
    <w:rsid w:val="00695E90"/>
    <w:rsid w:val="00695EFA"/>
    <w:rsid w:val="00695F06"/>
    <w:rsid w:val="0069650E"/>
    <w:rsid w:val="00696844"/>
    <w:rsid w:val="00696A8D"/>
    <w:rsid w:val="00696C82"/>
    <w:rsid w:val="00696CE7"/>
    <w:rsid w:val="00696D02"/>
    <w:rsid w:val="00696D07"/>
    <w:rsid w:val="00696E9B"/>
    <w:rsid w:val="00696F17"/>
    <w:rsid w:val="006970AD"/>
    <w:rsid w:val="006972E5"/>
    <w:rsid w:val="006973A6"/>
    <w:rsid w:val="00697B23"/>
    <w:rsid w:val="00697DD2"/>
    <w:rsid w:val="00697F58"/>
    <w:rsid w:val="006A01C7"/>
    <w:rsid w:val="006A0230"/>
    <w:rsid w:val="006A02F8"/>
    <w:rsid w:val="006A0736"/>
    <w:rsid w:val="006A0A55"/>
    <w:rsid w:val="006A0DC7"/>
    <w:rsid w:val="006A0ED2"/>
    <w:rsid w:val="006A0F66"/>
    <w:rsid w:val="006A1077"/>
    <w:rsid w:val="006A16F6"/>
    <w:rsid w:val="006A19E1"/>
    <w:rsid w:val="006A1C34"/>
    <w:rsid w:val="006A1EE0"/>
    <w:rsid w:val="006A1FCA"/>
    <w:rsid w:val="006A20E7"/>
    <w:rsid w:val="006A2187"/>
    <w:rsid w:val="006A2235"/>
    <w:rsid w:val="006A2586"/>
    <w:rsid w:val="006A25AC"/>
    <w:rsid w:val="006A2862"/>
    <w:rsid w:val="006A28E8"/>
    <w:rsid w:val="006A2AD3"/>
    <w:rsid w:val="006A2FA7"/>
    <w:rsid w:val="006A33B0"/>
    <w:rsid w:val="006A36EA"/>
    <w:rsid w:val="006A37F6"/>
    <w:rsid w:val="006A39F2"/>
    <w:rsid w:val="006A3A8C"/>
    <w:rsid w:val="006A3B8F"/>
    <w:rsid w:val="006A3DEA"/>
    <w:rsid w:val="006A4087"/>
    <w:rsid w:val="006A42E8"/>
    <w:rsid w:val="006A450E"/>
    <w:rsid w:val="006A4C9C"/>
    <w:rsid w:val="006A537A"/>
    <w:rsid w:val="006A5600"/>
    <w:rsid w:val="006A5876"/>
    <w:rsid w:val="006A5A86"/>
    <w:rsid w:val="006A5BDA"/>
    <w:rsid w:val="006A6233"/>
    <w:rsid w:val="006A633B"/>
    <w:rsid w:val="006A68F4"/>
    <w:rsid w:val="006A6983"/>
    <w:rsid w:val="006A699A"/>
    <w:rsid w:val="006A6AF0"/>
    <w:rsid w:val="006A6F78"/>
    <w:rsid w:val="006A75BB"/>
    <w:rsid w:val="006A7733"/>
    <w:rsid w:val="006A77DC"/>
    <w:rsid w:val="006A7A87"/>
    <w:rsid w:val="006A7B25"/>
    <w:rsid w:val="006A7D03"/>
    <w:rsid w:val="006A7D67"/>
    <w:rsid w:val="006A7DB5"/>
    <w:rsid w:val="006B02CE"/>
    <w:rsid w:val="006B036E"/>
    <w:rsid w:val="006B053A"/>
    <w:rsid w:val="006B079F"/>
    <w:rsid w:val="006B0820"/>
    <w:rsid w:val="006B0D64"/>
    <w:rsid w:val="006B109C"/>
    <w:rsid w:val="006B1103"/>
    <w:rsid w:val="006B185C"/>
    <w:rsid w:val="006B1D7A"/>
    <w:rsid w:val="006B21A9"/>
    <w:rsid w:val="006B2A6F"/>
    <w:rsid w:val="006B2B37"/>
    <w:rsid w:val="006B2B94"/>
    <w:rsid w:val="006B3A7D"/>
    <w:rsid w:val="006B3B5B"/>
    <w:rsid w:val="006B3BA8"/>
    <w:rsid w:val="006B40C9"/>
    <w:rsid w:val="006B4254"/>
    <w:rsid w:val="006B438E"/>
    <w:rsid w:val="006B45F8"/>
    <w:rsid w:val="006B465D"/>
    <w:rsid w:val="006B4BDD"/>
    <w:rsid w:val="006B5108"/>
    <w:rsid w:val="006B5135"/>
    <w:rsid w:val="006B5754"/>
    <w:rsid w:val="006B5B30"/>
    <w:rsid w:val="006B5BBE"/>
    <w:rsid w:val="006B6459"/>
    <w:rsid w:val="006B6764"/>
    <w:rsid w:val="006B6C14"/>
    <w:rsid w:val="006B728B"/>
    <w:rsid w:val="006B750F"/>
    <w:rsid w:val="006B754D"/>
    <w:rsid w:val="006B7C36"/>
    <w:rsid w:val="006B7C40"/>
    <w:rsid w:val="006B7F2B"/>
    <w:rsid w:val="006B7FF1"/>
    <w:rsid w:val="006C0346"/>
    <w:rsid w:val="006C04AA"/>
    <w:rsid w:val="006C06CB"/>
    <w:rsid w:val="006C0773"/>
    <w:rsid w:val="006C093A"/>
    <w:rsid w:val="006C097D"/>
    <w:rsid w:val="006C0B04"/>
    <w:rsid w:val="006C0B06"/>
    <w:rsid w:val="006C0B8A"/>
    <w:rsid w:val="006C0CAC"/>
    <w:rsid w:val="006C0EB9"/>
    <w:rsid w:val="006C1441"/>
    <w:rsid w:val="006C14DE"/>
    <w:rsid w:val="006C1C0E"/>
    <w:rsid w:val="006C1C74"/>
    <w:rsid w:val="006C2418"/>
    <w:rsid w:val="006C26D5"/>
    <w:rsid w:val="006C278D"/>
    <w:rsid w:val="006C2B79"/>
    <w:rsid w:val="006C3197"/>
    <w:rsid w:val="006C33B9"/>
    <w:rsid w:val="006C3A2C"/>
    <w:rsid w:val="006C3D18"/>
    <w:rsid w:val="006C4711"/>
    <w:rsid w:val="006C4C32"/>
    <w:rsid w:val="006C4F45"/>
    <w:rsid w:val="006C4FF6"/>
    <w:rsid w:val="006C5804"/>
    <w:rsid w:val="006C59C7"/>
    <w:rsid w:val="006C5E7D"/>
    <w:rsid w:val="006C6012"/>
    <w:rsid w:val="006C6240"/>
    <w:rsid w:val="006C6394"/>
    <w:rsid w:val="006C63A8"/>
    <w:rsid w:val="006C63EF"/>
    <w:rsid w:val="006C675A"/>
    <w:rsid w:val="006C68FB"/>
    <w:rsid w:val="006C69ED"/>
    <w:rsid w:val="006C6ED8"/>
    <w:rsid w:val="006C77E9"/>
    <w:rsid w:val="006C79F6"/>
    <w:rsid w:val="006C7BF3"/>
    <w:rsid w:val="006C7C03"/>
    <w:rsid w:val="006C7CB9"/>
    <w:rsid w:val="006D016D"/>
    <w:rsid w:val="006D021D"/>
    <w:rsid w:val="006D0478"/>
    <w:rsid w:val="006D054D"/>
    <w:rsid w:val="006D077E"/>
    <w:rsid w:val="006D0B7E"/>
    <w:rsid w:val="006D10F7"/>
    <w:rsid w:val="006D1297"/>
    <w:rsid w:val="006D1A98"/>
    <w:rsid w:val="006D226B"/>
    <w:rsid w:val="006D22F8"/>
    <w:rsid w:val="006D23F5"/>
    <w:rsid w:val="006D2562"/>
    <w:rsid w:val="006D257A"/>
    <w:rsid w:val="006D2A5B"/>
    <w:rsid w:val="006D2CED"/>
    <w:rsid w:val="006D3123"/>
    <w:rsid w:val="006D36CD"/>
    <w:rsid w:val="006D3932"/>
    <w:rsid w:val="006D39D0"/>
    <w:rsid w:val="006D3F0D"/>
    <w:rsid w:val="006D433A"/>
    <w:rsid w:val="006D4379"/>
    <w:rsid w:val="006D46B4"/>
    <w:rsid w:val="006D4702"/>
    <w:rsid w:val="006D4A88"/>
    <w:rsid w:val="006D4AC2"/>
    <w:rsid w:val="006D4F0B"/>
    <w:rsid w:val="006D57B0"/>
    <w:rsid w:val="006D5A27"/>
    <w:rsid w:val="006D5B0B"/>
    <w:rsid w:val="006D5BF8"/>
    <w:rsid w:val="006D5E1D"/>
    <w:rsid w:val="006D6126"/>
    <w:rsid w:val="006D633E"/>
    <w:rsid w:val="006D68B3"/>
    <w:rsid w:val="006D6B4E"/>
    <w:rsid w:val="006D6B96"/>
    <w:rsid w:val="006D76A3"/>
    <w:rsid w:val="006D7C1E"/>
    <w:rsid w:val="006D7CDB"/>
    <w:rsid w:val="006D7DEC"/>
    <w:rsid w:val="006D7E79"/>
    <w:rsid w:val="006D7FA2"/>
    <w:rsid w:val="006E04D3"/>
    <w:rsid w:val="006E05BF"/>
    <w:rsid w:val="006E1218"/>
    <w:rsid w:val="006E1303"/>
    <w:rsid w:val="006E1572"/>
    <w:rsid w:val="006E1DB7"/>
    <w:rsid w:val="006E2475"/>
    <w:rsid w:val="006E297D"/>
    <w:rsid w:val="006E29C1"/>
    <w:rsid w:val="006E2C9E"/>
    <w:rsid w:val="006E317B"/>
    <w:rsid w:val="006E317E"/>
    <w:rsid w:val="006E3231"/>
    <w:rsid w:val="006E378A"/>
    <w:rsid w:val="006E3D0A"/>
    <w:rsid w:val="006E400D"/>
    <w:rsid w:val="006E432B"/>
    <w:rsid w:val="006E43A5"/>
    <w:rsid w:val="006E44AC"/>
    <w:rsid w:val="006E4A1B"/>
    <w:rsid w:val="006E4AC1"/>
    <w:rsid w:val="006E4C21"/>
    <w:rsid w:val="006E4CAA"/>
    <w:rsid w:val="006E5114"/>
    <w:rsid w:val="006E5140"/>
    <w:rsid w:val="006E51E1"/>
    <w:rsid w:val="006E5411"/>
    <w:rsid w:val="006E54D9"/>
    <w:rsid w:val="006E56CC"/>
    <w:rsid w:val="006E5721"/>
    <w:rsid w:val="006E596E"/>
    <w:rsid w:val="006E5AA7"/>
    <w:rsid w:val="006E5BF5"/>
    <w:rsid w:val="006E5F4C"/>
    <w:rsid w:val="006E5FEE"/>
    <w:rsid w:val="006E6526"/>
    <w:rsid w:val="006E685B"/>
    <w:rsid w:val="006E6A20"/>
    <w:rsid w:val="006E6C42"/>
    <w:rsid w:val="006E6ED8"/>
    <w:rsid w:val="006E708E"/>
    <w:rsid w:val="006E7379"/>
    <w:rsid w:val="006E752D"/>
    <w:rsid w:val="006E7661"/>
    <w:rsid w:val="006E773E"/>
    <w:rsid w:val="006E78DF"/>
    <w:rsid w:val="006E7F95"/>
    <w:rsid w:val="006F0326"/>
    <w:rsid w:val="006F0635"/>
    <w:rsid w:val="006F09BE"/>
    <w:rsid w:val="006F0D9A"/>
    <w:rsid w:val="006F0EA3"/>
    <w:rsid w:val="006F137C"/>
    <w:rsid w:val="006F1548"/>
    <w:rsid w:val="006F17C4"/>
    <w:rsid w:val="006F1800"/>
    <w:rsid w:val="006F20B2"/>
    <w:rsid w:val="006F2239"/>
    <w:rsid w:val="006F236D"/>
    <w:rsid w:val="006F23D7"/>
    <w:rsid w:val="006F24FF"/>
    <w:rsid w:val="006F272E"/>
    <w:rsid w:val="006F28EA"/>
    <w:rsid w:val="006F292C"/>
    <w:rsid w:val="006F2C34"/>
    <w:rsid w:val="006F2FD6"/>
    <w:rsid w:val="006F30DB"/>
    <w:rsid w:val="006F312C"/>
    <w:rsid w:val="006F3340"/>
    <w:rsid w:val="006F36CF"/>
    <w:rsid w:val="006F3B45"/>
    <w:rsid w:val="006F3B67"/>
    <w:rsid w:val="006F3DD9"/>
    <w:rsid w:val="006F4179"/>
    <w:rsid w:val="006F4837"/>
    <w:rsid w:val="006F4889"/>
    <w:rsid w:val="006F4955"/>
    <w:rsid w:val="006F503E"/>
    <w:rsid w:val="006F509C"/>
    <w:rsid w:val="006F51F5"/>
    <w:rsid w:val="006F56F1"/>
    <w:rsid w:val="006F5731"/>
    <w:rsid w:val="006F5A7F"/>
    <w:rsid w:val="006F5E42"/>
    <w:rsid w:val="006F675F"/>
    <w:rsid w:val="006F725A"/>
    <w:rsid w:val="006F72E2"/>
    <w:rsid w:val="006F72EC"/>
    <w:rsid w:val="006F7569"/>
    <w:rsid w:val="006F7733"/>
    <w:rsid w:val="006F7CF0"/>
    <w:rsid w:val="006F7F07"/>
    <w:rsid w:val="00700016"/>
    <w:rsid w:val="0070038F"/>
    <w:rsid w:val="007005F3"/>
    <w:rsid w:val="007008B4"/>
    <w:rsid w:val="00700AF6"/>
    <w:rsid w:val="00700B65"/>
    <w:rsid w:val="00700C32"/>
    <w:rsid w:val="00700E92"/>
    <w:rsid w:val="00701095"/>
    <w:rsid w:val="00701886"/>
    <w:rsid w:val="007019F0"/>
    <w:rsid w:val="00701BEE"/>
    <w:rsid w:val="00701C41"/>
    <w:rsid w:val="00701EA5"/>
    <w:rsid w:val="00702BA9"/>
    <w:rsid w:val="00702D7E"/>
    <w:rsid w:val="00703201"/>
    <w:rsid w:val="007034B4"/>
    <w:rsid w:val="00703896"/>
    <w:rsid w:val="00703DD3"/>
    <w:rsid w:val="00703DF3"/>
    <w:rsid w:val="00704023"/>
    <w:rsid w:val="00704044"/>
    <w:rsid w:val="007041F3"/>
    <w:rsid w:val="00704893"/>
    <w:rsid w:val="00704D4E"/>
    <w:rsid w:val="00704DBC"/>
    <w:rsid w:val="007050F8"/>
    <w:rsid w:val="007056D4"/>
    <w:rsid w:val="00705B1D"/>
    <w:rsid w:val="00705B92"/>
    <w:rsid w:val="00705ED6"/>
    <w:rsid w:val="0070600F"/>
    <w:rsid w:val="00706014"/>
    <w:rsid w:val="00706655"/>
    <w:rsid w:val="007068E5"/>
    <w:rsid w:val="007068EA"/>
    <w:rsid w:val="00706B20"/>
    <w:rsid w:val="00706F90"/>
    <w:rsid w:val="0070721E"/>
    <w:rsid w:val="0070757B"/>
    <w:rsid w:val="00707595"/>
    <w:rsid w:val="007075E6"/>
    <w:rsid w:val="00707A27"/>
    <w:rsid w:val="00707B2B"/>
    <w:rsid w:val="00707F4B"/>
    <w:rsid w:val="00707FA8"/>
    <w:rsid w:val="007101E2"/>
    <w:rsid w:val="00710250"/>
    <w:rsid w:val="00710890"/>
    <w:rsid w:val="00710DCC"/>
    <w:rsid w:val="00710EE2"/>
    <w:rsid w:val="00711448"/>
    <w:rsid w:val="00711F37"/>
    <w:rsid w:val="007122D1"/>
    <w:rsid w:val="0071241A"/>
    <w:rsid w:val="0071256D"/>
    <w:rsid w:val="007127A5"/>
    <w:rsid w:val="007129E9"/>
    <w:rsid w:val="00712B58"/>
    <w:rsid w:val="0071342A"/>
    <w:rsid w:val="00713622"/>
    <w:rsid w:val="00713E13"/>
    <w:rsid w:val="007143EF"/>
    <w:rsid w:val="00714635"/>
    <w:rsid w:val="0071466A"/>
    <w:rsid w:val="007147CF"/>
    <w:rsid w:val="007149CD"/>
    <w:rsid w:val="00714A4A"/>
    <w:rsid w:val="00714D01"/>
    <w:rsid w:val="00714D92"/>
    <w:rsid w:val="007153C5"/>
    <w:rsid w:val="0071569F"/>
    <w:rsid w:val="00715760"/>
    <w:rsid w:val="007159FE"/>
    <w:rsid w:val="00715AC2"/>
    <w:rsid w:val="00715BBA"/>
    <w:rsid w:val="00715DB4"/>
    <w:rsid w:val="00715F29"/>
    <w:rsid w:val="00715F78"/>
    <w:rsid w:val="0071602E"/>
    <w:rsid w:val="00716068"/>
    <w:rsid w:val="00716260"/>
    <w:rsid w:val="007162E6"/>
    <w:rsid w:val="00716BCD"/>
    <w:rsid w:val="00716CA4"/>
    <w:rsid w:val="00716F41"/>
    <w:rsid w:val="00717001"/>
    <w:rsid w:val="00717102"/>
    <w:rsid w:val="00717D2B"/>
    <w:rsid w:val="007200A3"/>
    <w:rsid w:val="007201C4"/>
    <w:rsid w:val="00720599"/>
    <w:rsid w:val="00720827"/>
    <w:rsid w:val="00720AB5"/>
    <w:rsid w:val="00720ABD"/>
    <w:rsid w:val="00721623"/>
    <w:rsid w:val="007217A1"/>
    <w:rsid w:val="00721C05"/>
    <w:rsid w:val="00721EA6"/>
    <w:rsid w:val="00721F32"/>
    <w:rsid w:val="0072274B"/>
    <w:rsid w:val="007227EE"/>
    <w:rsid w:val="00723442"/>
    <w:rsid w:val="0072351A"/>
    <w:rsid w:val="0072353B"/>
    <w:rsid w:val="007235E5"/>
    <w:rsid w:val="0072367B"/>
    <w:rsid w:val="00723A55"/>
    <w:rsid w:val="00723B4F"/>
    <w:rsid w:val="00723DF7"/>
    <w:rsid w:val="00723F09"/>
    <w:rsid w:val="00723F91"/>
    <w:rsid w:val="00724847"/>
    <w:rsid w:val="00724DFE"/>
    <w:rsid w:val="00725056"/>
    <w:rsid w:val="00725491"/>
    <w:rsid w:val="007256D4"/>
    <w:rsid w:val="00725A3A"/>
    <w:rsid w:val="00725FD2"/>
    <w:rsid w:val="007266F8"/>
    <w:rsid w:val="00726886"/>
    <w:rsid w:val="00726937"/>
    <w:rsid w:val="00726C5E"/>
    <w:rsid w:val="00727080"/>
    <w:rsid w:val="0072732C"/>
    <w:rsid w:val="0072736B"/>
    <w:rsid w:val="00727A1A"/>
    <w:rsid w:val="00727C00"/>
    <w:rsid w:val="00727D2E"/>
    <w:rsid w:val="00727E39"/>
    <w:rsid w:val="00727E3A"/>
    <w:rsid w:val="00730080"/>
    <w:rsid w:val="00730117"/>
    <w:rsid w:val="00730491"/>
    <w:rsid w:val="00730A20"/>
    <w:rsid w:val="00730C20"/>
    <w:rsid w:val="00730FF2"/>
    <w:rsid w:val="007311C5"/>
    <w:rsid w:val="0073133F"/>
    <w:rsid w:val="007315C8"/>
    <w:rsid w:val="007318D8"/>
    <w:rsid w:val="00731B98"/>
    <w:rsid w:val="00731BEC"/>
    <w:rsid w:val="00732230"/>
    <w:rsid w:val="007322EB"/>
    <w:rsid w:val="007325CF"/>
    <w:rsid w:val="007328EC"/>
    <w:rsid w:val="00732D6C"/>
    <w:rsid w:val="0073338F"/>
    <w:rsid w:val="007335B3"/>
    <w:rsid w:val="00733843"/>
    <w:rsid w:val="00733CF6"/>
    <w:rsid w:val="0073417B"/>
    <w:rsid w:val="00734212"/>
    <w:rsid w:val="007342DB"/>
    <w:rsid w:val="00734A36"/>
    <w:rsid w:val="00734A40"/>
    <w:rsid w:val="00734D97"/>
    <w:rsid w:val="007350A3"/>
    <w:rsid w:val="007355CD"/>
    <w:rsid w:val="0073573C"/>
    <w:rsid w:val="00735CAE"/>
    <w:rsid w:val="00735ECC"/>
    <w:rsid w:val="007363E7"/>
    <w:rsid w:val="00736824"/>
    <w:rsid w:val="00736944"/>
    <w:rsid w:val="00736B93"/>
    <w:rsid w:val="007371A8"/>
    <w:rsid w:val="00737664"/>
    <w:rsid w:val="007377F1"/>
    <w:rsid w:val="00737A87"/>
    <w:rsid w:val="00737BA6"/>
    <w:rsid w:val="00737D8B"/>
    <w:rsid w:val="007401AA"/>
    <w:rsid w:val="007403A6"/>
    <w:rsid w:val="00740A4A"/>
    <w:rsid w:val="00740D84"/>
    <w:rsid w:val="00740E01"/>
    <w:rsid w:val="00741141"/>
    <w:rsid w:val="00741253"/>
    <w:rsid w:val="007412F3"/>
    <w:rsid w:val="007415BB"/>
    <w:rsid w:val="0074166F"/>
    <w:rsid w:val="0074185A"/>
    <w:rsid w:val="007419C3"/>
    <w:rsid w:val="00741D88"/>
    <w:rsid w:val="00741EE5"/>
    <w:rsid w:val="007421B3"/>
    <w:rsid w:val="007422E5"/>
    <w:rsid w:val="00742601"/>
    <w:rsid w:val="00742F74"/>
    <w:rsid w:val="00743196"/>
    <w:rsid w:val="0074334D"/>
    <w:rsid w:val="0074358D"/>
    <w:rsid w:val="007435BA"/>
    <w:rsid w:val="00743637"/>
    <w:rsid w:val="007436EE"/>
    <w:rsid w:val="00743A32"/>
    <w:rsid w:val="00743BCC"/>
    <w:rsid w:val="00743C0A"/>
    <w:rsid w:val="007443C1"/>
    <w:rsid w:val="0074442E"/>
    <w:rsid w:val="00744562"/>
    <w:rsid w:val="007445B9"/>
    <w:rsid w:val="0074467F"/>
    <w:rsid w:val="00744BCE"/>
    <w:rsid w:val="00744DCD"/>
    <w:rsid w:val="0074512B"/>
    <w:rsid w:val="0074617B"/>
    <w:rsid w:val="007463FB"/>
    <w:rsid w:val="00746414"/>
    <w:rsid w:val="007464A1"/>
    <w:rsid w:val="007464FE"/>
    <w:rsid w:val="00746829"/>
    <w:rsid w:val="007468BE"/>
    <w:rsid w:val="00746945"/>
    <w:rsid w:val="00746A55"/>
    <w:rsid w:val="00746CFD"/>
    <w:rsid w:val="00746D71"/>
    <w:rsid w:val="00746EAB"/>
    <w:rsid w:val="00746F33"/>
    <w:rsid w:val="00746FD4"/>
    <w:rsid w:val="00747169"/>
    <w:rsid w:val="007475CE"/>
    <w:rsid w:val="00747899"/>
    <w:rsid w:val="0074789A"/>
    <w:rsid w:val="00747BB2"/>
    <w:rsid w:val="00747C33"/>
    <w:rsid w:val="00747F98"/>
    <w:rsid w:val="00750023"/>
    <w:rsid w:val="007502BC"/>
    <w:rsid w:val="0075031C"/>
    <w:rsid w:val="007505F1"/>
    <w:rsid w:val="00750A01"/>
    <w:rsid w:val="00750C33"/>
    <w:rsid w:val="00750DB7"/>
    <w:rsid w:val="00750E05"/>
    <w:rsid w:val="00751054"/>
    <w:rsid w:val="00751148"/>
    <w:rsid w:val="0075116E"/>
    <w:rsid w:val="00751C4C"/>
    <w:rsid w:val="00751DD8"/>
    <w:rsid w:val="00751E28"/>
    <w:rsid w:val="0075267A"/>
    <w:rsid w:val="007526F6"/>
    <w:rsid w:val="0075292C"/>
    <w:rsid w:val="00752942"/>
    <w:rsid w:val="00752A2D"/>
    <w:rsid w:val="00752B84"/>
    <w:rsid w:val="00752C24"/>
    <w:rsid w:val="00752FD6"/>
    <w:rsid w:val="0075303D"/>
    <w:rsid w:val="00753284"/>
    <w:rsid w:val="00753332"/>
    <w:rsid w:val="0075361A"/>
    <w:rsid w:val="00753666"/>
    <w:rsid w:val="00753779"/>
    <w:rsid w:val="00753A29"/>
    <w:rsid w:val="00753D99"/>
    <w:rsid w:val="00753F31"/>
    <w:rsid w:val="0075407E"/>
    <w:rsid w:val="00754283"/>
    <w:rsid w:val="00754846"/>
    <w:rsid w:val="007548A2"/>
    <w:rsid w:val="007548F0"/>
    <w:rsid w:val="00754D10"/>
    <w:rsid w:val="00754D9D"/>
    <w:rsid w:val="00754DE4"/>
    <w:rsid w:val="00755078"/>
    <w:rsid w:val="00755AB2"/>
    <w:rsid w:val="00755B08"/>
    <w:rsid w:val="00755FE9"/>
    <w:rsid w:val="0075644B"/>
    <w:rsid w:val="00756821"/>
    <w:rsid w:val="007569D5"/>
    <w:rsid w:val="00756BA9"/>
    <w:rsid w:val="00756D16"/>
    <w:rsid w:val="00756F39"/>
    <w:rsid w:val="00756FA9"/>
    <w:rsid w:val="0075711F"/>
    <w:rsid w:val="0075764C"/>
    <w:rsid w:val="007578F8"/>
    <w:rsid w:val="00757CDD"/>
    <w:rsid w:val="00757CF7"/>
    <w:rsid w:val="00757D5E"/>
    <w:rsid w:val="00757D61"/>
    <w:rsid w:val="0076020B"/>
    <w:rsid w:val="00760292"/>
    <w:rsid w:val="00760317"/>
    <w:rsid w:val="007604DA"/>
    <w:rsid w:val="00760561"/>
    <w:rsid w:val="00760E9E"/>
    <w:rsid w:val="00760FC5"/>
    <w:rsid w:val="00760FEB"/>
    <w:rsid w:val="0076105E"/>
    <w:rsid w:val="00761107"/>
    <w:rsid w:val="007611D0"/>
    <w:rsid w:val="007611F5"/>
    <w:rsid w:val="00761481"/>
    <w:rsid w:val="00761674"/>
    <w:rsid w:val="0076184D"/>
    <w:rsid w:val="007618B9"/>
    <w:rsid w:val="00761A7B"/>
    <w:rsid w:val="00762407"/>
    <w:rsid w:val="00762653"/>
    <w:rsid w:val="00762859"/>
    <w:rsid w:val="007628D2"/>
    <w:rsid w:val="00762999"/>
    <w:rsid w:val="00763080"/>
    <w:rsid w:val="007633C5"/>
    <w:rsid w:val="007635C9"/>
    <w:rsid w:val="007636D8"/>
    <w:rsid w:val="0076399B"/>
    <w:rsid w:val="00764286"/>
    <w:rsid w:val="007644FB"/>
    <w:rsid w:val="007648D3"/>
    <w:rsid w:val="007648FA"/>
    <w:rsid w:val="007649B0"/>
    <w:rsid w:val="00764E7F"/>
    <w:rsid w:val="00765246"/>
    <w:rsid w:val="007654D3"/>
    <w:rsid w:val="0076585B"/>
    <w:rsid w:val="00765947"/>
    <w:rsid w:val="007659A8"/>
    <w:rsid w:val="00765A5C"/>
    <w:rsid w:val="00765CBF"/>
    <w:rsid w:val="00765E3C"/>
    <w:rsid w:val="00765E8D"/>
    <w:rsid w:val="00765F55"/>
    <w:rsid w:val="00766047"/>
    <w:rsid w:val="007660C9"/>
    <w:rsid w:val="00766561"/>
    <w:rsid w:val="0076691A"/>
    <w:rsid w:val="00766A09"/>
    <w:rsid w:val="00766A26"/>
    <w:rsid w:val="00766A9B"/>
    <w:rsid w:val="00766B1C"/>
    <w:rsid w:val="00766CBE"/>
    <w:rsid w:val="007674A0"/>
    <w:rsid w:val="007674D4"/>
    <w:rsid w:val="0076779D"/>
    <w:rsid w:val="00767870"/>
    <w:rsid w:val="0076788E"/>
    <w:rsid w:val="007678DA"/>
    <w:rsid w:val="007678FA"/>
    <w:rsid w:val="00767BE5"/>
    <w:rsid w:val="00767C52"/>
    <w:rsid w:val="00767E26"/>
    <w:rsid w:val="00767FEB"/>
    <w:rsid w:val="00770469"/>
    <w:rsid w:val="0077076A"/>
    <w:rsid w:val="00770A29"/>
    <w:rsid w:val="00770E63"/>
    <w:rsid w:val="00771224"/>
    <w:rsid w:val="00771BD1"/>
    <w:rsid w:val="00771E08"/>
    <w:rsid w:val="007720CB"/>
    <w:rsid w:val="0077221F"/>
    <w:rsid w:val="0077225B"/>
    <w:rsid w:val="00772287"/>
    <w:rsid w:val="00773062"/>
    <w:rsid w:val="00773084"/>
    <w:rsid w:val="007731DE"/>
    <w:rsid w:val="00773649"/>
    <w:rsid w:val="00773E35"/>
    <w:rsid w:val="0077402E"/>
    <w:rsid w:val="0077430F"/>
    <w:rsid w:val="007743A0"/>
    <w:rsid w:val="007747B2"/>
    <w:rsid w:val="007748EB"/>
    <w:rsid w:val="00774E57"/>
    <w:rsid w:val="00774FB7"/>
    <w:rsid w:val="007751DB"/>
    <w:rsid w:val="0077558C"/>
    <w:rsid w:val="007755D3"/>
    <w:rsid w:val="00775766"/>
    <w:rsid w:val="00775780"/>
    <w:rsid w:val="00775CA0"/>
    <w:rsid w:val="00775D48"/>
    <w:rsid w:val="0077636A"/>
    <w:rsid w:val="007768B7"/>
    <w:rsid w:val="00776A82"/>
    <w:rsid w:val="00776B91"/>
    <w:rsid w:val="00776D3C"/>
    <w:rsid w:val="00776DEA"/>
    <w:rsid w:val="00777173"/>
    <w:rsid w:val="00777850"/>
    <w:rsid w:val="00777879"/>
    <w:rsid w:val="00777C40"/>
    <w:rsid w:val="00777DEB"/>
    <w:rsid w:val="0078002E"/>
    <w:rsid w:val="007800A9"/>
    <w:rsid w:val="00780178"/>
    <w:rsid w:val="0078028B"/>
    <w:rsid w:val="0078035C"/>
    <w:rsid w:val="007803D5"/>
    <w:rsid w:val="007804C7"/>
    <w:rsid w:val="007805A8"/>
    <w:rsid w:val="0078089D"/>
    <w:rsid w:val="00780BD8"/>
    <w:rsid w:val="00780E1E"/>
    <w:rsid w:val="00780F3D"/>
    <w:rsid w:val="0078118A"/>
    <w:rsid w:val="007813D8"/>
    <w:rsid w:val="00781876"/>
    <w:rsid w:val="007819B7"/>
    <w:rsid w:val="00781A89"/>
    <w:rsid w:val="00781B19"/>
    <w:rsid w:val="00781D7B"/>
    <w:rsid w:val="007822C7"/>
    <w:rsid w:val="0078284E"/>
    <w:rsid w:val="00782A3A"/>
    <w:rsid w:val="00782D2E"/>
    <w:rsid w:val="00782FAD"/>
    <w:rsid w:val="00783262"/>
    <w:rsid w:val="00783509"/>
    <w:rsid w:val="00783710"/>
    <w:rsid w:val="00783970"/>
    <w:rsid w:val="007839CB"/>
    <w:rsid w:val="00783C69"/>
    <w:rsid w:val="00783D4B"/>
    <w:rsid w:val="00783E60"/>
    <w:rsid w:val="00784028"/>
    <w:rsid w:val="007848DD"/>
    <w:rsid w:val="00784B45"/>
    <w:rsid w:val="007850AF"/>
    <w:rsid w:val="007850DB"/>
    <w:rsid w:val="00785155"/>
    <w:rsid w:val="007853DB"/>
    <w:rsid w:val="007854F2"/>
    <w:rsid w:val="007856FF"/>
    <w:rsid w:val="0078584D"/>
    <w:rsid w:val="007858FB"/>
    <w:rsid w:val="00785B24"/>
    <w:rsid w:val="00785D8B"/>
    <w:rsid w:val="00785FEF"/>
    <w:rsid w:val="007866E6"/>
    <w:rsid w:val="007869D0"/>
    <w:rsid w:val="00786A89"/>
    <w:rsid w:val="00786EB5"/>
    <w:rsid w:val="00786FC6"/>
    <w:rsid w:val="00787166"/>
    <w:rsid w:val="007874FF"/>
    <w:rsid w:val="00787635"/>
    <w:rsid w:val="007878BB"/>
    <w:rsid w:val="00787B24"/>
    <w:rsid w:val="00787B94"/>
    <w:rsid w:val="00787D7D"/>
    <w:rsid w:val="00790040"/>
    <w:rsid w:val="0079022D"/>
    <w:rsid w:val="007903A1"/>
    <w:rsid w:val="007904E0"/>
    <w:rsid w:val="00790580"/>
    <w:rsid w:val="007905BE"/>
    <w:rsid w:val="007906ED"/>
    <w:rsid w:val="00790E66"/>
    <w:rsid w:val="007912E1"/>
    <w:rsid w:val="00791A2C"/>
    <w:rsid w:val="00791AA5"/>
    <w:rsid w:val="00791AE9"/>
    <w:rsid w:val="00791FC3"/>
    <w:rsid w:val="0079221F"/>
    <w:rsid w:val="007924BC"/>
    <w:rsid w:val="007925D5"/>
    <w:rsid w:val="007925D9"/>
    <w:rsid w:val="007928D6"/>
    <w:rsid w:val="00792CAB"/>
    <w:rsid w:val="00792D01"/>
    <w:rsid w:val="007933D0"/>
    <w:rsid w:val="007936C8"/>
    <w:rsid w:val="00793F42"/>
    <w:rsid w:val="00794655"/>
    <w:rsid w:val="0079478C"/>
    <w:rsid w:val="00794807"/>
    <w:rsid w:val="00794DA2"/>
    <w:rsid w:val="00794EE9"/>
    <w:rsid w:val="0079573D"/>
    <w:rsid w:val="00795842"/>
    <w:rsid w:val="00795A23"/>
    <w:rsid w:val="00795A31"/>
    <w:rsid w:val="00795AD5"/>
    <w:rsid w:val="00795FAB"/>
    <w:rsid w:val="0079621D"/>
    <w:rsid w:val="007965F4"/>
    <w:rsid w:val="0079661F"/>
    <w:rsid w:val="00796759"/>
    <w:rsid w:val="00796983"/>
    <w:rsid w:val="00796A39"/>
    <w:rsid w:val="00796C8C"/>
    <w:rsid w:val="00796C9A"/>
    <w:rsid w:val="00796D4B"/>
    <w:rsid w:val="007973D1"/>
    <w:rsid w:val="00797543"/>
    <w:rsid w:val="007977B7"/>
    <w:rsid w:val="007977CC"/>
    <w:rsid w:val="0079796A"/>
    <w:rsid w:val="007979CB"/>
    <w:rsid w:val="007A00E7"/>
    <w:rsid w:val="007A04C3"/>
    <w:rsid w:val="007A08F3"/>
    <w:rsid w:val="007A0EA8"/>
    <w:rsid w:val="007A0EFD"/>
    <w:rsid w:val="007A0F53"/>
    <w:rsid w:val="007A103A"/>
    <w:rsid w:val="007A11D6"/>
    <w:rsid w:val="007A134D"/>
    <w:rsid w:val="007A186E"/>
    <w:rsid w:val="007A19FC"/>
    <w:rsid w:val="007A1A1E"/>
    <w:rsid w:val="007A1C5B"/>
    <w:rsid w:val="007A1FD0"/>
    <w:rsid w:val="007A23C3"/>
    <w:rsid w:val="007A28C4"/>
    <w:rsid w:val="007A2C6B"/>
    <w:rsid w:val="007A32DC"/>
    <w:rsid w:val="007A34AE"/>
    <w:rsid w:val="007A35DA"/>
    <w:rsid w:val="007A3813"/>
    <w:rsid w:val="007A3A59"/>
    <w:rsid w:val="007A422D"/>
    <w:rsid w:val="007A423D"/>
    <w:rsid w:val="007A45CF"/>
    <w:rsid w:val="007A4806"/>
    <w:rsid w:val="007A4819"/>
    <w:rsid w:val="007A4A38"/>
    <w:rsid w:val="007A4D97"/>
    <w:rsid w:val="007A4E63"/>
    <w:rsid w:val="007A4E9F"/>
    <w:rsid w:val="007A5A08"/>
    <w:rsid w:val="007A5A69"/>
    <w:rsid w:val="007A5CB9"/>
    <w:rsid w:val="007A5E48"/>
    <w:rsid w:val="007A5FB8"/>
    <w:rsid w:val="007A60F2"/>
    <w:rsid w:val="007A6388"/>
    <w:rsid w:val="007A6516"/>
    <w:rsid w:val="007A6902"/>
    <w:rsid w:val="007A6A61"/>
    <w:rsid w:val="007A6CDE"/>
    <w:rsid w:val="007A6DEF"/>
    <w:rsid w:val="007A7076"/>
    <w:rsid w:val="007A70EB"/>
    <w:rsid w:val="007A7154"/>
    <w:rsid w:val="007A72DF"/>
    <w:rsid w:val="007A745B"/>
    <w:rsid w:val="007B0489"/>
    <w:rsid w:val="007B0CAC"/>
    <w:rsid w:val="007B0DD8"/>
    <w:rsid w:val="007B0EA0"/>
    <w:rsid w:val="007B1040"/>
    <w:rsid w:val="007B1051"/>
    <w:rsid w:val="007B12B1"/>
    <w:rsid w:val="007B1D56"/>
    <w:rsid w:val="007B1E12"/>
    <w:rsid w:val="007B1EAA"/>
    <w:rsid w:val="007B2419"/>
    <w:rsid w:val="007B24DA"/>
    <w:rsid w:val="007B2627"/>
    <w:rsid w:val="007B28C6"/>
    <w:rsid w:val="007B2B00"/>
    <w:rsid w:val="007B2C8A"/>
    <w:rsid w:val="007B3084"/>
    <w:rsid w:val="007B3268"/>
    <w:rsid w:val="007B33BE"/>
    <w:rsid w:val="007B33C4"/>
    <w:rsid w:val="007B35EC"/>
    <w:rsid w:val="007B3D69"/>
    <w:rsid w:val="007B428E"/>
    <w:rsid w:val="007B4734"/>
    <w:rsid w:val="007B4B8E"/>
    <w:rsid w:val="007B4FD8"/>
    <w:rsid w:val="007B509D"/>
    <w:rsid w:val="007B5770"/>
    <w:rsid w:val="007B5A09"/>
    <w:rsid w:val="007B5EA0"/>
    <w:rsid w:val="007B5EC2"/>
    <w:rsid w:val="007B5F47"/>
    <w:rsid w:val="007B6256"/>
    <w:rsid w:val="007B628E"/>
    <w:rsid w:val="007B6422"/>
    <w:rsid w:val="007B6488"/>
    <w:rsid w:val="007B67AC"/>
    <w:rsid w:val="007B692E"/>
    <w:rsid w:val="007B6A93"/>
    <w:rsid w:val="007B6D39"/>
    <w:rsid w:val="007B6FE2"/>
    <w:rsid w:val="007B70AB"/>
    <w:rsid w:val="007B7212"/>
    <w:rsid w:val="007B74CE"/>
    <w:rsid w:val="007B75C4"/>
    <w:rsid w:val="007B773E"/>
    <w:rsid w:val="007B77C7"/>
    <w:rsid w:val="007B7A85"/>
    <w:rsid w:val="007B7B08"/>
    <w:rsid w:val="007B7E88"/>
    <w:rsid w:val="007B7E9C"/>
    <w:rsid w:val="007C069F"/>
    <w:rsid w:val="007C06CB"/>
    <w:rsid w:val="007C0721"/>
    <w:rsid w:val="007C082B"/>
    <w:rsid w:val="007C09A6"/>
    <w:rsid w:val="007C0A2A"/>
    <w:rsid w:val="007C0B38"/>
    <w:rsid w:val="007C1243"/>
    <w:rsid w:val="007C12DD"/>
    <w:rsid w:val="007C1631"/>
    <w:rsid w:val="007C1AD5"/>
    <w:rsid w:val="007C1D99"/>
    <w:rsid w:val="007C1E54"/>
    <w:rsid w:val="007C2233"/>
    <w:rsid w:val="007C270C"/>
    <w:rsid w:val="007C2EB4"/>
    <w:rsid w:val="007C301A"/>
    <w:rsid w:val="007C317C"/>
    <w:rsid w:val="007C353D"/>
    <w:rsid w:val="007C3692"/>
    <w:rsid w:val="007C36C3"/>
    <w:rsid w:val="007C3B04"/>
    <w:rsid w:val="007C3C26"/>
    <w:rsid w:val="007C4132"/>
    <w:rsid w:val="007C4191"/>
    <w:rsid w:val="007C487A"/>
    <w:rsid w:val="007C4C66"/>
    <w:rsid w:val="007C50A4"/>
    <w:rsid w:val="007C5623"/>
    <w:rsid w:val="007C5873"/>
    <w:rsid w:val="007C5C02"/>
    <w:rsid w:val="007C5D66"/>
    <w:rsid w:val="007C6210"/>
    <w:rsid w:val="007C6382"/>
    <w:rsid w:val="007C6409"/>
    <w:rsid w:val="007C655D"/>
    <w:rsid w:val="007C6617"/>
    <w:rsid w:val="007C66B3"/>
    <w:rsid w:val="007C67D1"/>
    <w:rsid w:val="007C6C58"/>
    <w:rsid w:val="007C6EB9"/>
    <w:rsid w:val="007C6FA9"/>
    <w:rsid w:val="007C7628"/>
    <w:rsid w:val="007C7730"/>
    <w:rsid w:val="007C79E3"/>
    <w:rsid w:val="007C7A79"/>
    <w:rsid w:val="007C7D10"/>
    <w:rsid w:val="007C7ED9"/>
    <w:rsid w:val="007C7F7C"/>
    <w:rsid w:val="007D0715"/>
    <w:rsid w:val="007D07F4"/>
    <w:rsid w:val="007D0990"/>
    <w:rsid w:val="007D09E6"/>
    <w:rsid w:val="007D0C89"/>
    <w:rsid w:val="007D0FA6"/>
    <w:rsid w:val="007D1378"/>
    <w:rsid w:val="007D13BA"/>
    <w:rsid w:val="007D1694"/>
    <w:rsid w:val="007D1980"/>
    <w:rsid w:val="007D19ED"/>
    <w:rsid w:val="007D2163"/>
    <w:rsid w:val="007D21B7"/>
    <w:rsid w:val="007D2427"/>
    <w:rsid w:val="007D24F1"/>
    <w:rsid w:val="007D25CF"/>
    <w:rsid w:val="007D2743"/>
    <w:rsid w:val="007D2A69"/>
    <w:rsid w:val="007D2BAC"/>
    <w:rsid w:val="007D2E16"/>
    <w:rsid w:val="007D2E24"/>
    <w:rsid w:val="007D2EE5"/>
    <w:rsid w:val="007D2F38"/>
    <w:rsid w:val="007D3795"/>
    <w:rsid w:val="007D39D2"/>
    <w:rsid w:val="007D3E57"/>
    <w:rsid w:val="007D3E98"/>
    <w:rsid w:val="007D43C0"/>
    <w:rsid w:val="007D4406"/>
    <w:rsid w:val="007D459D"/>
    <w:rsid w:val="007D45E6"/>
    <w:rsid w:val="007D4C22"/>
    <w:rsid w:val="007D4C23"/>
    <w:rsid w:val="007D4F8E"/>
    <w:rsid w:val="007D4FC5"/>
    <w:rsid w:val="007D5107"/>
    <w:rsid w:val="007D5725"/>
    <w:rsid w:val="007D5B47"/>
    <w:rsid w:val="007D5E84"/>
    <w:rsid w:val="007D5FE1"/>
    <w:rsid w:val="007D6037"/>
    <w:rsid w:val="007D62B0"/>
    <w:rsid w:val="007D6E0F"/>
    <w:rsid w:val="007D6F1F"/>
    <w:rsid w:val="007D7DEA"/>
    <w:rsid w:val="007E00B1"/>
    <w:rsid w:val="007E0166"/>
    <w:rsid w:val="007E016C"/>
    <w:rsid w:val="007E059A"/>
    <w:rsid w:val="007E0AC7"/>
    <w:rsid w:val="007E0DDE"/>
    <w:rsid w:val="007E1094"/>
    <w:rsid w:val="007E10B2"/>
    <w:rsid w:val="007E113E"/>
    <w:rsid w:val="007E1177"/>
    <w:rsid w:val="007E1264"/>
    <w:rsid w:val="007E142F"/>
    <w:rsid w:val="007E183D"/>
    <w:rsid w:val="007E1898"/>
    <w:rsid w:val="007E1A04"/>
    <w:rsid w:val="007E1B51"/>
    <w:rsid w:val="007E1E09"/>
    <w:rsid w:val="007E1F34"/>
    <w:rsid w:val="007E2A1D"/>
    <w:rsid w:val="007E2B27"/>
    <w:rsid w:val="007E2F3C"/>
    <w:rsid w:val="007E30D9"/>
    <w:rsid w:val="007E31F6"/>
    <w:rsid w:val="007E3352"/>
    <w:rsid w:val="007E37CD"/>
    <w:rsid w:val="007E38CC"/>
    <w:rsid w:val="007E3A02"/>
    <w:rsid w:val="007E3D9B"/>
    <w:rsid w:val="007E3F07"/>
    <w:rsid w:val="007E3FAC"/>
    <w:rsid w:val="007E4BBA"/>
    <w:rsid w:val="007E4E59"/>
    <w:rsid w:val="007E4EF0"/>
    <w:rsid w:val="007E506C"/>
    <w:rsid w:val="007E511E"/>
    <w:rsid w:val="007E5518"/>
    <w:rsid w:val="007E5890"/>
    <w:rsid w:val="007E5BB4"/>
    <w:rsid w:val="007E5E1C"/>
    <w:rsid w:val="007E666B"/>
    <w:rsid w:val="007E69DD"/>
    <w:rsid w:val="007E69E1"/>
    <w:rsid w:val="007E6CF1"/>
    <w:rsid w:val="007E6EBF"/>
    <w:rsid w:val="007E70A9"/>
    <w:rsid w:val="007E726E"/>
    <w:rsid w:val="007E7348"/>
    <w:rsid w:val="007E74DF"/>
    <w:rsid w:val="007E7708"/>
    <w:rsid w:val="007E7A10"/>
    <w:rsid w:val="007E7A2B"/>
    <w:rsid w:val="007E7D6E"/>
    <w:rsid w:val="007E7DC1"/>
    <w:rsid w:val="007F0404"/>
    <w:rsid w:val="007F0691"/>
    <w:rsid w:val="007F0804"/>
    <w:rsid w:val="007F0E9D"/>
    <w:rsid w:val="007F12CD"/>
    <w:rsid w:val="007F13CC"/>
    <w:rsid w:val="007F1511"/>
    <w:rsid w:val="007F1BB0"/>
    <w:rsid w:val="007F1E76"/>
    <w:rsid w:val="007F20F7"/>
    <w:rsid w:val="007F2398"/>
    <w:rsid w:val="007F2821"/>
    <w:rsid w:val="007F28BE"/>
    <w:rsid w:val="007F28F9"/>
    <w:rsid w:val="007F2A16"/>
    <w:rsid w:val="007F2D53"/>
    <w:rsid w:val="007F32B5"/>
    <w:rsid w:val="007F39D6"/>
    <w:rsid w:val="007F3C28"/>
    <w:rsid w:val="007F3D9A"/>
    <w:rsid w:val="007F3F1F"/>
    <w:rsid w:val="007F3FA9"/>
    <w:rsid w:val="007F420C"/>
    <w:rsid w:val="007F4242"/>
    <w:rsid w:val="007F442E"/>
    <w:rsid w:val="007F450B"/>
    <w:rsid w:val="007F486D"/>
    <w:rsid w:val="007F4CF9"/>
    <w:rsid w:val="007F5047"/>
    <w:rsid w:val="007F5C7E"/>
    <w:rsid w:val="007F5D5B"/>
    <w:rsid w:val="007F5D63"/>
    <w:rsid w:val="007F5F39"/>
    <w:rsid w:val="007F630B"/>
    <w:rsid w:val="007F6369"/>
    <w:rsid w:val="007F6AA0"/>
    <w:rsid w:val="007F6FA5"/>
    <w:rsid w:val="007F7172"/>
    <w:rsid w:val="007F7304"/>
    <w:rsid w:val="007F768E"/>
    <w:rsid w:val="007F7E2B"/>
    <w:rsid w:val="007F7E8C"/>
    <w:rsid w:val="007F7F48"/>
    <w:rsid w:val="00800055"/>
    <w:rsid w:val="00800A48"/>
    <w:rsid w:val="00800ABB"/>
    <w:rsid w:val="00800F05"/>
    <w:rsid w:val="008012D2"/>
    <w:rsid w:val="008012D7"/>
    <w:rsid w:val="008019D7"/>
    <w:rsid w:val="00801DD2"/>
    <w:rsid w:val="00801FEF"/>
    <w:rsid w:val="0080239B"/>
    <w:rsid w:val="0080299C"/>
    <w:rsid w:val="00802A14"/>
    <w:rsid w:val="00802B52"/>
    <w:rsid w:val="00802D56"/>
    <w:rsid w:val="00802D58"/>
    <w:rsid w:val="00802E9A"/>
    <w:rsid w:val="00802EBC"/>
    <w:rsid w:val="008036A9"/>
    <w:rsid w:val="0080391A"/>
    <w:rsid w:val="0080391C"/>
    <w:rsid w:val="00803B61"/>
    <w:rsid w:val="00804017"/>
    <w:rsid w:val="0080436D"/>
    <w:rsid w:val="0080443B"/>
    <w:rsid w:val="0080490D"/>
    <w:rsid w:val="008049E0"/>
    <w:rsid w:val="00804C20"/>
    <w:rsid w:val="00804D6F"/>
    <w:rsid w:val="00805559"/>
    <w:rsid w:val="008057BF"/>
    <w:rsid w:val="0080582C"/>
    <w:rsid w:val="00805942"/>
    <w:rsid w:val="00805ABB"/>
    <w:rsid w:val="00805E6D"/>
    <w:rsid w:val="0080672B"/>
    <w:rsid w:val="00806757"/>
    <w:rsid w:val="00806943"/>
    <w:rsid w:val="00806A16"/>
    <w:rsid w:val="00806ED3"/>
    <w:rsid w:val="00807B09"/>
    <w:rsid w:val="00807C0C"/>
    <w:rsid w:val="00807D9A"/>
    <w:rsid w:val="00810297"/>
    <w:rsid w:val="00810352"/>
    <w:rsid w:val="00810404"/>
    <w:rsid w:val="0081081B"/>
    <w:rsid w:val="00810CF9"/>
    <w:rsid w:val="00810D34"/>
    <w:rsid w:val="008111D2"/>
    <w:rsid w:val="00811282"/>
    <w:rsid w:val="00811596"/>
    <w:rsid w:val="00811ABF"/>
    <w:rsid w:val="00811E53"/>
    <w:rsid w:val="00812217"/>
    <w:rsid w:val="008123B6"/>
    <w:rsid w:val="00812531"/>
    <w:rsid w:val="00812555"/>
    <w:rsid w:val="00812939"/>
    <w:rsid w:val="00812B08"/>
    <w:rsid w:val="00812B20"/>
    <w:rsid w:val="00812C6B"/>
    <w:rsid w:val="00812D3C"/>
    <w:rsid w:val="0081304E"/>
    <w:rsid w:val="00813D52"/>
    <w:rsid w:val="00813D60"/>
    <w:rsid w:val="00813F3E"/>
    <w:rsid w:val="00813F5F"/>
    <w:rsid w:val="00814008"/>
    <w:rsid w:val="0081442F"/>
    <w:rsid w:val="008145A7"/>
    <w:rsid w:val="00814977"/>
    <w:rsid w:val="008149D5"/>
    <w:rsid w:val="00814D85"/>
    <w:rsid w:val="0081511D"/>
    <w:rsid w:val="00815187"/>
    <w:rsid w:val="00815654"/>
    <w:rsid w:val="00815C44"/>
    <w:rsid w:val="00815DE8"/>
    <w:rsid w:val="00815E22"/>
    <w:rsid w:val="00815EF7"/>
    <w:rsid w:val="00816074"/>
    <w:rsid w:val="0081611B"/>
    <w:rsid w:val="00816208"/>
    <w:rsid w:val="00816A3D"/>
    <w:rsid w:val="00816D68"/>
    <w:rsid w:val="00816F67"/>
    <w:rsid w:val="00816FCA"/>
    <w:rsid w:val="00816FDB"/>
    <w:rsid w:val="00817139"/>
    <w:rsid w:val="0081717F"/>
    <w:rsid w:val="008171A0"/>
    <w:rsid w:val="0081742D"/>
    <w:rsid w:val="0081762B"/>
    <w:rsid w:val="0081799E"/>
    <w:rsid w:val="00817A7F"/>
    <w:rsid w:val="00817DDA"/>
    <w:rsid w:val="008200C3"/>
    <w:rsid w:val="008202E1"/>
    <w:rsid w:val="00820635"/>
    <w:rsid w:val="00820739"/>
    <w:rsid w:val="008208B7"/>
    <w:rsid w:val="008208C3"/>
    <w:rsid w:val="00820B13"/>
    <w:rsid w:val="00820B26"/>
    <w:rsid w:val="00820B4B"/>
    <w:rsid w:val="00820DB1"/>
    <w:rsid w:val="00820DEF"/>
    <w:rsid w:val="00820E04"/>
    <w:rsid w:val="00820F33"/>
    <w:rsid w:val="00820F98"/>
    <w:rsid w:val="00821508"/>
    <w:rsid w:val="008218C9"/>
    <w:rsid w:val="00821D6C"/>
    <w:rsid w:val="00821DEA"/>
    <w:rsid w:val="0082264C"/>
    <w:rsid w:val="00822652"/>
    <w:rsid w:val="00822FE0"/>
    <w:rsid w:val="00822FED"/>
    <w:rsid w:val="0082342E"/>
    <w:rsid w:val="00823820"/>
    <w:rsid w:val="00823877"/>
    <w:rsid w:val="00823F6D"/>
    <w:rsid w:val="008243F7"/>
    <w:rsid w:val="0082457D"/>
    <w:rsid w:val="00824B01"/>
    <w:rsid w:val="00824BD8"/>
    <w:rsid w:val="00824C2E"/>
    <w:rsid w:val="00824C6A"/>
    <w:rsid w:val="00824E91"/>
    <w:rsid w:val="00824F15"/>
    <w:rsid w:val="00825D7D"/>
    <w:rsid w:val="00825EFF"/>
    <w:rsid w:val="00826371"/>
    <w:rsid w:val="008268FF"/>
    <w:rsid w:val="00826BB1"/>
    <w:rsid w:val="00826E01"/>
    <w:rsid w:val="0082700E"/>
    <w:rsid w:val="008273E2"/>
    <w:rsid w:val="00827633"/>
    <w:rsid w:val="00827652"/>
    <w:rsid w:val="00827659"/>
    <w:rsid w:val="00827CC4"/>
    <w:rsid w:val="00827DA8"/>
    <w:rsid w:val="00827E76"/>
    <w:rsid w:val="00830254"/>
    <w:rsid w:val="00830275"/>
    <w:rsid w:val="008303D0"/>
    <w:rsid w:val="00830657"/>
    <w:rsid w:val="00830E9F"/>
    <w:rsid w:val="008311D0"/>
    <w:rsid w:val="00831583"/>
    <w:rsid w:val="00831682"/>
    <w:rsid w:val="00831799"/>
    <w:rsid w:val="00831822"/>
    <w:rsid w:val="00831D56"/>
    <w:rsid w:val="00832459"/>
    <w:rsid w:val="00832722"/>
    <w:rsid w:val="00832974"/>
    <w:rsid w:val="00832A56"/>
    <w:rsid w:val="00832BA2"/>
    <w:rsid w:val="00832D0D"/>
    <w:rsid w:val="0083334F"/>
    <w:rsid w:val="00833AFF"/>
    <w:rsid w:val="00833CB4"/>
    <w:rsid w:val="00833ED9"/>
    <w:rsid w:val="00834BDC"/>
    <w:rsid w:val="0083500F"/>
    <w:rsid w:val="00835586"/>
    <w:rsid w:val="008359EA"/>
    <w:rsid w:val="00835A9A"/>
    <w:rsid w:val="00835CDF"/>
    <w:rsid w:val="008362EE"/>
    <w:rsid w:val="008366FB"/>
    <w:rsid w:val="00836A6E"/>
    <w:rsid w:val="00836E4F"/>
    <w:rsid w:val="008371B0"/>
    <w:rsid w:val="00837646"/>
    <w:rsid w:val="0083765E"/>
    <w:rsid w:val="008376B9"/>
    <w:rsid w:val="008376D3"/>
    <w:rsid w:val="00837809"/>
    <w:rsid w:val="00837A44"/>
    <w:rsid w:val="00837DC7"/>
    <w:rsid w:val="00840223"/>
    <w:rsid w:val="00840316"/>
    <w:rsid w:val="008404FD"/>
    <w:rsid w:val="008405BD"/>
    <w:rsid w:val="00840866"/>
    <w:rsid w:val="00840D06"/>
    <w:rsid w:val="00840D5C"/>
    <w:rsid w:val="00841085"/>
    <w:rsid w:val="008411F4"/>
    <w:rsid w:val="0084154D"/>
    <w:rsid w:val="00841841"/>
    <w:rsid w:val="00841DA3"/>
    <w:rsid w:val="00841E17"/>
    <w:rsid w:val="00841FA0"/>
    <w:rsid w:val="0084208C"/>
    <w:rsid w:val="00842142"/>
    <w:rsid w:val="0084237E"/>
    <w:rsid w:val="00842AB3"/>
    <w:rsid w:val="0084301D"/>
    <w:rsid w:val="0084328A"/>
    <w:rsid w:val="0084329A"/>
    <w:rsid w:val="00843598"/>
    <w:rsid w:val="008435C7"/>
    <w:rsid w:val="00843662"/>
    <w:rsid w:val="00843A69"/>
    <w:rsid w:val="00843C36"/>
    <w:rsid w:val="00844145"/>
    <w:rsid w:val="008446D0"/>
    <w:rsid w:val="00844899"/>
    <w:rsid w:val="0084499C"/>
    <w:rsid w:val="00844B82"/>
    <w:rsid w:val="00844BD8"/>
    <w:rsid w:val="00844DA9"/>
    <w:rsid w:val="00844DE8"/>
    <w:rsid w:val="008450C9"/>
    <w:rsid w:val="0084540E"/>
    <w:rsid w:val="00845E3A"/>
    <w:rsid w:val="00845FF5"/>
    <w:rsid w:val="00846297"/>
    <w:rsid w:val="008463D1"/>
    <w:rsid w:val="00846956"/>
    <w:rsid w:val="008469D3"/>
    <w:rsid w:val="00847889"/>
    <w:rsid w:val="00847C92"/>
    <w:rsid w:val="00847D36"/>
    <w:rsid w:val="0085022E"/>
    <w:rsid w:val="00850371"/>
    <w:rsid w:val="008503E4"/>
    <w:rsid w:val="00850DAC"/>
    <w:rsid w:val="00850DFE"/>
    <w:rsid w:val="0085110F"/>
    <w:rsid w:val="008514D1"/>
    <w:rsid w:val="008517D7"/>
    <w:rsid w:val="00851BF8"/>
    <w:rsid w:val="00851C9A"/>
    <w:rsid w:val="00851DAA"/>
    <w:rsid w:val="00851DE5"/>
    <w:rsid w:val="0085224A"/>
    <w:rsid w:val="00852415"/>
    <w:rsid w:val="00852930"/>
    <w:rsid w:val="00852A64"/>
    <w:rsid w:val="00852C59"/>
    <w:rsid w:val="00852C81"/>
    <w:rsid w:val="00852E17"/>
    <w:rsid w:val="00853172"/>
    <w:rsid w:val="008532B5"/>
    <w:rsid w:val="008533BE"/>
    <w:rsid w:val="008535E8"/>
    <w:rsid w:val="00853604"/>
    <w:rsid w:val="008536A9"/>
    <w:rsid w:val="00853705"/>
    <w:rsid w:val="00853B53"/>
    <w:rsid w:val="00853D48"/>
    <w:rsid w:val="00853D99"/>
    <w:rsid w:val="00853F67"/>
    <w:rsid w:val="0085403D"/>
    <w:rsid w:val="008540C6"/>
    <w:rsid w:val="00854234"/>
    <w:rsid w:val="00854C0A"/>
    <w:rsid w:val="00855157"/>
    <w:rsid w:val="00855729"/>
    <w:rsid w:val="00855730"/>
    <w:rsid w:val="00855A35"/>
    <w:rsid w:val="00855C7A"/>
    <w:rsid w:val="00856460"/>
    <w:rsid w:val="00856467"/>
    <w:rsid w:val="0085652E"/>
    <w:rsid w:val="00856837"/>
    <w:rsid w:val="00856874"/>
    <w:rsid w:val="00856BE1"/>
    <w:rsid w:val="00857175"/>
    <w:rsid w:val="00857250"/>
    <w:rsid w:val="008572AF"/>
    <w:rsid w:val="00857504"/>
    <w:rsid w:val="008575CC"/>
    <w:rsid w:val="00857AEA"/>
    <w:rsid w:val="00857C7D"/>
    <w:rsid w:val="00857CD2"/>
    <w:rsid w:val="0086035E"/>
    <w:rsid w:val="00860A54"/>
    <w:rsid w:val="0086105B"/>
    <w:rsid w:val="00861111"/>
    <w:rsid w:val="0086123D"/>
    <w:rsid w:val="00861348"/>
    <w:rsid w:val="008613BD"/>
    <w:rsid w:val="0086146C"/>
    <w:rsid w:val="008614CF"/>
    <w:rsid w:val="00861846"/>
    <w:rsid w:val="00861A21"/>
    <w:rsid w:val="00861BBA"/>
    <w:rsid w:val="00861F30"/>
    <w:rsid w:val="00862317"/>
    <w:rsid w:val="0086234C"/>
    <w:rsid w:val="0086260A"/>
    <w:rsid w:val="00862768"/>
    <w:rsid w:val="00862D5B"/>
    <w:rsid w:val="00862EB8"/>
    <w:rsid w:val="00863093"/>
    <w:rsid w:val="008631E0"/>
    <w:rsid w:val="00863365"/>
    <w:rsid w:val="0086349E"/>
    <w:rsid w:val="00863B75"/>
    <w:rsid w:val="00863BC1"/>
    <w:rsid w:val="00863DB7"/>
    <w:rsid w:val="00863EF5"/>
    <w:rsid w:val="00864774"/>
    <w:rsid w:val="00864836"/>
    <w:rsid w:val="0086484D"/>
    <w:rsid w:val="008649A7"/>
    <w:rsid w:val="00864AD7"/>
    <w:rsid w:val="00864DB1"/>
    <w:rsid w:val="00864E82"/>
    <w:rsid w:val="00864F80"/>
    <w:rsid w:val="0086573F"/>
    <w:rsid w:val="008658BA"/>
    <w:rsid w:val="00865924"/>
    <w:rsid w:val="00865990"/>
    <w:rsid w:val="00865DF6"/>
    <w:rsid w:val="00865FDE"/>
    <w:rsid w:val="0086611F"/>
    <w:rsid w:val="00866259"/>
    <w:rsid w:val="00866917"/>
    <w:rsid w:val="00866FB3"/>
    <w:rsid w:val="00867067"/>
    <w:rsid w:val="00867D5E"/>
    <w:rsid w:val="00867D8D"/>
    <w:rsid w:val="00867EE3"/>
    <w:rsid w:val="00867F59"/>
    <w:rsid w:val="008700CB"/>
    <w:rsid w:val="00870D72"/>
    <w:rsid w:val="00870FEF"/>
    <w:rsid w:val="008710CF"/>
    <w:rsid w:val="00871240"/>
    <w:rsid w:val="00871281"/>
    <w:rsid w:val="008716B6"/>
    <w:rsid w:val="00871857"/>
    <w:rsid w:val="008718E2"/>
    <w:rsid w:val="00871AAA"/>
    <w:rsid w:val="00871CAD"/>
    <w:rsid w:val="00871E1D"/>
    <w:rsid w:val="008720B2"/>
    <w:rsid w:val="0087250C"/>
    <w:rsid w:val="0087276A"/>
    <w:rsid w:val="00872B54"/>
    <w:rsid w:val="00872CD3"/>
    <w:rsid w:val="00872D39"/>
    <w:rsid w:val="00872E5C"/>
    <w:rsid w:val="00873192"/>
    <w:rsid w:val="0087325D"/>
    <w:rsid w:val="00874C43"/>
    <w:rsid w:val="00874D12"/>
    <w:rsid w:val="00874D67"/>
    <w:rsid w:val="00874DBC"/>
    <w:rsid w:val="00874E67"/>
    <w:rsid w:val="008752BE"/>
    <w:rsid w:val="008756E6"/>
    <w:rsid w:val="00875711"/>
    <w:rsid w:val="008758FD"/>
    <w:rsid w:val="00875F68"/>
    <w:rsid w:val="008769FB"/>
    <w:rsid w:val="00877025"/>
    <w:rsid w:val="0087764E"/>
    <w:rsid w:val="008776C4"/>
    <w:rsid w:val="00877864"/>
    <w:rsid w:val="008778E6"/>
    <w:rsid w:val="00877A7D"/>
    <w:rsid w:val="00877AA0"/>
    <w:rsid w:val="00877CAB"/>
    <w:rsid w:val="00877E44"/>
    <w:rsid w:val="008803E2"/>
    <w:rsid w:val="00880741"/>
    <w:rsid w:val="008807E3"/>
    <w:rsid w:val="008808D0"/>
    <w:rsid w:val="008810B8"/>
    <w:rsid w:val="0088116D"/>
    <w:rsid w:val="008814F8"/>
    <w:rsid w:val="008815BA"/>
    <w:rsid w:val="008816EE"/>
    <w:rsid w:val="00881C74"/>
    <w:rsid w:val="008821A6"/>
    <w:rsid w:val="008821E3"/>
    <w:rsid w:val="008824F5"/>
    <w:rsid w:val="00882909"/>
    <w:rsid w:val="00882B38"/>
    <w:rsid w:val="00882C89"/>
    <w:rsid w:val="00882E8A"/>
    <w:rsid w:val="00882F82"/>
    <w:rsid w:val="00882FFB"/>
    <w:rsid w:val="00883A2E"/>
    <w:rsid w:val="00883CCD"/>
    <w:rsid w:val="00883EE4"/>
    <w:rsid w:val="008840A6"/>
    <w:rsid w:val="0088462C"/>
    <w:rsid w:val="00884BEF"/>
    <w:rsid w:val="00884C0F"/>
    <w:rsid w:val="00884DF8"/>
    <w:rsid w:val="00884F80"/>
    <w:rsid w:val="008851CB"/>
    <w:rsid w:val="00885453"/>
    <w:rsid w:val="0088562F"/>
    <w:rsid w:val="008857B4"/>
    <w:rsid w:val="0088593E"/>
    <w:rsid w:val="00885B7F"/>
    <w:rsid w:val="00885DB8"/>
    <w:rsid w:val="00885E3D"/>
    <w:rsid w:val="0088621F"/>
    <w:rsid w:val="008864B3"/>
    <w:rsid w:val="008865AB"/>
    <w:rsid w:val="008866BB"/>
    <w:rsid w:val="0088672D"/>
    <w:rsid w:val="00886A20"/>
    <w:rsid w:val="008872BD"/>
    <w:rsid w:val="008878D9"/>
    <w:rsid w:val="00887ABA"/>
    <w:rsid w:val="00887C9C"/>
    <w:rsid w:val="00890293"/>
    <w:rsid w:val="008904CB"/>
    <w:rsid w:val="00890809"/>
    <w:rsid w:val="00890A5C"/>
    <w:rsid w:val="00890C6A"/>
    <w:rsid w:val="00890CF3"/>
    <w:rsid w:val="00890D8E"/>
    <w:rsid w:val="0089105F"/>
    <w:rsid w:val="0089138F"/>
    <w:rsid w:val="00891584"/>
    <w:rsid w:val="008916A5"/>
    <w:rsid w:val="00891B44"/>
    <w:rsid w:val="00891CAB"/>
    <w:rsid w:val="00891FBD"/>
    <w:rsid w:val="0089200D"/>
    <w:rsid w:val="0089226D"/>
    <w:rsid w:val="00892415"/>
    <w:rsid w:val="00892615"/>
    <w:rsid w:val="00892F84"/>
    <w:rsid w:val="0089301A"/>
    <w:rsid w:val="00893175"/>
    <w:rsid w:val="00893387"/>
    <w:rsid w:val="008934CD"/>
    <w:rsid w:val="00893712"/>
    <w:rsid w:val="00893B92"/>
    <w:rsid w:val="0089416A"/>
    <w:rsid w:val="008941ED"/>
    <w:rsid w:val="00894216"/>
    <w:rsid w:val="0089477E"/>
    <w:rsid w:val="00894D1A"/>
    <w:rsid w:val="0089501C"/>
    <w:rsid w:val="0089514D"/>
    <w:rsid w:val="0089546F"/>
    <w:rsid w:val="008959DC"/>
    <w:rsid w:val="00895B42"/>
    <w:rsid w:val="00895CE6"/>
    <w:rsid w:val="00895DFA"/>
    <w:rsid w:val="008960F2"/>
    <w:rsid w:val="0089649A"/>
    <w:rsid w:val="008964B8"/>
    <w:rsid w:val="00896627"/>
    <w:rsid w:val="00896661"/>
    <w:rsid w:val="00896675"/>
    <w:rsid w:val="00896BA5"/>
    <w:rsid w:val="00897070"/>
    <w:rsid w:val="00897302"/>
    <w:rsid w:val="00897DC8"/>
    <w:rsid w:val="008A0206"/>
    <w:rsid w:val="008A02F3"/>
    <w:rsid w:val="008A0A4A"/>
    <w:rsid w:val="008A0F3B"/>
    <w:rsid w:val="008A1138"/>
    <w:rsid w:val="008A1390"/>
    <w:rsid w:val="008A14D1"/>
    <w:rsid w:val="008A1FEE"/>
    <w:rsid w:val="008A2652"/>
    <w:rsid w:val="008A2894"/>
    <w:rsid w:val="008A2DCD"/>
    <w:rsid w:val="008A2FF1"/>
    <w:rsid w:val="008A34C0"/>
    <w:rsid w:val="008A3965"/>
    <w:rsid w:val="008A3E5D"/>
    <w:rsid w:val="008A3F6F"/>
    <w:rsid w:val="008A4225"/>
    <w:rsid w:val="008A42E3"/>
    <w:rsid w:val="008A44BA"/>
    <w:rsid w:val="008A4AB9"/>
    <w:rsid w:val="008A4FDE"/>
    <w:rsid w:val="008A576E"/>
    <w:rsid w:val="008A5889"/>
    <w:rsid w:val="008A5B1A"/>
    <w:rsid w:val="008A5FDF"/>
    <w:rsid w:val="008A6E6F"/>
    <w:rsid w:val="008A7273"/>
    <w:rsid w:val="008A79DD"/>
    <w:rsid w:val="008A7AD7"/>
    <w:rsid w:val="008A7DDE"/>
    <w:rsid w:val="008B006B"/>
    <w:rsid w:val="008B0103"/>
    <w:rsid w:val="008B0119"/>
    <w:rsid w:val="008B03E5"/>
    <w:rsid w:val="008B063E"/>
    <w:rsid w:val="008B0CE1"/>
    <w:rsid w:val="008B0E00"/>
    <w:rsid w:val="008B0FD1"/>
    <w:rsid w:val="008B1096"/>
    <w:rsid w:val="008B10F1"/>
    <w:rsid w:val="008B145C"/>
    <w:rsid w:val="008B1479"/>
    <w:rsid w:val="008B1676"/>
    <w:rsid w:val="008B18C4"/>
    <w:rsid w:val="008B19AB"/>
    <w:rsid w:val="008B2024"/>
    <w:rsid w:val="008B207F"/>
    <w:rsid w:val="008B2213"/>
    <w:rsid w:val="008B26C6"/>
    <w:rsid w:val="008B26D1"/>
    <w:rsid w:val="008B27A1"/>
    <w:rsid w:val="008B28B3"/>
    <w:rsid w:val="008B2ABE"/>
    <w:rsid w:val="008B2AF8"/>
    <w:rsid w:val="008B2D01"/>
    <w:rsid w:val="008B30BC"/>
    <w:rsid w:val="008B330B"/>
    <w:rsid w:val="008B3653"/>
    <w:rsid w:val="008B3997"/>
    <w:rsid w:val="008B39E8"/>
    <w:rsid w:val="008B3B06"/>
    <w:rsid w:val="008B3D48"/>
    <w:rsid w:val="008B3DA0"/>
    <w:rsid w:val="008B3FB6"/>
    <w:rsid w:val="008B40BD"/>
    <w:rsid w:val="008B4251"/>
    <w:rsid w:val="008B43CE"/>
    <w:rsid w:val="008B48E2"/>
    <w:rsid w:val="008B48EE"/>
    <w:rsid w:val="008B4BB3"/>
    <w:rsid w:val="008B4CDB"/>
    <w:rsid w:val="008B50CC"/>
    <w:rsid w:val="008B5300"/>
    <w:rsid w:val="008B55DA"/>
    <w:rsid w:val="008B5C3C"/>
    <w:rsid w:val="008B5EC8"/>
    <w:rsid w:val="008B6012"/>
    <w:rsid w:val="008B657F"/>
    <w:rsid w:val="008B6C31"/>
    <w:rsid w:val="008B6CD3"/>
    <w:rsid w:val="008B70AE"/>
    <w:rsid w:val="008B73CB"/>
    <w:rsid w:val="008B7739"/>
    <w:rsid w:val="008B7A76"/>
    <w:rsid w:val="008B7ECA"/>
    <w:rsid w:val="008C0367"/>
    <w:rsid w:val="008C059B"/>
    <w:rsid w:val="008C06E1"/>
    <w:rsid w:val="008C0934"/>
    <w:rsid w:val="008C0C8A"/>
    <w:rsid w:val="008C0EFE"/>
    <w:rsid w:val="008C10E8"/>
    <w:rsid w:val="008C124C"/>
    <w:rsid w:val="008C12F7"/>
    <w:rsid w:val="008C135D"/>
    <w:rsid w:val="008C16E5"/>
    <w:rsid w:val="008C1704"/>
    <w:rsid w:val="008C1CF0"/>
    <w:rsid w:val="008C2470"/>
    <w:rsid w:val="008C252B"/>
    <w:rsid w:val="008C2B1C"/>
    <w:rsid w:val="008C31BC"/>
    <w:rsid w:val="008C32BD"/>
    <w:rsid w:val="008C37E2"/>
    <w:rsid w:val="008C37E8"/>
    <w:rsid w:val="008C3ACA"/>
    <w:rsid w:val="008C3E2C"/>
    <w:rsid w:val="008C3FFA"/>
    <w:rsid w:val="008C4432"/>
    <w:rsid w:val="008C4569"/>
    <w:rsid w:val="008C471B"/>
    <w:rsid w:val="008C4893"/>
    <w:rsid w:val="008C4A6F"/>
    <w:rsid w:val="008C4AF6"/>
    <w:rsid w:val="008C4E87"/>
    <w:rsid w:val="008C4ECA"/>
    <w:rsid w:val="008C4EDB"/>
    <w:rsid w:val="008C4F83"/>
    <w:rsid w:val="008C4FB2"/>
    <w:rsid w:val="008C50FF"/>
    <w:rsid w:val="008C5728"/>
    <w:rsid w:val="008C5918"/>
    <w:rsid w:val="008C5C8B"/>
    <w:rsid w:val="008C5E39"/>
    <w:rsid w:val="008C5E83"/>
    <w:rsid w:val="008C61F2"/>
    <w:rsid w:val="008C6297"/>
    <w:rsid w:val="008C62C6"/>
    <w:rsid w:val="008C65D0"/>
    <w:rsid w:val="008C673E"/>
    <w:rsid w:val="008C67CF"/>
    <w:rsid w:val="008C6826"/>
    <w:rsid w:val="008C68A9"/>
    <w:rsid w:val="008C68D4"/>
    <w:rsid w:val="008C69A0"/>
    <w:rsid w:val="008C7530"/>
    <w:rsid w:val="008C7734"/>
    <w:rsid w:val="008C7810"/>
    <w:rsid w:val="008C798B"/>
    <w:rsid w:val="008C7BD4"/>
    <w:rsid w:val="008C7FAC"/>
    <w:rsid w:val="008D021E"/>
    <w:rsid w:val="008D03A7"/>
    <w:rsid w:val="008D04A7"/>
    <w:rsid w:val="008D09E1"/>
    <w:rsid w:val="008D0A9C"/>
    <w:rsid w:val="008D0D5C"/>
    <w:rsid w:val="008D0E06"/>
    <w:rsid w:val="008D0F63"/>
    <w:rsid w:val="008D11F6"/>
    <w:rsid w:val="008D1356"/>
    <w:rsid w:val="008D136E"/>
    <w:rsid w:val="008D1383"/>
    <w:rsid w:val="008D138A"/>
    <w:rsid w:val="008D1F5E"/>
    <w:rsid w:val="008D2313"/>
    <w:rsid w:val="008D23A4"/>
    <w:rsid w:val="008D2699"/>
    <w:rsid w:val="008D27E6"/>
    <w:rsid w:val="008D2A4A"/>
    <w:rsid w:val="008D2AE8"/>
    <w:rsid w:val="008D2CC4"/>
    <w:rsid w:val="008D31D2"/>
    <w:rsid w:val="008D3351"/>
    <w:rsid w:val="008D37E1"/>
    <w:rsid w:val="008D3958"/>
    <w:rsid w:val="008D3DE1"/>
    <w:rsid w:val="008D3E74"/>
    <w:rsid w:val="008D3ED3"/>
    <w:rsid w:val="008D4273"/>
    <w:rsid w:val="008D42B0"/>
    <w:rsid w:val="008D482B"/>
    <w:rsid w:val="008D4D91"/>
    <w:rsid w:val="008D4E98"/>
    <w:rsid w:val="008D4F2B"/>
    <w:rsid w:val="008D5147"/>
    <w:rsid w:val="008D5580"/>
    <w:rsid w:val="008D58CD"/>
    <w:rsid w:val="008D5E34"/>
    <w:rsid w:val="008D6B19"/>
    <w:rsid w:val="008D7599"/>
    <w:rsid w:val="008D7B1F"/>
    <w:rsid w:val="008E07B7"/>
    <w:rsid w:val="008E07D2"/>
    <w:rsid w:val="008E0E34"/>
    <w:rsid w:val="008E0E92"/>
    <w:rsid w:val="008E10CE"/>
    <w:rsid w:val="008E1194"/>
    <w:rsid w:val="008E121B"/>
    <w:rsid w:val="008E1366"/>
    <w:rsid w:val="008E13FA"/>
    <w:rsid w:val="008E16FF"/>
    <w:rsid w:val="008E1BD3"/>
    <w:rsid w:val="008E1F64"/>
    <w:rsid w:val="008E215C"/>
    <w:rsid w:val="008E232D"/>
    <w:rsid w:val="008E23A8"/>
    <w:rsid w:val="008E2796"/>
    <w:rsid w:val="008E2815"/>
    <w:rsid w:val="008E2CC3"/>
    <w:rsid w:val="008E2F11"/>
    <w:rsid w:val="008E30B5"/>
    <w:rsid w:val="008E331E"/>
    <w:rsid w:val="008E33F4"/>
    <w:rsid w:val="008E35B1"/>
    <w:rsid w:val="008E37FB"/>
    <w:rsid w:val="008E388B"/>
    <w:rsid w:val="008E3A1F"/>
    <w:rsid w:val="008E3A86"/>
    <w:rsid w:val="008E3C02"/>
    <w:rsid w:val="008E3DC7"/>
    <w:rsid w:val="008E4732"/>
    <w:rsid w:val="008E48C9"/>
    <w:rsid w:val="008E4CFD"/>
    <w:rsid w:val="008E4D25"/>
    <w:rsid w:val="008E505C"/>
    <w:rsid w:val="008E507D"/>
    <w:rsid w:val="008E54E5"/>
    <w:rsid w:val="008E5891"/>
    <w:rsid w:val="008E59FF"/>
    <w:rsid w:val="008E5B2A"/>
    <w:rsid w:val="008E5C54"/>
    <w:rsid w:val="008E5DAB"/>
    <w:rsid w:val="008E5FD7"/>
    <w:rsid w:val="008E63D8"/>
    <w:rsid w:val="008E6572"/>
    <w:rsid w:val="008E6961"/>
    <w:rsid w:val="008E7090"/>
    <w:rsid w:val="008E758B"/>
    <w:rsid w:val="008E76E2"/>
    <w:rsid w:val="008E7DE6"/>
    <w:rsid w:val="008F0044"/>
    <w:rsid w:val="008F013E"/>
    <w:rsid w:val="008F0236"/>
    <w:rsid w:val="008F0483"/>
    <w:rsid w:val="008F0B90"/>
    <w:rsid w:val="008F0DA3"/>
    <w:rsid w:val="008F0ED9"/>
    <w:rsid w:val="008F0F4D"/>
    <w:rsid w:val="008F10C2"/>
    <w:rsid w:val="008F12A1"/>
    <w:rsid w:val="008F1643"/>
    <w:rsid w:val="008F196B"/>
    <w:rsid w:val="008F1C4C"/>
    <w:rsid w:val="008F2013"/>
    <w:rsid w:val="008F2264"/>
    <w:rsid w:val="008F244E"/>
    <w:rsid w:val="008F25AB"/>
    <w:rsid w:val="008F265A"/>
    <w:rsid w:val="008F2756"/>
    <w:rsid w:val="008F2BF0"/>
    <w:rsid w:val="008F2CE1"/>
    <w:rsid w:val="008F2CFC"/>
    <w:rsid w:val="008F2EDC"/>
    <w:rsid w:val="008F3003"/>
    <w:rsid w:val="008F311B"/>
    <w:rsid w:val="008F3365"/>
    <w:rsid w:val="008F3661"/>
    <w:rsid w:val="008F36C1"/>
    <w:rsid w:val="008F3A29"/>
    <w:rsid w:val="008F3DE7"/>
    <w:rsid w:val="008F444A"/>
    <w:rsid w:val="008F45A2"/>
    <w:rsid w:val="008F4613"/>
    <w:rsid w:val="008F4A48"/>
    <w:rsid w:val="008F4B41"/>
    <w:rsid w:val="008F4D6A"/>
    <w:rsid w:val="008F500F"/>
    <w:rsid w:val="008F56D0"/>
    <w:rsid w:val="008F56D3"/>
    <w:rsid w:val="008F602E"/>
    <w:rsid w:val="008F6268"/>
    <w:rsid w:val="008F64B9"/>
    <w:rsid w:val="008F64FD"/>
    <w:rsid w:val="008F658C"/>
    <w:rsid w:val="008F6738"/>
    <w:rsid w:val="008F6C28"/>
    <w:rsid w:val="008F6FB9"/>
    <w:rsid w:val="008F6FCE"/>
    <w:rsid w:val="008F6FF1"/>
    <w:rsid w:val="008F7231"/>
    <w:rsid w:val="008F728B"/>
    <w:rsid w:val="008F732B"/>
    <w:rsid w:val="008F768F"/>
    <w:rsid w:val="008F7E03"/>
    <w:rsid w:val="008F7E6A"/>
    <w:rsid w:val="008F7E7C"/>
    <w:rsid w:val="008F7E82"/>
    <w:rsid w:val="008F7F31"/>
    <w:rsid w:val="009001AB"/>
    <w:rsid w:val="00900260"/>
    <w:rsid w:val="009002A3"/>
    <w:rsid w:val="009003F8"/>
    <w:rsid w:val="00900DBD"/>
    <w:rsid w:val="00901074"/>
    <w:rsid w:val="00901142"/>
    <w:rsid w:val="009014FA"/>
    <w:rsid w:val="00901535"/>
    <w:rsid w:val="00901946"/>
    <w:rsid w:val="00902136"/>
    <w:rsid w:val="009021BC"/>
    <w:rsid w:val="009024D7"/>
    <w:rsid w:val="00902948"/>
    <w:rsid w:val="00902D45"/>
    <w:rsid w:val="00903FED"/>
    <w:rsid w:val="00904033"/>
    <w:rsid w:val="009043FE"/>
    <w:rsid w:val="00904832"/>
    <w:rsid w:val="00904A38"/>
    <w:rsid w:val="00904AF8"/>
    <w:rsid w:val="00904C8C"/>
    <w:rsid w:val="00904EF4"/>
    <w:rsid w:val="00905035"/>
    <w:rsid w:val="00905211"/>
    <w:rsid w:val="00905521"/>
    <w:rsid w:val="00905C64"/>
    <w:rsid w:val="00905ED4"/>
    <w:rsid w:val="00906349"/>
    <w:rsid w:val="00906409"/>
    <w:rsid w:val="00906D7F"/>
    <w:rsid w:val="00906E16"/>
    <w:rsid w:val="009071F9"/>
    <w:rsid w:val="00907223"/>
    <w:rsid w:val="009072E7"/>
    <w:rsid w:val="00907472"/>
    <w:rsid w:val="0090765B"/>
    <w:rsid w:val="00907A1A"/>
    <w:rsid w:val="00907F7B"/>
    <w:rsid w:val="009101D7"/>
    <w:rsid w:val="00910C06"/>
    <w:rsid w:val="00910C94"/>
    <w:rsid w:val="00910EFA"/>
    <w:rsid w:val="009110FA"/>
    <w:rsid w:val="009112C6"/>
    <w:rsid w:val="0091136C"/>
    <w:rsid w:val="009115C4"/>
    <w:rsid w:val="00911810"/>
    <w:rsid w:val="009119F2"/>
    <w:rsid w:val="00911A1B"/>
    <w:rsid w:val="00911B49"/>
    <w:rsid w:val="00911D83"/>
    <w:rsid w:val="00911FB6"/>
    <w:rsid w:val="00911FB7"/>
    <w:rsid w:val="00911FC1"/>
    <w:rsid w:val="009120DD"/>
    <w:rsid w:val="009121DD"/>
    <w:rsid w:val="009122D8"/>
    <w:rsid w:val="00912895"/>
    <w:rsid w:val="00912BD2"/>
    <w:rsid w:val="0091313D"/>
    <w:rsid w:val="009139ED"/>
    <w:rsid w:val="00913DB9"/>
    <w:rsid w:val="00913E4C"/>
    <w:rsid w:val="009144A1"/>
    <w:rsid w:val="00914A72"/>
    <w:rsid w:val="00915252"/>
    <w:rsid w:val="009152E1"/>
    <w:rsid w:val="0091531A"/>
    <w:rsid w:val="00915321"/>
    <w:rsid w:val="009157FD"/>
    <w:rsid w:val="00915D92"/>
    <w:rsid w:val="00915E9A"/>
    <w:rsid w:val="00915F5C"/>
    <w:rsid w:val="00915FE9"/>
    <w:rsid w:val="00915FF0"/>
    <w:rsid w:val="009162F9"/>
    <w:rsid w:val="009164B5"/>
    <w:rsid w:val="00916501"/>
    <w:rsid w:val="009166E0"/>
    <w:rsid w:val="00916766"/>
    <w:rsid w:val="00916A5B"/>
    <w:rsid w:val="00917213"/>
    <w:rsid w:val="00917A35"/>
    <w:rsid w:val="00917CEC"/>
    <w:rsid w:val="0092000D"/>
    <w:rsid w:val="00920010"/>
    <w:rsid w:val="00920054"/>
    <w:rsid w:val="009202D8"/>
    <w:rsid w:val="0092049D"/>
    <w:rsid w:val="00920606"/>
    <w:rsid w:val="0092065C"/>
    <w:rsid w:val="00921237"/>
    <w:rsid w:val="00921335"/>
    <w:rsid w:val="009218A7"/>
    <w:rsid w:val="00921C8E"/>
    <w:rsid w:val="00921DA8"/>
    <w:rsid w:val="00921F31"/>
    <w:rsid w:val="00922002"/>
    <w:rsid w:val="0092220E"/>
    <w:rsid w:val="00922313"/>
    <w:rsid w:val="009236E2"/>
    <w:rsid w:val="0092374C"/>
    <w:rsid w:val="00923FE3"/>
    <w:rsid w:val="0092422B"/>
    <w:rsid w:val="00924882"/>
    <w:rsid w:val="00924AC9"/>
    <w:rsid w:val="00924B7E"/>
    <w:rsid w:val="009254A9"/>
    <w:rsid w:val="009254B0"/>
    <w:rsid w:val="009255B4"/>
    <w:rsid w:val="0092565F"/>
    <w:rsid w:val="0092581D"/>
    <w:rsid w:val="009259E0"/>
    <w:rsid w:val="00925B40"/>
    <w:rsid w:val="00925C59"/>
    <w:rsid w:val="00926074"/>
    <w:rsid w:val="00926097"/>
    <w:rsid w:val="009262BE"/>
    <w:rsid w:val="00926441"/>
    <w:rsid w:val="00926558"/>
    <w:rsid w:val="0092661C"/>
    <w:rsid w:val="0092661E"/>
    <w:rsid w:val="00926EEF"/>
    <w:rsid w:val="009271BF"/>
    <w:rsid w:val="00927340"/>
    <w:rsid w:val="00927433"/>
    <w:rsid w:val="00930109"/>
    <w:rsid w:val="0093048A"/>
    <w:rsid w:val="0093059C"/>
    <w:rsid w:val="00930B92"/>
    <w:rsid w:val="00931804"/>
    <w:rsid w:val="00931D47"/>
    <w:rsid w:val="0093216A"/>
    <w:rsid w:val="009323FC"/>
    <w:rsid w:val="009324AE"/>
    <w:rsid w:val="009326D7"/>
    <w:rsid w:val="00932808"/>
    <w:rsid w:val="00932B2A"/>
    <w:rsid w:val="00932BF0"/>
    <w:rsid w:val="00932EBD"/>
    <w:rsid w:val="009332F8"/>
    <w:rsid w:val="009334A3"/>
    <w:rsid w:val="00934633"/>
    <w:rsid w:val="00934634"/>
    <w:rsid w:val="0093473F"/>
    <w:rsid w:val="00934867"/>
    <w:rsid w:val="009348EE"/>
    <w:rsid w:val="00934DD0"/>
    <w:rsid w:val="0093566B"/>
    <w:rsid w:val="009359BB"/>
    <w:rsid w:val="009363E6"/>
    <w:rsid w:val="00936444"/>
    <w:rsid w:val="009364F7"/>
    <w:rsid w:val="0093665C"/>
    <w:rsid w:val="009366EA"/>
    <w:rsid w:val="009368A7"/>
    <w:rsid w:val="00936935"/>
    <w:rsid w:val="009370C4"/>
    <w:rsid w:val="00937738"/>
    <w:rsid w:val="00937BFA"/>
    <w:rsid w:val="0094045A"/>
    <w:rsid w:val="009405E9"/>
    <w:rsid w:val="009409C2"/>
    <w:rsid w:val="009409D9"/>
    <w:rsid w:val="00940A9F"/>
    <w:rsid w:val="0094101F"/>
    <w:rsid w:val="00941287"/>
    <w:rsid w:val="0094151E"/>
    <w:rsid w:val="009415AF"/>
    <w:rsid w:val="0094178A"/>
    <w:rsid w:val="00941B70"/>
    <w:rsid w:val="00941C68"/>
    <w:rsid w:val="00941C8B"/>
    <w:rsid w:val="00941EAB"/>
    <w:rsid w:val="0094234B"/>
    <w:rsid w:val="0094237E"/>
    <w:rsid w:val="00942543"/>
    <w:rsid w:val="00942776"/>
    <w:rsid w:val="00942A8A"/>
    <w:rsid w:val="00942E71"/>
    <w:rsid w:val="009433FA"/>
    <w:rsid w:val="0094386C"/>
    <w:rsid w:val="009439AB"/>
    <w:rsid w:val="00943CA9"/>
    <w:rsid w:val="00943D71"/>
    <w:rsid w:val="009441B7"/>
    <w:rsid w:val="00944278"/>
    <w:rsid w:val="0094471A"/>
    <w:rsid w:val="00944824"/>
    <w:rsid w:val="0094493C"/>
    <w:rsid w:val="00944CF4"/>
    <w:rsid w:val="00945132"/>
    <w:rsid w:val="009451B0"/>
    <w:rsid w:val="00945200"/>
    <w:rsid w:val="00945353"/>
    <w:rsid w:val="0094566A"/>
    <w:rsid w:val="00945E12"/>
    <w:rsid w:val="009460D4"/>
    <w:rsid w:val="00946373"/>
    <w:rsid w:val="00946A33"/>
    <w:rsid w:val="00946BC9"/>
    <w:rsid w:val="00946C74"/>
    <w:rsid w:val="00946D5B"/>
    <w:rsid w:val="00947011"/>
    <w:rsid w:val="00947425"/>
    <w:rsid w:val="00947AD5"/>
    <w:rsid w:val="00947E29"/>
    <w:rsid w:val="0095036A"/>
    <w:rsid w:val="009508AC"/>
    <w:rsid w:val="00950952"/>
    <w:rsid w:val="009509DB"/>
    <w:rsid w:val="00950A88"/>
    <w:rsid w:val="00950D36"/>
    <w:rsid w:val="00951001"/>
    <w:rsid w:val="00951ACB"/>
    <w:rsid w:val="00951B9F"/>
    <w:rsid w:val="00951CD3"/>
    <w:rsid w:val="00951E0C"/>
    <w:rsid w:val="00951F0C"/>
    <w:rsid w:val="00951F79"/>
    <w:rsid w:val="0095216F"/>
    <w:rsid w:val="00952735"/>
    <w:rsid w:val="009528E0"/>
    <w:rsid w:val="00952CC6"/>
    <w:rsid w:val="00952E35"/>
    <w:rsid w:val="00953046"/>
    <w:rsid w:val="009530CC"/>
    <w:rsid w:val="00953101"/>
    <w:rsid w:val="00953645"/>
    <w:rsid w:val="009537D0"/>
    <w:rsid w:val="009538B3"/>
    <w:rsid w:val="009541A5"/>
    <w:rsid w:val="009544DA"/>
    <w:rsid w:val="009546C6"/>
    <w:rsid w:val="00954928"/>
    <w:rsid w:val="00954994"/>
    <w:rsid w:val="009550E1"/>
    <w:rsid w:val="009553C0"/>
    <w:rsid w:val="009555E1"/>
    <w:rsid w:val="0095564B"/>
    <w:rsid w:val="00955B75"/>
    <w:rsid w:val="00955FEA"/>
    <w:rsid w:val="00956000"/>
    <w:rsid w:val="0095611A"/>
    <w:rsid w:val="00956134"/>
    <w:rsid w:val="00956436"/>
    <w:rsid w:val="009564A9"/>
    <w:rsid w:val="009568EF"/>
    <w:rsid w:val="00956AA6"/>
    <w:rsid w:val="00956E8B"/>
    <w:rsid w:val="009571FB"/>
    <w:rsid w:val="009578E5"/>
    <w:rsid w:val="00957F8F"/>
    <w:rsid w:val="00960259"/>
    <w:rsid w:val="0096041A"/>
    <w:rsid w:val="009606E3"/>
    <w:rsid w:val="0096078B"/>
    <w:rsid w:val="00960EF6"/>
    <w:rsid w:val="00961186"/>
    <w:rsid w:val="00961952"/>
    <w:rsid w:val="00961A16"/>
    <w:rsid w:val="0096218E"/>
    <w:rsid w:val="00962249"/>
    <w:rsid w:val="009624CB"/>
    <w:rsid w:val="009628DD"/>
    <w:rsid w:val="00962FCF"/>
    <w:rsid w:val="00962FD8"/>
    <w:rsid w:val="009630EE"/>
    <w:rsid w:val="0096338B"/>
    <w:rsid w:val="0096395B"/>
    <w:rsid w:val="00963C59"/>
    <w:rsid w:val="00963F32"/>
    <w:rsid w:val="0096416D"/>
    <w:rsid w:val="009641DD"/>
    <w:rsid w:val="0096422C"/>
    <w:rsid w:val="00964269"/>
    <w:rsid w:val="009643D4"/>
    <w:rsid w:val="009649F6"/>
    <w:rsid w:val="00964A0D"/>
    <w:rsid w:val="00964F45"/>
    <w:rsid w:val="009650B1"/>
    <w:rsid w:val="0096536B"/>
    <w:rsid w:val="0096584B"/>
    <w:rsid w:val="00965A13"/>
    <w:rsid w:val="00965A58"/>
    <w:rsid w:val="00965AF8"/>
    <w:rsid w:val="00965CED"/>
    <w:rsid w:val="00965F6F"/>
    <w:rsid w:val="00966315"/>
    <w:rsid w:val="00966556"/>
    <w:rsid w:val="009665D3"/>
    <w:rsid w:val="00966953"/>
    <w:rsid w:val="00966B3E"/>
    <w:rsid w:val="00966F90"/>
    <w:rsid w:val="009677E6"/>
    <w:rsid w:val="0096790A"/>
    <w:rsid w:val="009679EB"/>
    <w:rsid w:val="00967BB9"/>
    <w:rsid w:val="00967CD3"/>
    <w:rsid w:val="00967D7F"/>
    <w:rsid w:val="009701C4"/>
    <w:rsid w:val="00970327"/>
    <w:rsid w:val="00970654"/>
    <w:rsid w:val="00970724"/>
    <w:rsid w:val="00970876"/>
    <w:rsid w:val="00970C18"/>
    <w:rsid w:val="00970CE1"/>
    <w:rsid w:val="009711D8"/>
    <w:rsid w:val="00971225"/>
    <w:rsid w:val="0097148B"/>
    <w:rsid w:val="0097171F"/>
    <w:rsid w:val="00971B80"/>
    <w:rsid w:val="009724AB"/>
    <w:rsid w:val="0097268A"/>
    <w:rsid w:val="0097278A"/>
    <w:rsid w:val="00972C20"/>
    <w:rsid w:val="009731E9"/>
    <w:rsid w:val="00973434"/>
    <w:rsid w:val="009734BD"/>
    <w:rsid w:val="0097364B"/>
    <w:rsid w:val="00973820"/>
    <w:rsid w:val="00973900"/>
    <w:rsid w:val="00973989"/>
    <w:rsid w:val="009739ED"/>
    <w:rsid w:val="00973DA2"/>
    <w:rsid w:val="00973E93"/>
    <w:rsid w:val="009744D3"/>
    <w:rsid w:val="009745FD"/>
    <w:rsid w:val="00974623"/>
    <w:rsid w:val="00974655"/>
    <w:rsid w:val="00974BF8"/>
    <w:rsid w:val="00974C7C"/>
    <w:rsid w:val="00974CD5"/>
    <w:rsid w:val="00974F1B"/>
    <w:rsid w:val="00975383"/>
    <w:rsid w:val="009753BE"/>
    <w:rsid w:val="009753EB"/>
    <w:rsid w:val="009754C2"/>
    <w:rsid w:val="009754EC"/>
    <w:rsid w:val="00975C53"/>
    <w:rsid w:val="0097628E"/>
    <w:rsid w:val="00976693"/>
    <w:rsid w:val="00976FEE"/>
    <w:rsid w:val="00977057"/>
    <w:rsid w:val="0097765F"/>
    <w:rsid w:val="00977666"/>
    <w:rsid w:val="00977F52"/>
    <w:rsid w:val="00980144"/>
    <w:rsid w:val="009806BE"/>
    <w:rsid w:val="00980724"/>
    <w:rsid w:val="0098084B"/>
    <w:rsid w:val="00980B28"/>
    <w:rsid w:val="00980C55"/>
    <w:rsid w:val="00980EF0"/>
    <w:rsid w:val="009815D2"/>
    <w:rsid w:val="00981983"/>
    <w:rsid w:val="00981E6F"/>
    <w:rsid w:val="009825D3"/>
    <w:rsid w:val="009825EC"/>
    <w:rsid w:val="00982B4D"/>
    <w:rsid w:val="00982F34"/>
    <w:rsid w:val="00982FFC"/>
    <w:rsid w:val="00983280"/>
    <w:rsid w:val="0098366B"/>
    <w:rsid w:val="009837CC"/>
    <w:rsid w:val="00983DC0"/>
    <w:rsid w:val="00984127"/>
    <w:rsid w:val="00984153"/>
    <w:rsid w:val="009846B3"/>
    <w:rsid w:val="0098483B"/>
    <w:rsid w:val="00985009"/>
    <w:rsid w:val="009852CA"/>
    <w:rsid w:val="00985C02"/>
    <w:rsid w:val="009861B0"/>
    <w:rsid w:val="009867FF"/>
    <w:rsid w:val="009868E5"/>
    <w:rsid w:val="00986969"/>
    <w:rsid w:val="00986B84"/>
    <w:rsid w:val="00986CAE"/>
    <w:rsid w:val="00986F63"/>
    <w:rsid w:val="00987728"/>
    <w:rsid w:val="009877DE"/>
    <w:rsid w:val="00987882"/>
    <w:rsid w:val="009878E8"/>
    <w:rsid w:val="00987AD5"/>
    <w:rsid w:val="00987D07"/>
    <w:rsid w:val="00987EFF"/>
    <w:rsid w:val="00990F5E"/>
    <w:rsid w:val="0099100A"/>
    <w:rsid w:val="009912C6"/>
    <w:rsid w:val="009916CD"/>
    <w:rsid w:val="0099180A"/>
    <w:rsid w:val="00991E93"/>
    <w:rsid w:val="00992172"/>
    <w:rsid w:val="0099227B"/>
    <w:rsid w:val="0099299E"/>
    <w:rsid w:val="009929F9"/>
    <w:rsid w:val="00992BCC"/>
    <w:rsid w:val="0099392B"/>
    <w:rsid w:val="00993AD6"/>
    <w:rsid w:val="00993EA9"/>
    <w:rsid w:val="0099437A"/>
    <w:rsid w:val="009943F3"/>
    <w:rsid w:val="00994A6C"/>
    <w:rsid w:val="00994BE1"/>
    <w:rsid w:val="00994C9C"/>
    <w:rsid w:val="00994DDE"/>
    <w:rsid w:val="0099501C"/>
    <w:rsid w:val="00995239"/>
    <w:rsid w:val="00995546"/>
    <w:rsid w:val="0099574D"/>
    <w:rsid w:val="00995884"/>
    <w:rsid w:val="009960B3"/>
    <w:rsid w:val="009963C5"/>
    <w:rsid w:val="00996525"/>
    <w:rsid w:val="0099653A"/>
    <w:rsid w:val="00996607"/>
    <w:rsid w:val="00996CD2"/>
    <w:rsid w:val="00997006"/>
    <w:rsid w:val="009971F7"/>
    <w:rsid w:val="009A03B2"/>
    <w:rsid w:val="009A0537"/>
    <w:rsid w:val="009A0652"/>
    <w:rsid w:val="009A06CB"/>
    <w:rsid w:val="009A0952"/>
    <w:rsid w:val="009A0B1D"/>
    <w:rsid w:val="009A1006"/>
    <w:rsid w:val="009A1488"/>
    <w:rsid w:val="009A1BF8"/>
    <w:rsid w:val="009A1D9B"/>
    <w:rsid w:val="009A1DE6"/>
    <w:rsid w:val="009A1E93"/>
    <w:rsid w:val="009A2A2E"/>
    <w:rsid w:val="009A2C0D"/>
    <w:rsid w:val="009A343D"/>
    <w:rsid w:val="009A34B5"/>
    <w:rsid w:val="009A357F"/>
    <w:rsid w:val="009A382B"/>
    <w:rsid w:val="009A397F"/>
    <w:rsid w:val="009A39A5"/>
    <w:rsid w:val="009A3DB2"/>
    <w:rsid w:val="009A40AD"/>
    <w:rsid w:val="009A41D4"/>
    <w:rsid w:val="009A430E"/>
    <w:rsid w:val="009A4724"/>
    <w:rsid w:val="009A47E4"/>
    <w:rsid w:val="009A4835"/>
    <w:rsid w:val="009A495B"/>
    <w:rsid w:val="009A4F18"/>
    <w:rsid w:val="009A4F47"/>
    <w:rsid w:val="009A5395"/>
    <w:rsid w:val="009A53F6"/>
    <w:rsid w:val="009A5BF1"/>
    <w:rsid w:val="009A600F"/>
    <w:rsid w:val="009A67BF"/>
    <w:rsid w:val="009A68CD"/>
    <w:rsid w:val="009A7170"/>
    <w:rsid w:val="009A7425"/>
    <w:rsid w:val="009A7431"/>
    <w:rsid w:val="009A798A"/>
    <w:rsid w:val="009A7EFA"/>
    <w:rsid w:val="009A7FBD"/>
    <w:rsid w:val="009B0969"/>
    <w:rsid w:val="009B0A33"/>
    <w:rsid w:val="009B0E05"/>
    <w:rsid w:val="009B10CB"/>
    <w:rsid w:val="009B12BD"/>
    <w:rsid w:val="009B19AF"/>
    <w:rsid w:val="009B1C31"/>
    <w:rsid w:val="009B1CC0"/>
    <w:rsid w:val="009B226C"/>
    <w:rsid w:val="009B236B"/>
    <w:rsid w:val="009B247F"/>
    <w:rsid w:val="009B2626"/>
    <w:rsid w:val="009B2C1B"/>
    <w:rsid w:val="009B2C81"/>
    <w:rsid w:val="009B2D75"/>
    <w:rsid w:val="009B3566"/>
    <w:rsid w:val="009B36D1"/>
    <w:rsid w:val="009B3B11"/>
    <w:rsid w:val="009B3B19"/>
    <w:rsid w:val="009B3F4B"/>
    <w:rsid w:val="009B3F89"/>
    <w:rsid w:val="009B423C"/>
    <w:rsid w:val="009B4984"/>
    <w:rsid w:val="009B4A13"/>
    <w:rsid w:val="009B4CBB"/>
    <w:rsid w:val="009B4EFB"/>
    <w:rsid w:val="009B4F89"/>
    <w:rsid w:val="009B56BA"/>
    <w:rsid w:val="009B576A"/>
    <w:rsid w:val="009B58B2"/>
    <w:rsid w:val="009B59D8"/>
    <w:rsid w:val="009B5A16"/>
    <w:rsid w:val="009B5C55"/>
    <w:rsid w:val="009B6017"/>
    <w:rsid w:val="009B6561"/>
    <w:rsid w:val="009B6765"/>
    <w:rsid w:val="009B6C49"/>
    <w:rsid w:val="009B71F7"/>
    <w:rsid w:val="009B7801"/>
    <w:rsid w:val="009B7D80"/>
    <w:rsid w:val="009B7F18"/>
    <w:rsid w:val="009C0027"/>
    <w:rsid w:val="009C0BC1"/>
    <w:rsid w:val="009C102C"/>
    <w:rsid w:val="009C1594"/>
    <w:rsid w:val="009C18F2"/>
    <w:rsid w:val="009C196F"/>
    <w:rsid w:val="009C21D2"/>
    <w:rsid w:val="009C224C"/>
    <w:rsid w:val="009C2619"/>
    <w:rsid w:val="009C2706"/>
    <w:rsid w:val="009C2A75"/>
    <w:rsid w:val="009C2D9F"/>
    <w:rsid w:val="009C2E10"/>
    <w:rsid w:val="009C2E20"/>
    <w:rsid w:val="009C3145"/>
    <w:rsid w:val="009C32BB"/>
    <w:rsid w:val="009C40B2"/>
    <w:rsid w:val="009C4507"/>
    <w:rsid w:val="009C4896"/>
    <w:rsid w:val="009C4F54"/>
    <w:rsid w:val="009C51A1"/>
    <w:rsid w:val="009C5285"/>
    <w:rsid w:val="009C5291"/>
    <w:rsid w:val="009C543F"/>
    <w:rsid w:val="009C5496"/>
    <w:rsid w:val="009C54C8"/>
    <w:rsid w:val="009C573B"/>
    <w:rsid w:val="009C593B"/>
    <w:rsid w:val="009C5CA8"/>
    <w:rsid w:val="009C68DE"/>
    <w:rsid w:val="009C6D0C"/>
    <w:rsid w:val="009C712E"/>
    <w:rsid w:val="009C72CE"/>
    <w:rsid w:val="009C77FC"/>
    <w:rsid w:val="009C7928"/>
    <w:rsid w:val="009C7948"/>
    <w:rsid w:val="009C79D5"/>
    <w:rsid w:val="009D00CB"/>
    <w:rsid w:val="009D03E1"/>
    <w:rsid w:val="009D06C9"/>
    <w:rsid w:val="009D0701"/>
    <w:rsid w:val="009D0902"/>
    <w:rsid w:val="009D0D09"/>
    <w:rsid w:val="009D0E73"/>
    <w:rsid w:val="009D0EBB"/>
    <w:rsid w:val="009D1123"/>
    <w:rsid w:val="009D1312"/>
    <w:rsid w:val="009D19FD"/>
    <w:rsid w:val="009D1AA6"/>
    <w:rsid w:val="009D1C41"/>
    <w:rsid w:val="009D1EB7"/>
    <w:rsid w:val="009D1EF9"/>
    <w:rsid w:val="009D2097"/>
    <w:rsid w:val="009D210F"/>
    <w:rsid w:val="009D2293"/>
    <w:rsid w:val="009D22D6"/>
    <w:rsid w:val="009D2548"/>
    <w:rsid w:val="009D2974"/>
    <w:rsid w:val="009D2B2A"/>
    <w:rsid w:val="009D2BF2"/>
    <w:rsid w:val="009D2E1D"/>
    <w:rsid w:val="009D2EE7"/>
    <w:rsid w:val="009D2F16"/>
    <w:rsid w:val="009D300D"/>
    <w:rsid w:val="009D3181"/>
    <w:rsid w:val="009D3232"/>
    <w:rsid w:val="009D3303"/>
    <w:rsid w:val="009D33B9"/>
    <w:rsid w:val="009D36EE"/>
    <w:rsid w:val="009D37C8"/>
    <w:rsid w:val="009D381D"/>
    <w:rsid w:val="009D3894"/>
    <w:rsid w:val="009D393C"/>
    <w:rsid w:val="009D3A12"/>
    <w:rsid w:val="009D3A63"/>
    <w:rsid w:val="009D3C27"/>
    <w:rsid w:val="009D3F0B"/>
    <w:rsid w:val="009D42B2"/>
    <w:rsid w:val="009D4367"/>
    <w:rsid w:val="009D4A56"/>
    <w:rsid w:val="009D5070"/>
    <w:rsid w:val="009D52B2"/>
    <w:rsid w:val="009D540A"/>
    <w:rsid w:val="009D54E1"/>
    <w:rsid w:val="009D59AA"/>
    <w:rsid w:val="009D5BCC"/>
    <w:rsid w:val="009D5C34"/>
    <w:rsid w:val="009D5D45"/>
    <w:rsid w:val="009D68C3"/>
    <w:rsid w:val="009D6C3D"/>
    <w:rsid w:val="009D6CA4"/>
    <w:rsid w:val="009D70DE"/>
    <w:rsid w:val="009D72B7"/>
    <w:rsid w:val="009D75E1"/>
    <w:rsid w:val="009D7AC0"/>
    <w:rsid w:val="009E0641"/>
    <w:rsid w:val="009E085E"/>
    <w:rsid w:val="009E094C"/>
    <w:rsid w:val="009E0A0D"/>
    <w:rsid w:val="009E12AA"/>
    <w:rsid w:val="009E138C"/>
    <w:rsid w:val="009E1555"/>
    <w:rsid w:val="009E1E94"/>
    <w:rsid w:val="009E1F9E"/>
    <w:rsid w:val="009E1FB7"/>
    <w:rsid w:val="009E2265"/>
    <w:rsid w:val="009E2528"/>
    <w:rsid w:val="009E252E"/>
    <w:rsid w:val="009E28DE"/>
    <w:rsid w:val="009E29BC"/>
    <w:rsid w:val="009E3ACD"/>
    <w:rsid w:val="009E3CDF"/>
    <w:rsid w:val="009E3F11"/>
    <w:rsid w:val="009E4019"/>
    <w:rsid w:val="009E42F7"/>
    <w:rsid w:val="009E4354"/>
    <w:rsid w:val="009E4470"/>
    <w:rsid w:val="009E44FA"/>
    <w:rsid w:val="009E4616"/>
    <w:rsid w:val="009E4754"/>
    <w:rsid w:val="009E4A7F"/>
    <w:rsid w:val="009E4F70"/>
    <w:rsid w:val="009E525E"/>
    <w:rsid w:val="009E5969"/>
    <w:rsid w:val="009E5FA5"/>
    <w:rsid w:val="009E66FB"/>
    <w:rsid w:val="009E6AE1"/>
    <w:rsid w:val="009E6C16"/>
    <w:rsid w:val="009E6FFE"/>
    <w:rsid w:val="009E70FC"/>
    <w:rsid w:val="009E728F"/>
    <w:rsid w:val="009E77FB"/>
    <w:rsid w:val="009E7CE5"/>
    <w:rsid w:val="009E7F43"/>
    <w:rsid w:val="009E7F79"/>
    <w:rsid w:val="009E7FBB"/>
    <w:rsid w:val="009F0391"/>
    <w:rsid w:val="009F04CA"/>
    <w:rsid w:val="009F09BE"/>
    <w:rsid w:val="009F0B53"/>
    <w:rsid w:val="009F0C18"/>
    <w:rsid w:val="009F1342"/>
    <w:rsid w:val="009F14E2"/>
    <w:rsid w:val="009F1850"/>
    <w:rsid w:val="009F1A75"/>
    <w:rsid w:val="009F1BEE"/>
    <w:rsid w:val="009F20BF"/>
    <w:rsid w:val="009F223D"/>
    <w:rsid w:val="009F2246"/>
    <w:rsid w:val="009F2264"/>
    <w:rsid w:val="009F2315"/>
    <w:rsid w:val="009F2BC1"/>
    <w:rsid w:val="009F2D97"/>
    <w:rsid w:val="009F31E0"/>
    <w:rsid w:val="009F3939"/>
    <w:rsid w:val="009F39AE"/>
    <w:rsid w:val="009F3A7F"/>
    <w:rsid w:val="009F3C37"/>
    <w:rsid w:val="009F3E4A"/>
    <w:rsid w:val="009F41E3"/>
    <w:rsid w:val="009F421C"/>
    <w:rsid w:val="009F4D44"/>
    <w:rsid w:val="009F4F26"/>
    <w:rsid w:val="009F4F4D"/>
    <w:rsid w:val="009F5146"/>
    <w:rsid w:val="009F51B3"/>
    <w:rsid w:val="009F5379"/>
    <w:rsid w:val="009F5458"/>
    <w:rsid w:val="009F5515"/>
    <w:rsid w:val="009F5696"/>
    <w:rsid w:val="009F5B69"/>
    <w:rsid w:val="009F5BE0"/>
    <w:rsid w:val="009F5EB2"/>
    <w:rsid w:val="009F5F8F"/>
    <w:rsid w:val="009F60EA"/>
    <w:rsid w:val="009F653E"/>
    <w:rsid w:val="009F6B35"/>
    <w:rsid w:val="009F6D3D"/>
    <w:rsid w:val="009F7007"/>
    <w:rsid w:val="009F747D"/>
    <w:rsid w:val="009F7730"/>
    <w:rsid w:val="009F7A2F"/>
    <w:rsid w:val="009F7B26"/>
    <w:rsid w:val="009F7D1E"/>
    <w:rsid w:val="00A000D2"/>
    <w:rsid w:val="00A0035B"/>
    <w:rsid w:val="00A00C2F"/>
    <w:rsid w:val="00A00C36"/>
    <w:rsid w:val="00A00DE2"/>
    <w:rsid w:val="00A00E71"/>
    <w:rsid w:val="00A00EB2"/>
    <w:rsid w:val="00A011DC"/>
    <w:rsid w:val="00A01342"/>
    <w:rsid w:val="00A01BB4"/>
    <w:rsid w:val="00A01C27"/>
    <w:rsid w:val="00A01C41"/>
    <w:rsid w:val="00A01FF2"/>
    <w:rsid w:val="00A023DE"/>
    <w:rsid w:val="00A02436"/>
    <w:rsid w:val="00A029C8"/>
    <w:rsid w:val="00A02F13"/>
    <w:rsid w:val="00A030D8"/>
    <w:rsid w:val="00A036CF"/>
    <w:rsid w:val="00A03792"/>
    <w:rsid w:val="00A037C4"/>
    <w:rsid w:val="00A039E1"/>
    <w:rsid w:val="00A03BE3"/>
    <w:rsid w:val="00A03BEC"/>
    <w:rsid w:val="00A03BF7"/>
    <w:rsid w:val="00A040BB"/>
    <w:rsid w:val="00A04138"/>
    <w:rsid w:val="00A04324"/>
    <w:rsid w:val="00A04651"/>
    <w:rsid w:val="00A05054"/>
    <w:rsid w:val="00A05218"/>
    <w:rsid w:val="00A05994"/>
    <w:rsid w:val="00A05ABA"/>
    <w:rsid w:val="00A05D37"/>
    <w:rsid w:val="00A0653E"/>
    <w:rsid w:val="00A06824"/>
    <w:rsid w:val="00A06AEA"/>
    <w:rsid w:val="00A06B8F"/>
    <w:rsid w:val="00A06BA5"/>
    <w:rsid w:val="00A06E1A"/>
    <w:rsid w:val="00A071A2"/>
    <w:rsid w:val="00A075EF"/>
    <w:rsid w:val="00A07893"/>
    <w:rsid w:val="00A07A5D"/>
    <w:rsid w:val="00A07A65"/>
    <w:rsid w:val="00A07AE5"/>
    <w:rsid w:val="00A102AF"/>
    <w:rsid w:val="00A10439"/>
    <w:rsid w:val="00A10699"/>
    <w:rsid w:val="00A10E62"/>
    <w:rsid w:val="00A112A4"/>
    <w:rsid w:val="00A117FD"/>
    <w:rsid w:val="00A11E0C"/>
    <w:rsid w:val="00A11E43"/>
    <w:rsid w:val="00A1204E"/>
    <w:rsid w:val="00A12151"/>
    <w:rsid w:val="00A121BC"/>
    <w:rsid w:val="00A123F5"/>
    <w:rsid w:val="00A13001"/>
    <w:rsid w:val="00A132C5"/>
    <w:rsid w:val="00A134F4"/>
    <w:rsid w:val="00A1364A"/>
    <w:rsid w:val="00A1376F"/>
    <w:rsid w:val="00A1392A"/>
    <w:rsid w:val="00A13CF8"/>
    <w:rsid w:val="00A1400C"/>
    <w:rsid w:val="00A14278"/>
    <w:rsid w:val="00A14627"/>
    <w:rsid w:val="00A1477C"/>
    <w:rsid w:val="00A14A5C"/>
    <w:rsid w:val="00A14D13"/>
    <w:rsid w:val="00A14ED6"/>
    <w:rsid w:val="00A150F0"/>
    <w:rsid w:val="00A151BA"/>
    <w:rsid w:val="00A154CA"/>
    <w:rsid w:val="00A15720"/>
    <w:rsid w:val="00A15895"/>
    <w:rsid w:val="00A15C66"/>
    <w:rsid w:val="00A15FEE"/>
    <w:rsid w:val="00A16575"/>
    <w:rsid w:val="00A1678C"/>
    <w:rsid w:val="00A16E4D"/>
    <w:rsid w:val="00A175A0"/>
    <w:rsid w:val="00A17704"/>
    <w:rsid w:val="00A1774B"/>
    <w:rsid w:val="00A17E32"/>
    <w:rsid w:val="00A20126"/>
    <w:rsid w:val="00A201C4"/>
    <w:rsid w:val="00A2030C"/>
    <w:rsid w:val="00A2088D"/>
    <w:rsid w:val="00A20A96"/>
    <w:rsid w:val="00A20E34"/>
    <w:rsid w:val="00A20FFD"/>
    <w:rsid w:val="00A2106E"/>
    <w:rsid w:val="00A2115F"/>
    <w:rsid w:val="00A213E7"/>
    <w:rsid w:val="00A213FC"/>
    <w:rsid w:val="00A216D7"/>
    <w:rsid w:val="00A21C19"/>
    <w:rsid w:val="00A21EE4"/>
    <w:rsid w:val="00A21F97"/>
    <w:rsid w:val="00A2201C"/>
    <w:rsid w:val="00A22531"/>
    <w:rsid w:val="00A2264A"/>
    <w:rsid w:val="00A22D7C"/>
    <w:rsid w:val="00A22D84"/>
    <w:rsid w:val="00A231C0"/>
    <w:rsid w:val="00A2335A"/>
    <w:rsid w:val="00A2398F"/>
    <w:rsid w:val="00A23ACA"/>
    <w:rsid w:val="00A23E41"/>
    <w:rsid w:val="00A23F37"/>
    <w:rsid w:val="00A2446E"/>
    <w:rsid w:val="00A24AEA"/>
    <w:rsid w:val="00A24B79"/>
    <w:rsid w:val="00A24DB2"/>
    <w:rsid w:val="00A24DCB"/>
    <w:rsid w:val="00A2517B"/>
    <w:rsid w:val="00A2520B"/>
    <w:rsid w:val="00A252CA"/>
    <w:rsid w:val="00A255E3"/>
    <w:rsid w:val="00A2572C"/>
    <w:rsid w:val="00A257A4"/>
    <w:rsid w:val="00A259BE"/>
    <w:rsid w:val="00A25AB6"/>
    <w:rsid w:val="00A25C10"/>
    <w:rsid w:val="00A25F9B"/>
    <w:rsid w:val="00A2638F"/>
    <w:rsid w:val="00A2666E"/>
    <w:rsid w:val="00A266F7"/>
    <w:rsid w:val="00A26A98"/>
    <w:rsid w:val="00A26B19"/>
    <w:rsid w:val="00A26C5E"/>
    <w:rsid w:val="00A26CC4"/>
    <w:rsid w:val="00A26EE9"/>
    <w:rsid w:val="00A27180"/>
    <w:rsid w:val="00A272B7"/>
    <w:rsid w:val="00A273FB"/>
    <w:rsid w:val="00A27612"/>
    <w:rsid w:val="00A27637"/>
    <w:rsid w:val="00A27D2A"/>
    <w:rsid w:val="00A27FE9"/>
    <w:rsid w:val="00A303A3"/>
    <w:rsid w:val="00A303FF"/>
    <w:rsid w:val="00A30877"/>
    <w:rsid w:val="00A308DB"/>
    <w:rsid w:val="00A30B8F"/>
    <w:rsid w:val="00A30CFB"/>
    <w:rsid w:val="00A31301"/>
    <w:rsid w:val="00A31ED2"/>
    <w:rsid w:val="00A322F6"/>
    <w:rsid w:val="00A3233E"/>
    <w:rsid w:val="00A325ED"/>
    <w:rsid w:val="00A328DB"/>
    <w:rsid w:val="00A32BD1"/>
    <w:rsid w:val="00A32D73"/>
    <w:rsid w:val="00A33102"/>
    <w:rsid w:val="00A33D72"/>
    <w:rsid w:val="00A34094"/>
    <w:rsid w:val="00A3412F"/>
    <w:rsid w:val="00A344F0"/>
    <w:rsid w:val="00A34515"/>
    <w:rsid w:val="00A34CF5"/>
    <w:rsid w:val="00A35529"/>
    <w:rsid w:val="00A355B5"/>
    <w:rsid w:val="00A35673"/>
    <w:rsid w:val="00A35791"/>
    <w:rsid w:val="00A357B1"/>
    <w:rsid w:val="00A35834"/>
    <w:rsid w:val="00A35929"/>
    <w:rsid w:val="00A3593E"/>
    <w:rsid w:val="00A35A34"/>
    <w:rsid w:val="00A35D6D"/>
    <w:rsid w:val="00A35E08"/>
    <w:rsid w:val="00A35ED4"/>
    <w:rsid w:val="00A36182"/>
    <w:rsid w:val="00A36CC3"/>
    <w:rsid w:val="00A36F85"/>
    <w:rsid w:val="00A37161"/>
    <w:rsid w:val="00A371B9"/>
    <w:rsid w:val="00A37201"/>
    <w:rsid w:val="00A3733D"/>
    <w:rsid w:val="00A379C2"/>
    <w:rsid w:val="00A37FED"/>
    <w:rsid w:val="00A40150"/>
    <w:rsid w:val="00A40192"/>
    <w:rsid w:val="00A4055B"/>
    <w:rsid w:val="00A407BD"/>
    <w:rsid w:val="00A40D3F"/>
    <w:rsid w:val="00A41086"/>
    <w:rsid w:val="00A41576"/>
    <w:rsid w:val="00A42614"/>
    <w:rsid w:val="00A42D3F"/>
    <w:rsid w:val="00A43114"/>
    <w:rsid w:val="00A43A57"/>
    <w:rsid w:val="00A44406"/>
    <w:rsid w:val="00A4473D"/>
    <w:rsid w:val="00A4481B"/>
    <w:rsid w:val="00A454FE"/>
    <w:rsid w:val="00A456BE"/>
    <w:rsid w:val="00A45915"/>
    <w:rsid w:val="00A45A4F"/>
    <w:rsid w:val="00A45FE1"/>
    <w:rsid w:val="00A4607B"/>
    <w:rsid w:val="00A46425"/>
    <w:rsid w:val="00A4646C"/>
    <w:rsid w:val="00A465D2"/>
    <w:rsid w:val="00A46742"/>
    <w:rsid w:val="00A4690F"/>
    <w:rsid w:val="00A471FF"/>
    <w:rsid w:val="00A47E39"/>
    <w:rsid w:val="00A50021"/>
    <w:rsid w:val="00A50321"/>
    <w:rsid w:val="00A5040C"/>
    <w:rsid w:val="00A507A4"/>
    <w:rsid w:val="00A507A9"/>
    <w:rsid w:val="00A50855"/>
    <w:rsid w:val="00A50863"/>
    <w:rsid w:val="00A50935"/>
    <w:rsid w:val="00A509F7"/>
    <w:rsid w:val="00A51073"/>
    <w:rsid w:val="00A51110"/>
    <w:rsid w:val="00A51133"/>
    <w:rsid w:val="00A51341"/>
    <w:rsid w:val="00A5136B"/>
    <w:rsid w:val="00A51393"/>
    <w:rsid w:val="00A51441"/>
    <w:rsid w:val="00A51DD8"/>
    <w:rsid w:val="00A5267C"/>
    <w:rsid w:val="00A526BD"/>
    <w:rsid w:val="00A5277F"/>
    <w:rsid w:val="00A52C0D"/>
    <w:rsid w:val="00A52D0D"/>
    <w:rsid w:val="00A52D70"/>
    <w:rsid w:val="00A5318C"/>
    <w:rsid w:val="00A533C9"/>
    <w:rsid w:val="00A5354B"/>
    <w:rsid w:val="00A53C18"/>
    <w:rsid w:val="00A53FF1"/>
    <w:rsid w:val="00A5407C"/>
    <w:rsid w:val="00A54AF2"/>
    <w:rsid w:val="00A54FE8"/>
    <w:rsid w:val="00A55243"/>
    <w:rsid w:val="00A553D0"/>
    <w:rsid w:val="00A5540B"/>
    <w:rsid w:val="00A55931"/>
    <w:rsid w:val="00A566E9"/>
    <w:rsid w:val="00A56957"/>
    <w:rsid w:val="00A56A10"/>
    <w:rsid w:val="00A57252"/>
    <w:rsid w:val="00A57507"/>
    <w:rsid w:val="00A57635"/>
    <w:rsid w:val="00A577E8"/>
    <w:rsid w:val="00A57EA1"/>
    <w:rsid w:val="00A607B0"/>
    <w:rsid w:val="00A60BFA"/>
    <w:rsid w:val="00A60CC3"/>
    <w:rsid w:val="00A610C3"/>
    <w:rsid w:val="00A625B1"/>
    <w:rsid w:val="00A62676"/>
    <w:rsid w:val="00A62695"/>
    <w:rsid w:val="00A629D2"/>
    <w:rsid w:val="00A62B90"/>
    <w:rsid w:val="00A63367"/>
    <w:rsid w:val="00A63459"/>
    <w:rsid w:val="00A63827"/>
    <w:rsid w:val="00A63AA3"/>
    <w:rsid w:val="00A63B95"/>
    <w:rsid w:val="00A63E95"/>
    <w:rsid w:val="00A63FD2"/>
    <w:rsid w:val="00A642F4"/>
    <w:rsid w:val="00A64538"/>
    <w:rsid w:val="00A64837"/>
    <w:rsid w:val="00A64976"/>
    <w:rsid w:val="00A649A0"/>
    <w:rsid w:val="00A6507F"/>
    <w:rsid w:val="00A653A3"/>
    <w:rsid w:val="00A65414"/>
    <w:rsid w:val="00A658AF"/>
    <w:rsid w:val="00A65995"/>
    <w:rsid w:val="00A65C38"/>
    <w:rsid w:val="00A65EBF"/>
    <w:rsid w:val="00A66201"/>
    <w:rsid w:val="00A66506"/>
    <w:rsid w:val="00A66556"/>
    <w:rsid w:val="00A6659F"/>
    <w:rsid w:val="00A66B95"/>
    <w:rsid w:val="00A66B9C"/>
    <w:rsid w:val="00A66C91"/>
    <w:rsid w:val="00A66CC9"/>
    <w:rsid w:val="00A66FA8"/>
    <w:rsid w:val="00A6716C"/>
    <w:rsid w:val="00A67289"/>
    <w:rsid w:val="00A67541"/>
    <w:rsid w:val="00A677BE"/>
    <w:rsid w:val="00A67A8D"/>
    <w:rsid w:val="00A67B3F"/>
    <w:rsid w:val="00A701D9"/>
    <w:rsid w:val="00A70320"/>
    <w:rsid w:val="00A7034B"/>
    <w:rsid w:val="00A707AF"/>
    <w:rsid w:val="00A70AFF"/>
    <w:rsid w:val="00A70B0A"/>
    <w:rsid w:val="00A70D32"/>
    <w:rsid w:val="00A70F73"/>
    <w:rsid w:val="00A715BF"/>
    <w:rsid w:val="00A7193B"/>
    <w:rsid w:val="00A7196E"/>
    <w:rsid w:val="00A71E9D"/>
    <w:rsid w:val="00A7230C"/>
    <w:rsid w:val="00A725F6"/>
    <w:rsid w:val="00A72A16"/>
    <w:rsid w:val="00A72E15"/>
    <w:rsid w:val="00A730C7"/>
    <w:rsid w:val="00A730DD"/>
    <w:rsid w:val="00A731D1"/>
    <w:rsid w:val="00A739ED"/>
    <w:rsid w:val="00A73B11"/>
    <w:rsid w:val="00A73BDB"/>
    <w:rsid w:val="00A74223"/>
    <w:rsid w:val="00A7435D"/>
    <w:rsid w:val="00A744B8"/>
    <w:rsid w:val="00A74A2E"/>
    <w:rsid w:val="00A74BC4"/>
    <w:rsid w:val="00A74D10"/>
    <w:rsid w:val="00A75232"/>
    <w:rsid w:val="00A752EC"/>
    <w:rsid w:val="00A754CE"/>
    <w:rsid w:val="00A755E5"/>
    <w:rsid w:val="00A7573E"/>
    <w:rsid w:val="00A75F5B"/>
    <w:rsid w:val="00A7609F"/>
    <w:rsid w:val="00A7669B"/>
    <w:rsid w:val="00A76783"/>
    <w:rsid w:val="00A76B7B"/>
    <w:rsid w:val="00A76C63"/>
    <w:rsid w:val="00A77248"/>
    <w:rsid w:val="00A7733B"/>
    <w:rsid w:val="00A77613"/>
    <w:rsid w:val="00A77A12"/>
    <w:rsid w:val="00A77A26"/>
    <w:rsid w:val="00A77C70"/>
    <w:rsid w:val="00A77FE3"/>
    <w:rsid w:val="00A8025B"/>
    <w:rsid w:val="00A802AD"/>
    <w:rsid w:val="00A80347"/>
    <w:rsid w:val="00A8037A"/>
    <w:rsid w:val="00A807B1"/>
    <w:rsid w:val="00A807DC"/>
    <w:rsid w:val="00A80AE5"/>
    <w:rsid w:val="00A80FFE"/>
    <w:rsid w:val="00A811A9"/>
    <w:rsid w:val="00A8175E"/>
    <w:rsid w:val="00A817A4"/>
    <w:rsid w:val="00A81915"/>
    <w:rsid w:val="00A81D23"/>
    <w:rsid w:val="00A81F2D"/>
    <w:rsid w:val="00A829D4"/>
    <w:rsid w:val="00A82B7D"/>
    <w:rsid w:val="00A82F32"/>
    <w:rsid w:val="00A834DF"/>
    <w:rsid w:val="00A8355E"/>
    <w:rsid w:val="00A83B37"/>
    <w:rsid w:val="00A83C4D"/>
    <w:rsid w:val="00A83CF9"/>
    <w:rsid w:val="00A83DCB"/>
    <w:rsid w:val="00A83F15"/>
    <w:rsid w:val="00A83FEC"/>
    <w:rsid w:val="00A8416D"/>
    <w:rsid w:val="00A842DE"/>
    <w:rsid w:val="00A84342"/>
    <w:rsid w:val="00A845F5"/>
    <w:rsid w:val="00A84A42"/>
    <w:rsid w:val="00A8503F"/>
    <w:rsid w:val="00A8550A"/>
    <w:rsid w:val="00A85554"/>
    <w:rsid w:val="00A85831"/>
    <w:rsid w:val="00A85A60"/>
    <w:rsid w:val="00A85F9A"/>
    <w:rsid w:val="00A86303"/>
    <w:rsid w:val="00A8650B"/>
    <w:rsid w:val="00A86C44"/>
    <w:rsid w:val="00A87533"/>
    <w:rsid w:val="00A87561"/>
    <w:rsid w:val="00A877C2"/>
    <w:rsid w:val="00A87BF5"/>
    <w:rsid w:val="00A87D02"/>
    <w:rsid w:val="00A87E15"/>
    <w:rsid w:val="00A90275"/>
    <w:rsid w:val="00A902C7"/>
    <w:rsid w:val="00A90319"/>
    <w:rsid w:val="00A90734"/>
    <w:rsid w:val="00A90963"/>
    <w:rsid w:val="00A909D2"/>
    <w:rsid w:val="00A90A6B"/>
    <w:rsid w:val="00A90A7A"/>
    <w:rsid w:val="00A90E83"/>
    <w:rsid w:val="00A90EFB"/>
    <w:rsid w:val="00A90FC2"/>
    <w:rsid w:val="00A911C0"/>
    <w:rsid w:val="00A911FE"/>
    <w:rsid w:val="00A91468"/>
    <w:rsid w:val="00A91596"/>
    <w:rsid w:val="00A915B3"/>
    <w:rsid w:val="00A917D6"/>
    <w:rsid w:val="00A91A4C"/>
    <w:rsid w:val="00A91D3D"/>
    <w:rsid w:val="00A91DE5"/>
    <w:rsid w:val="00A92032"/>
    <w:rsid w:val="00A9231B"/>
    <w:rsid w:val="00A9262D"/>
    <w:rsid w:val="00A9275A"/>
    <w:rsid w:val="00A92924"/>
    <w:rsid w:val="00A92B27"/>
    <w:rsid w:val="00A92E94"/>
    <w:rsid w:val="00A936B1"/>
    <w:rsid w:val="00A936CC"/>
    <w:rsid w:val="00A93710"/>
    <w:rsid w:val="00A93CF6"/>
    <w:rsid w:val="00A93FEC"/>
    <w:rsid w:val="00A945F9"/>
    <w:rsid w:val="00A94746"/>
    <w:rsid w:val="00A94A55"/>
    <w:rsid w:val="00A95709"/>
    <w:rsid w:val="00A9570F"/>
    <w:rsid w:val="00A95BA8"/>
    <w:rsid w:val="00A95F70"/>
    <w:rsid w:val="00A96065"/>
    <w:rsid w:val="00A96253"/>
    <w:rsid w:val="00A967DD"/>
    <w:rsid w:val="00A96B4F"/>
    <w:rsid w:val="00A96BB1"/>
    <w:rsid w:val="00A96D23"/>
    <w:rsid w:val="00A96F88"/>
    <w:rsid w:val="00A96FEE"/>
    <w:rsid w:val="00A971B5"/>
    <w:rsid w:val="00A9725A"/>
    <w:rsid w:val="00A9737D"/>
    <w:rsid w:val="00A97D9B"/>
    <w:rsid w:val="00A97E3B"/>
    <w:rsid w:val="00AA01A5"/>
    <w:rsid w:val="00AA020E"/>
    <w:rsid w:val="00AA02B8"/>
    <w:rsid w:val="00AA072B"/>
    <w:rsid w:val="00AA0804"/>
    <w:rsid w:val="00AA0B20"/>
    <w:rsid w:val="00AA0CAA"/>
    <w:rsid w:val="00AA0E25"/>
    <w:rsid w:val="00AA0F4D"/>
    <w:rsid w:val="00AA1170"/>
    <w:rsid w:val="00AA1182"/>
    <w:rsid w:val="00AA17C4"/>
    <w:rsid w:val="00AA1895"/>
    <w:rsid w:val="00AA1B2E"/>
    <w:rsid w:val="00AA2218"/>
    <w:rsid w:val="00AA22EE"/>
    <w:rsid w:val="00AA2474"/>
    <w:rsid w:val="00AA2600"/>
    <w:rsid w:val="00AA2C0C"/>
    <w:rsid w:val="00AA31C4"/>
    <w:rsid w:val="00AA33A8"/>
    <w:rsid w:val="00AA360C"/>
    <w:rsid w:val="00AA370B"/>
    <w:rsid w:val="00AA371E"/>
    <w:rsid w:val="00AA3B36"/>
    <w:rsid w:val="00AA42E1"/>
    <w:rsid w:val="00AA4356"/>
    <w:rsid w:val="00AA4938"/>
    <w:rsid w:val="00AA497D"/>
    <w:rsid w:val="00AA49DA"/>
    <w:rsid w:val="00AA4D0C"/>
    <w:rsid w:val="00AA5291"/>
    <w:rsid w:val="00AA55AD"/>
    <w:rsid w:val="00AA58A4"/>
    <w:rsid w:val="00AA5A0D"/>
    <w:rsid w:val="00AA6355"/>
    <w:rsid w:val="00AA64A7"/>
    <w:rsid w:val="00AA6887"/>
    <w:rsid w:val="00AA693F"/>
    <w:rsid w:val="00AA694D"/>
    <w:rsid w:val="00AA6A30"/>
    <w:rsid w:val="00AA6D11"/>
    <w:rsid w:val="00AA6DD7"/>
    <w:rsid w:val="00AA6F9E"/>
    <w:rsid w:val="00AA707A"/>
    <w:rsid w:val="00AA70C1"/>
    <w:rsid w:val="00AA7324"/>
    <w:rsid w:val="00AA79DC"/>
    <w:rsid w:val="00AA7AAF"/>
    <w:rsid w:val="00AA7F41"/>
    <w:rsid w:val="00AB00B4"/>
    <w:rsid w:val="00AB0475"/>
    <w:rsid w:val="00AB086F"/>
    <w:rsid w:val="00AB0DA8"/>
    <w:rsid w:val="00AB0E4C"/>
    <w:rsid w:val="00AB0E65"/>
    <w:rsid w:val="00AB0EC6"/>
    <w:rsid w:val="00AB0F67"/>
    <w:rsid w:val="00AB103E"/>
    <w:rsid w:val="00AB115B"/>
    <w:rsid w:val="00AB13FD"/>
    <w:rsid w:val="00AB14AD"/>
    <w:rsid w:val="00AB14FA"/>
    <w:rsid w:val="00AB156C"/>
    <w:rsid w:val="00AB165D"/>
    <w:rsid w:val="00AB1906"/>
    <w:rsid w:val="00AB19B3"/>
    <w:rsid w:val="00AB1D41"/>
    <w:rsid w:val="00AB1E77"/>
    <w:rsid w:val="00AB1E88"/>
    <w:rsid w:val="00AB1FE0"/>
    <w:rsid w:val="00AB231F"/>
    <w:rsid w:val="00AB2950"/>
    <w:rsid w:val="00AB320E"/>
    <w:rsid w:val="00AB3488"/>
    <w:rsid w:val="00AB38D4"/>
    <w:rsid w:val="00AB38DD"/>
    <w:rsid w:val="00AB39C9"/>
    <w:rsid w:val="00AB3B2B"/>
    <w:rsid w:val="00AB3B37"/>
    <w:rsid w:val="00AB3EE8"/>
    <w:rsid w:val="00AB3F02"/>
    <w:rsid w:val="00AB3FBE"/>
    <w:rsid w:val="00AB410C"/>
    <w:rsid w:val="00AB4259"/>
    <w:rsid w:val="00AB42A1"/>
    <w:rsid w:val="00AB42C4"/>
    <w:rsid w:val="00AB4320"/>
    <w:rsid w:val="00AB435B"/>
    <w:rsid w:val="00AB4FA2"/>
    <w:rsid w:val="00AB5240"/>
    <w:rsid w:val="00AB5480"/>
    <w:rsid w:val="00AB5DB6"/>
    <w:rsid w:val="00AB6081"/>
    <w:rsid w:val="00AB610B"/>
    <w:rsid w:val="00AB6659"/>
    <w:rsid w:val="00AB67D8"/>
    <w:rsid w:val="00AB6BE1"/>
    <w:rsid w:val="00AB6BF7"/>
    <w:rsid w:val="00AB6D8D"/>
    <w:rsid w:val="00AB7225"/>
    <w:rsid w:val="00AB770B"/>
    <w:rsid w:val="00AB7A81"/>
    <w:rsid w:val="00AC00D5"/>
    <w:rsid w:val="00AC00D8"/>
    <w:rsid w:val="00AC066D"/>
    <w:rsid w:val="00AC069E"/>
    <w:rsid w:val="00AC06A1"/>
    <w:rsid w:val="00AC0D64"/>
    <w:rsid w:val="00AC1AE3"/>
    <w:rsid w:val="00AC1D41"/>
    <w:rsid w:val="00AC1EC8"/>
    <w:rsid w:val="00AC2392"/>
    <w:rsid w:val="00AC259F"/>
    <w:rsid w:val="00AC27F1"/>
    <w:rsid w:val="00AC2C62"/>
    <w:rsid w:val="00AC30FA"/>
    <w:rsid w:val="00AC33AF"/>
    <w:rsid w:val="00AC33BF"/>
    <w:rsid w:val="00AC36FB"/>
    <w:rsid w:val="00AC3952"/>
    <w:rsid w:val="00AC3C0B"/>
    <w:rsid w:val="00AC3D0C"/>
    <w:rsid w:val="00AC4091"/>
    <w:rsid w:val="00AC4314"/>
    <w:rsid w:val="00AC442B"/>
    <w:rsid w:val="00AC443C"/>
    <w:rsid w:val="00AC4C67"/>
    <w:rsid w:val="00AC4F59"/>
    <w:rsid w:val="00AC4F96"/>
    <w:rsid w:val="00AC4F9D"/>
    <w:rsid w:val="00AC4FF6"/>
    <w:rsid w:val="00AC5040"/>
    <w:rsid w:val="00AC518A"/>
    <w:rsid w:val="00AC54FD"/>
    <w:rsid w:val="00AC5AC4"/>
    <w:rsid w:val="00AC5E25"/>
    <w:rsid w:val="00AC62B0"/>
    <w:rsid w:val="00AC642A"/>
    <w:rsid w:val="00AC656D"/>
    <w:rsid w:val="00AC6795"/>
    <w:rsid w:val="00AC6939"/>
    <w:rsid w:val="00AC6997"/>
    <w:rsid w:val="00AC6AC5"/>
    <w:rsid w:val="00AC6E4D"/>
    <w:rsid w:val="00AC6E89"/>
    <w:rsid w:val="00AC72A9"/>
    <w:rsid w:val="00AC737E"/>
    <w:rsid w:val="00AC7933"/>
    <w:rsid w:val="00AC7C8A"/>
    <w:rsid w:val="00AC7DC2"/>
    <w:rsid w:val="00AD059C"/>
    <w:rsid w:val="00AD1465"/>
    <w:rsid w:val="00AD14AD"/>
    <w:rsid w:val="00AD16F4"/>
    <w:rsid w:val="00AD1853"/>
    <w:rsid w:val="00AD1DA4"/>
    <w:rsid w:val="00AD27F7"/>
    <w:rsid w:val="00AD2942"/>
    <w:rsid w:val="00AD2A14"/>
    <w:rsid w:val="00AD34CF"/>
    <w:rsid w:val="00AD3885"/>
    <w:rsid w:val="00AD3F61"/>
    <w:rsid w:val="00AD443E"/>
    <w:rsid w:val="00AD4721"/>
    <w:rsid w:val="00AD4D7E"/>
    <w:rsid w:val="00AD4F1F"/>
    <w:rsid w:val="00AD5219"/>
    <w:rsid w:val="00AD54BA"/>
    <w:rsid w:val="00AD54F7"/>
    <w:rsid w:val="00AD5766"/>
    <w:rsid w:val="00AD5849"/>
    <w:rsid w:val="00AD5AE1"/>
    <w:rsid w:val="00AD5BCA"/>
    <w:rsid w:val="00AD601B"/>
    <w:rsid w:val="00AD6158"/>
    <w:rsid w:val="00AD61FB"/>
    <w:rsid w:val="00AD6240"/>
    <w:rsid w:val="00AD6658"/>
    <w:rsid w:val="00AD6A6B"/>
    <w:rsid w:val="00AD6C0E"/>
    <w:rsid w:val="00AD6C41"/>
    <w:rsid w:val="00AD6CEC"/>
    <w:rsid w:val="00AD6EA4"/>
    <w:rsid w:val="00AD6EC9"/>
    <w:rsid w:val="00AD7572"/>
    <w:rsid w:val="00AD76C6"/>
    <w:rsid w:val="00AD7C7E"/>
    <w:rsid w:val="00AD7D2D"/>
    <w:rsid w:val="00AE034A"/>
    <w:rsid w:val="00AE08F2"/>
    <w:rsid w:val="00AE090C"/>
    <w:rsid w:val="00AE09F9"/>
    <w:rsid w:val="00AE0CEB"/>
    <w:rsid w:val="00AE124A"/>
    <w:rsid w:val="00AE1260"/>
    <w:rsid w:val="00AE129C"/>
    <w:rsid w:val="00AE13E2"/>
    <w:rsid w:val="00AE1602"/>
    <w:rsid w:val="00AE1641"/>
    <w:rsid w:val="00AE171A"/>
    <w:rsid w:val="00AE18CC"/>
    <w:rsid w:val="00AE18E9"/>
    <w:rsid w:val="00AE1E78"/>
    <w:rsid w:val="00AE20CA"/>
    <w:rsid w:val="00AE25C6"/>
    <w:rsid w:val="00AE297C"/>
    <w:rsid w:val="00AE2BC2"/>
    <w:rsid w:val="00AE2F6F"/>
    <w:rsid w:val="00AE2FA1"/>
    <w:rsid w:val="00AE34B1"/>
    <w:rsid w:val="00AE34F1"/>
    <w:rsid w:val="00AE35DA"/>
    <w:rsid w:val="00AE35EC"/>
    <w:rsid w:val="00AE3669"/>
    <w:rsid w:val="00AE38DF"/>
    <w:rsid w:val="00AE3AB2"/>
    <w:rsid w:val="00AE3AFE"/>
    <w:rsid w:val="00AE3DA5"/>
    <w:rsid w:val="00AE3FF0"/>
    <w:rsid w:val="00AE41F2"/>
    <w:rsid w:val="00AE42E8"/>
    <w:rsid w:val="00AE472E"/>
    <w:rsid w:val="00AE4D75"/>
    <w:rsid w:val="00AE4E30"/>
    <w:rsid w:val="00AE4F91"/>
    <w:rsid w:val="00AE56A2"/>
    <w:rsid w:val="00AE5AC1"/>
    <w:rsid w:val="00AE5D2D"/>
    <w:rsid w:val="00AE5E9C"/>
    <w:rsid w:val="00AE6235"/>
    <w:rsid w:val="00AE6311"/>
    <w:rsid w:val="00AE6843"/>
    <w:rsid w:val="00AE6D2C"/>
    <w:rsid w:val="00AE6DDD"/>
    <w:rsid w:val="00AE6E04"/>
    <w:rsid w:val="00AE7288"/>
    <w:rsid w:val="00AE72FC"/>
    <w:rsid w:val="00AE78E2"/>
    <w:rsid w:val="00AE7958"/>
    <w:rsid w:val="00AE79E1"/>
    <w:rsid w:val="00AE7A1A"/>
    <w:rsid w:val="00AE7B0F"/>
    <w:rsid w:val="00AE7C47"/>
    <w:rsid w:val="00AE7EEE"/>
    <w:rsid w:val="00AF0434"/>
    <w:rsid w:val="00AF04DD"/>
    <w:rsid w:val="00AF052F"/>
    <w:rsid w:val="00AF06E7"/>
    <w:rsid w:val="00AF0763"/>
    <w:rsid w:val="00AF0861"/>
    <w:rsid w:val="00AF096D"/>
    <w:rsid w:val="00AF0D02"/>
    <w:rsid w:val="00AF0D2D"/>
    <w:rsid w:val="00AF1433"/>
    <w:rsid w:val="00AF17AC"/>
    <w:rsid w:val="00AF1DA0"/>
    <w:rsid w:val="00AF21F8"/>
    <w:rsid w:val="00AF25DA"/>
    <w:rsid w:val="00AF2BE6"/>
    <w:rsid w:val="00AF2BF5"/>
    <w:rsid w:val="00AF2C82"/>
    <w:rsid w:val="00AF2CF0"/>
    <w:rsid w:val="00AF2DA0"/>
    <w:rsid w:val="00AF3106"/>
    <w:rsid w:val="00AF37A5"/>
    <w:rsid w:val="00AF3EFC"/>
    <w:rsid w:val="00AF42D4"/>
    <w:rsid w:val="00AF49B5"/>
    <w:rsid w:val="00AF4C98"/>
    <w:rsid w:val="00AF4E8F"/>
    <w:rsid w:val="00AF4F30"/>
    <w:rsid w:val="00AF5045"/>
    <w:rsid w:val="00AF509E"/>
    <w:rsid w:val="00AF521E"/>
    <w:rsid w:val="00AF53A6"/>
    <w:rsid w:val="00AF54A7"/>
    <w:rsid w:val="00AF563F"/>
    <w:rsid w:val="00AF57F9"/>
    <w:rsid w:val="00AF5843"/>
    <w:rsid w:val="00AF5D44"/>
    <w:rsid w:val="00AF5FDE"/>
    <w:rsid w:val="00AF67CC"/>
    <w:rsid w:val="00AF68B3"/>
    <w:rsid w:val="00AF6AC0"/>
    <w:rsid w:val="00AF73FF"/>
    <w:rsid w:val="00AF74B7"/>
    <w:rsid w:val="00AF77C2"/>
    <w:rsid w:val="00AF79D1"/>
    <w:rsid w:val="00B00086"/>
    <w:rsid w:val="00B000C0"/>
    <w:rsid w:val="00B00240"/>
    <w:rsid w:val="00B00C0D"/>
    <w:rsid w:val="00B011C9"/>
    <w:rsid w:val="00B01374"/>
    <w:rsid w:val="00B0149D"/>
    <w:rsid w:val="00B01B28"/>
    <w:rsid w:val="00B01B98"/>
    <w:rsid w:val="00B01BAA"/>
    <w:rsid w:val="00B01BFA"/>
    <w:rsid w:val="00B01C39"/>
    <w:rsid w:val="00B01C3E"/>
    <w:rsid w:val="00B02470"/>
    <w:rsid w:val="00B0247D"/>
    <w:rsid w:val="00B02739"/>
    <w:rsid w:val="00B0273F"/>
    <w:rsid w:val="00B02816"/>
    <w:rsid w:val="00B0298A"/>
    <w:rsid w:val="00B02ED0"/>
    <w:rsid w:val="00B03635"/>
    <w:rsid w:val="00B03C22"/>
    <w:rsid w:val="00B03EAE"/>
    <w:rsid w:val="00B04585"/>
    <w:rsid w:val="00B048AE"/>
    <w:rsid w:val="00B04E3F"/>
    <w:rsid w:val="00B04F7F"/>
    <w:rsid w:val="00B051B5"/>
    <w:rsid w:val="00B05431"/>
    <w:rsid w:val="00B0557F"/>
    <w:rsid w:val="00B05766"/>
    <w:rsid w:val="00B05B24"/>
    <w:rsid w:val="00B05BD5"/>
    <w:rsid w:val="00B060B7"/>
    <w:rsid w:val="00B068A8"/>
    <w:rsid w:val="00B0691F"/>
    <w:rsid w:val="00B06AAB"/>
    <w:rsid w:val="00B06DBC"/>
    <w:rsid w:val="00B07100"/>
    <w:rsid w:val="00B073AE"/>
    <w:rsid w:val="00B0740A"/>
    <w:rsid w:val="00B07597"/>
    <w:rsid w:val="00B07880"/>
    <w:rsid w:val="00B07A19"/>
    <w:rsid w:val="00B07B55"/>
    <w:rsid w:val="00B100EB"/>
    <w:rsid w:val="00B100FE"/>
    <w:rsid w:val="00B1025A"/>
    <w:rsid w:val="00B1028A"/>
    <w:rsid w:val="00B10D3B"/>
    <w:rsid w:val="00B112E3"/>
    <w:rsid w:val="00B112FA"/>
    <w:rsid w:val="00B11572"/>
    <w:rsid w:val="00B11620"/>
    <w:rsid w:val="00B1172A"/>
    <w:rsid w:val="00B11ABB"/>
    <w:rsid w:val="00B11F1A"/>
    <w:rsid w:val="00B12005"/>
    <w:rsid w:val="00B12059"/>
    <w:rsid w:val="00B121B3"/>
    <w:rsid w:val="00B124B8"/>
    <w:rsid w:val="00B12C12"/>
    <w:rsid w:val="00B12E62"/>
    <w:rsid w:val="00B12F93"/>
    <w:rsid w:val="00B12FCB"/>
    <w:rsid w:val="00B1321B"/>
    <w:rsid w:val="00B13454"/>
    <w:rsid w:val="00B1355F"/>
    <w:rsid w:val="00B1377A"/>
    <w:rsid w:val="00B13E58"/>
    <w:rsid w:val="00B141D9"/>
    <w:rsid w:val="00B142FF"/>
    <w:rsid w:val="00B14536"/>
    <w:rsid w:val="00B14568"/>
    <w:rsid w:val="00B14770"/>
    <w:rsid w:val="00B148A8"/>
    <w:rsid w:val="00B1499D"/>
    <w:rsid w:val="00B14B65"/>
    <w:rsid w:val="00B1528E"/>
    <w:rsid w:val="00B15353"/>
    <w:rsid w:val="00B154C2"/>
    <w:rsid w:val="00B15820"/>
    <w:rsid w:val="00B1593C"/>
    <w:rsid w:val="00B15C83"/>
    <w:rsid w:val="00B16E0D"/>
    <w:rsid w:val="00B1700E"/>
    <w:rsid w:val="00B174AF"/>
    <w:rsid w:val="00B174CB"/>
    <w:rsid w:val="00B176B9"/>
    <w:rsid w:val="00B177F0"/>
    <w:rsid w:val="00B17D96"/>
    <w:rsid w:val="00B17E7D"/>
    <w:rsid w:val="00B202CA"/>
    <w:rsid w:val="00B20A89"/>
    <w:rsid w:val="00B20ECC"/>
    <w:rsid w:val="00B211CD"/>
    <w:rsid w:val="00B212CB"/>
    <w:rsid w:val="00B214D7"/>
    <w:rsid w:val="00B218D7"/>
    <w:rsid w:val="00B218EE"/>
    <w:rsid w:val="00B21A45"/>
    <w:rsid w:val="00B21AAE"/>
    <w:rsid w:val="00B21D8B"/>
    <w:rsid w:val="00B220F5"/>
    <w:rsid w:val="00B22339"/>
    <w:rsid w:val="00B22498"/>
    <w:rsid w:val="00B228BD"/>
    <w:rsid w:val="00B22C6A"/>
    <w:rsid w:val="00B22E2B"/>
    <w:rsid w:val="00B23307"/>
    <w:rsid w:val="00B23344"/>
    <w:rsid w:val="00B23417"/>
    <w:rsid w:val="00B23668"/>
    <w:rsid w:val="00B2372F"/>
    <w:rsid w:val="00B23867"/>
    <w:rsid w:val="00B2399D"/>
    <w:rsid w:val="00B23A33"/>
    <w:rsid w:val="00B23A88"/>
    <w:rsid w:val="00B23B97"/>
    <w:rsid w:val="00B23E5F"/>
    <w:rsid w:val="00B24121"/>
    <w:rsid w:val="00B2458D"/>
    <w:rsid w:val="00B24A98"/>
    <w:rsid w:val="00B24F9B"/>
    <w:rsid w:val="00B24FFC"/>
    <w:rsid w:val="00B25021"/>
    <w:rsid w:val="00B25617"/>
    <w:rsid w:val="00B25648"/>
    <w:rsid w:val="00B25683"/>
    <w:rsid w:val="00B2592C"/>
    <w:rsid w:val="00B25A56"/>
    <w:rsid w:val="00B25D95"/>
    <w:rsid w:val="00B25DCC"/>
    <w:rsid w:val="00B2600F"/>
    <w:rsid w:val="00B26438"/>
    <w:rsid w:val="00B264E4"/>
    <w:rsid w:val="00B26811"/>
    <w:rsid w:val="00B268A2"/>
    <w:rsid w:val="00B26B53"/>
    <w:rsid w:val="00B2722A"/>
    <w:rsid w:val="00B275BC"/>
    <w:rsid w:val="00B27735"/>
    <w:rsid w:val="00B27A1F"/>
    <w:rsid w:val="00B27A37"/>
    <w:rsid w:val="00B27C1E"/>
    <w:rsid w:val="00B3032B"/>
    <w:rsid w:val="00B30CA7"/>
    <w:rsid w:val="00B312A0"/>
    <w:rsid w:val="00B31305"/>
    <w:rsid w:val="00B3168E"/>
    <w:rsid w:val="00B31A59"/>
    <w:rsid w:val="00B31B46"/>
    <w:rsid w:val="00B31C12"/>
    <w:rsid w:val="00B31D6C"/>
    <w:rsid w:val="00B3208E"/>
    <w:rsid w:val="00B3236A"/>
    <w:rsid w:val="00B3249A"/>
    <w:rsid w:val="00B326B1"/>
    <w:rsid w:val="00B329A4"/>
    <w:rsid w:val="00B32D0B"/>
    <w:rsid w:val="00B336E8"/>
    <w:rsid w:val="00B33758"/>
    <w:rsid w:val="00B339E8"/>
    <w:rsid w:val="00B33A69"/>
    <w:rsid w:val="00B33EAE"/>
    <w:rsid w:val="00B33F05"/>
    <w:rsid w:val="00B34257"/>
    <w:rsid w:val="00B34317"/>
    <w:rsid w:val="00B34719"/>
    <w:rsid w:val="00B34EEE"/>
    <w:rsid w:val="00B35225"/>
    <w:rsid w:val="00B35548"/>
    <w:rsid w:val="00B35A29"/>
    <w:rsid w:val="00B35C98"/>
    <w:rsid w:val="00B35E93"/>
    <w:rsid w:val="00B35F6D"/>
    <w:rsid w:val="00B361A8"/>
    <w:rsid w:val="00B36489"/>
    <w:rsid w:val="00B3650D"/>
    <w:rsid w:val="00B36558"/>
    <w:rsid w:val="00B36686"/>
    <w:rsid w:val="00B36D34"/>
    <w:rsid w:val="00B36DF7"/>
    <w:rsid w:val="00B36F58"/>
    <w:rsid w:val="00B37605"/>
    <w:rsid w:val="00B37695"/>
    <w:rsid w:val="00B37791"/>
    <w:rsid w:val="00B37917"/>
    <w:rsid w:val="00B37D3C"/>
    <w:rsid w:val="00B37D5A"/>
    <w:rsid w:val="00B37DB4"/>
    <w:rsid w:val="00B37EA7"/>
    <w:rsid w:val="00B4002A"/>
    <w:rsid w:val="00B40244"/>
    <w:rsid w:val="00B40475"/>
    <w:rsid w:val="00B40CBD"/>
    <w:rsid w:val="00B40CF8"/>
    <w:rsid w:val="00B40ECF"/>
    <w:rsid w:val="00B410B9"/>
    <w:rsid w:val="00B41175"/>
    <w:rsid w:val="00B4135C"/>
    <w:rsid w:val="00B41776"/>
    <w:rsid w:val="00B41F20"/>
    <w:rsid w:val="00B41F2E"/>
    <w:rsid w:val="00B42325"/>
    <w:rsid w:val="00B42403"/>
    <w:rsid w:val="00B4259D"/>
    <w:rsid w:val="00B426DB"/>
    <w:rsid w:val="00B42934"/>
    <w:rsid w:val="00B429AB"/>
    <w:rsid w:val="00B42BF8"/>
    <w:rsid w:val="00B43052"/>
    <w:rsid w:val="00B43063"/>
    <w:rsid w:val="00B4330D"/>
    <w:rsid w:val="00B433A7"/>
    <w:rsid w:val="00B43BD6"/>
    <w:rsid w:val="00B43E6D"/>
    <w:rsid w:val="00B43F29"/>
    <w:rsid w:val="00B4485B"/>
    <w:rsid w:val="00B449DB"/>
    <w:rsid w:val="00B44C40"/>
    <w:rsid w:val="00B45164"/>
    <w:rsid w:val="00B4547A"/>
    <w:rsid w:val="00B459AE"/>
    <w:rsid w:val="00B45B47"/>
    <w:rsid w:val="00B45DCF"/>
    <w:rsid w:val="00B45F00"/>
    <w:rsid w:val="00B46460"/>
    <w:rsid w:val="00B476B6"/>
    <w:rsid w:val="00B4794B"/>
    <w:rsid w:val="00B47988"/>
    <w:rsid w:val="00B47E17"/>
    <w:rsid w:val="00B502C1"/>
    <w:rsid w:val="00B50442"/>
    <w:rsid w:val="00B50907"/>
    <w:rsid w:val="00B50AD6"/>
    <w:rsid w:val="00B50B6E"/>
    <w:rsid w:val="00B50B70"/>
    <w:rsid w:val="00B50D97"/>
    <w:rsid w:val="00B5125B"/>
    <w:rsid w:val="00B515CF"/>
    <w:rsid w:val="00B519C3"/>
    <w:rsid w:val="00B51ED3"/>
    <w:rsid w:val="00B51FAD"/>
    <w:rsid w:val="00B52118"/>
    <w:rsid w:val="00B5232E"/>
    <w:rsid w:val="00B52517"/>
    <w:rsid w:val="00B528FE"/>
    <w:rsid w:val="00B52B67"/>
    <w:rsid w:val="00B52D3E"/>
    <w:rsid w:val="00B53382"/>
    <w:rsid w:val="00B5349A"/>
    <w:rsid w:val="00B53504"/>
    <w:rsid w:val="00B537EE"/>
    <w:rsid w:val="00B53A1E"/>
    <w:rsid w:val="00B53BCF"/>
    <w:rsid w:val="00B53D43"/>
    <w:rsid w:val="00B53E8A"/>
    <w:rsid w:val="00B53EA8"/>
    <w:rsid w:val="00B53FBF"/>
    <w:rsid w:val="00B541B6"/>
    <w:rsid w:val="00B54AB0"/>
    <w:rsid w:val="00B55232"/>
    <w:rsid w:val="00B554E9"/>
    <w:rsid w:val="00B556C1"/>
    <w:rsid w:val="00B55D8C"/>
    <w:rsid w:val="00B55E27"/>
    <w:rsid w:val="00B56054"/>
    <w:rsid w:val="00B56321"/>
    <w:rsid w:val="00B5634A"/>
    <w:rsid w:val="00B56543"/>
    <w:rsid w:val="00B565CA"/>
    <w:rsid w:val="00B5668A"/>
    <w:rsid w:val="00B566D9"/>
    <w:rsid w:val="00B56890"/>
    <w:rsid w:val="00B56ACE"/>
    <w:rsid w:val="00B56BC7"/>
    <w:rsid w:val="00B56F97"/>
    <w:rsid w:val="00B5711D"/>
    <w:rsid w:val="00B5779D"/>
    <w:rsid w:val="00B578AD"/>
    <w:rsid w:val="00B57F4F"/>
    <w:rsid w:val="00B600A6"/>
    <w:rsid w:val="00B600DE"/>
    <w:rsid w:val="00B60684"/>
    <w:rsid w:val="00B6082F"/>
    <w:rsid w:val="00B60CDA"/>
    <w:rsid w:val="00B61812"/>
    <w:rsid w:val="00B61A91"/>
    <w:rsid w:val="00B61ADF"/>
    <w:rsid w:val="00B61E66"/>
    <w:rsid w:val="00B620BF"/>
    <w:rsid w:val="00B622DB"/>
    <w:rsid w:val="00B62922"/>
    <w:rsid w:val="00B62A29"/>
    <w:rsid w:val="00B62B10"/>
    <w:rsid w:val="00B62EAB"/>
    <w:rsid w:val="00B62F5F"/>
    <w:rsid w:val="00B62FC5"/>
    <w:rsid w:val="00B63452"/>
    <w:rsid w:val="00B63534"/>
    <w:rsid w:val="00B635E0"/>
    <w:rsid w:val="00B63BF7"/>
    <w:rsid w:val="00B64131"/>
    <w:rsid w:val="00B64869"/>
    <w:rsid w:val="00B64937"/>
    <w:rsid w:val="00B64C6B"/>
    <w:rsid w:val="00B64D8F"/>
    <w:rsid w:val="00B652DC"/>
    <w:rsid w:val="00B6549F"/>
    <w:rsid w:val="00B65732"/>
    <w:rsid w:val="00B65829"/>
    <w:rsid w:val="00B659EC"/>
    <w:rsid w:val="00B65C21"/>
    <w:rsid w:val="00B65F50"/>
    <w:rsid w:val="00B66138"/>
    <w:rsid w:val="00B66355"/>
    <w:rsid w:val="00B6652C"/>
    <w:rsid w:val="00B66ADA"/>
    <w:rsid w:val="00B66DF9"/>
    <w:rsid w:val="00B66EA9"/>
    <w:rsid w:val="00B66F70"/>
    <w:rsid w:val="00B67317"/>
    <w:rsid w:val="00B674FD"/>
    <w:rsid w:val="00B6790F"/>
    <w:rsid w:val="00B67B59"/>
    <w:rsid w:val="00B67BBE"/>
    <w:rsid w:val="00B67F3F"/>
    <w:rsid w:val="00B7043D"/>
    <w:rsid w:val="00B70888"/>
    <w:rsid w:val="00B7093C"/>
    <w:rsid w:val="00B70CC7"/>
    <w:rsid w:val="00B70D41"/>
    <w:rsid w:val="00B70F44"/>
    <w:rsid w:val="00B7194D"/>
    <w:rsid w:val="00B71980"/>
    <w:rsid w:val="00B71C65"/>
    <w:rsid w:val="00B71C68"/>
    <w:rsid w:val="00B71E6A"/>
    <w:rsid w:val="00B723D9"/>
    <w:rsid w:val="00B724F1"/>
    <w:rsid w:val="00B72FE7"/>
    <w:rsid w:val="00B730BD"/>
    <w:rsid w:val="00B73224"/>
    <w:rsid w:val="00B735E1"/>
    <w:rsid w:val="00B7375F"/>
    <w:rsid w:val="00B7384A"/>
    <w:rsid w:val="00B738AE"/>
    <w:rsid w:val="00B73FAB"/>
    <w:rsid w:val="00B740BC"/>
    <w:rsid w:val="00B74675"/>
    <w:rsid w:val="00B746C7"/>
    <w:rsid w:val="00B747AD"/>
    <w:rsid w:val="00B748C9"/>
    <w:rsid w:val="00B74E67"/>
    <w:rsid w:val="00B74FAB"/>
    <w:rsid w:val="00B75143"/>
    <w:rsid w:val="00B753C8"/>
    <w:rsid w:val="00B75682"/>
    <w:rsid w:val="00B75722"/>
    <w:rsid w:val="00B7598B"/>
    <w:rsid w:val="00B75EEC"/>
    <w:rsid w:val="00B7607F"/>
    <w:rsid w:val="00B761A7"/>
    <w:rsid w:val="00B765C4"/>
    <w:rsid w:val="00B76662"/>
    <w:rsid w:val="00B76A1C"/>
    <w:rsid w:val="00B76BC2"/>
    <w:rsid w:val="00B76C85"/>
    <w:rsid w:val="00B76F82"/>
    <w:rsid w:val="00B76FE5"/>
    <w:rsid w:val="00B770AE"/>
    <w:rsid w:val="00B7717A"/>
    <w:rsid w:val="00B77225"/>
    <w:rsid w:val="00B772BB"/>
    <w:rsid w:val="00B772F8"/>
    <w:rsid w:val="00B77DAF"/>
    <w:rsid w:val="00B80698"/>
    <w:rsid w:val="00B80752"/>
    <w:rsid w:val="00B80E9F"/>
    <w:rsid w:val="00B810FF"/>
    <w:rsid w:val="00B8111F"/>
    <w:rsid w:val="00B8156E"/>
    <w:rsid w:val="00B817F5"/>
    <w:rsid w:val="00B8209B"/>
    <w:rsid w:val="00B8211A"/>
    <w:rsid w:val="00B8225B"/>
    <w:rsid w:val="00B82334"/>
    <w:rsid w:val="00B827EE"/>
    <w:rsid w:val="00B82B66"/>
    <w:rsid w:val="00B8312D"/>
    <w:rsid w:val="00B833A9"/>
    <w:rsid w:val="00B8438B"/>
    <w:rsid w:val="00B84650"/>
    <w:rsid w:val="00B847E3"/>
    <w:rsid w:val="00B84890"/>
    <w:rsid w:val="00B8497D"/>
    <w:rsid w:val="00B84B2B"/>
    <w:rsid w:val="00B84FA7"/>
    <w:rsid w:val="00B84FAB"/>
    <w:rsid w:val="00B851CB"/>
    <w:rsid w:val="00B854A0"/>
    <w:rsid w:val="00B859D8"/>
    <w:rsid w:val="00B85B39"/>
    <w:rsid w:val="00B85CDF"/>
    <w:rsid w:val="00B861AE"/>
    <w:rsid w:val="00B86421"/>
    <w:rsid w:val="00B86480"/>
    <w:rsid w:val="00B86544"/>
    <w:rsid w:val="00B865D7"/>
    <w:rsid w:val="00B867A9"/>
    <w:rsid w:val="00B867EA"/>
    <w:rsid w:val="00B86819"/>
    <w:rsid w:val="00B86B67"/>
    <w:rsid w:val="00B86C20"/>
    <w:rsid w:val="00B86CC2"/>
    <w:rsid w:val="00B86ED5"/>
    <w:rsid w:val="00B86F34"/>
    <w:rsid w:val="00B86FAE"/>
    <w:rsid w:val="00B86FD7"/>
    <w:rsid w:val="00B8715F"/>
    <w:rsid w:val="00B8721D"/>
    <w:rsid w:val="00B873B2"/>
    <w:rsid w:val="00B873C6"/>
    <w:rsid w:val="00B879E2"/>
    <w:rsid w:val="00B901FF"/>
    <w:rsid w:val="00B9046B"/>
    <w:rsid w:val="00B90762"/>
    <w:rsid w:val="00B90862"/>
    <w:rsid w:val="00B90888"/>
    <w:rsid w:val="00B90932"/>
    <w:rsid w:val="00B90BC0"/>
    <w:rsid w:val="00B91706"/>
    <w:rsid w:val="00B91A5C"/>
    <w:rsid w:val="00B91AF6"/>
    <w:rsid w:val="00B91D56"/>
    <w:rsid w:val="00B91ED8"/>
    <w:rsid w:val="00B92074"/>
    <w:rsid w:val="00B928A1"/>
    <w:rsid w:val="00B928CC"/>
    <w:rsid w:val="00B92DAB"/>
    <w:rsid w:val="00B92FCC"/>
    <w:rsid w:val="00B9306A"/>
    <w:rsid w:val="00B935D4"/>
    <w:rsid w:val="00B938C0"/>
    <w:rsid w:val="00B9394F"/>
    <w:rsid w:val="00B93C3F"/>
    <w:rsid w:val="00B9432A"/>
    <w:rsid w:val="00B943B0"/>
    <w:rsid w:val="00B94575"/>
    <w:rsid w:val="00B94928"/>
    <w:rsid w:val="00B94C3C"/>
    <w:rsid w:val="00B94E15"/>
    <w:rsid w:val="00B954D3"/>
    <w:rsid w:val="00B95BE5"/>
    <w:rsid w:val="00B95EF5"/>
    <w:rsid w:val="00B963A7"/>
    <w:rsid w:val="00B966FF"/>
    <w:rsid w:val="00B967E2"/>
    <w:rsid w:val="00B96A07"/>
    <w:rsid w:val="00B96BFB"/>
    <w:rsid w:val="00B9735C"/>
    <w:rsid w:val="00B9749C"/>
    <w:rsid w:val="00B97831"/>
    <w:rsid w:val="00B97C15"/>
    <w:rsid w:val="00B97EEF"/>
    <w:rsid w:val="00B97FAA"/>
    <w:rsid w:val="00BA01AE"/>
    <w:rsid w:val="00BA01AF"/>
    <w:rsid w:val="00BA01ED"/>
    <w:rsid w:val="00BA02F8"/>
    <w:rsid w:val="00BA0728"/>
    <w:rsid w:val="00BA07BD"/>
    <w:rsid w:val="00BA08B3"/>
    <w:rsid w:val="00BA1152"/>
    <w:rsid w:val="00BA1484"/>
    <w:rsid w:val="00BA14DA"/>
    <w:rsid w:val="00BA1594"/>
    <w:rsid w:val="00BA16BD"/>
    <w:rsid w:val="00BA1B01"/>
    <w:rsid w:val="00BA208E"/>
    <w:rsid w:val="00BA2242"/>
    <w:rsid w:val="00BA235A"/>
    <w:rsid w:val="00BA23D2"/>
    <w:rsid w:val="00BA280F"/>
    <w:rsid w:val="00BA2AE2"/>
    <w:rsid w:val="00BA2BC8"/>
    <w:rsid w:val="00BA2BE9"/>
    <w:rsid w:val="00BA2F16"/>
    <w:rsid w:val="00BA36D7"/>
    <w:rsid w:val="00BA382B"/>
    <w:rsid w:val="00BA38B3"/>
    <w:rsid w:val="00BA400C"/>
    <w:rsid w:val="00BA4067"/>
    <w:rsid w:val="00BA42CA"/>
    <w:rsid w:val="00BA4488"/>
    <w:rsid w:val="00BA4B5F"/>
    <w:rsid w:val="00BA50DC"/>
    <w:rsid w:val="00BA515F"/>
    <w:rsid w:val="00BA51AE"/>
    <w:rsid w:val="00BA5254"/>
    <w:rsid w:val="00BA55F9"/>
    <w:rsid w:val="00BA577E"/>
    <w:rsid w:val="00BA6141"/>
    <w:rsid w:val="00BA67B0"/>
    <w:rsid w:val="00BA6937"/>
    <w:rsid w:val="00BA6C42"/>
    <w:rsid w:val="00BA7029"/>
    <w:rsid w:val="00BA70A0"/>
    <w:rsid w:val="00BA7284"/>
    <w:rsid w:val="00BA755F"/>
    <w:rsid w:val="00BA7645"/>
    <w:rsid w:val="00BA7DC4"/>
    <w:rsid w:val="00BB01FB"/>
    <w:rsid w:val="00BB0318"/>
    <w:rsid w:val="00BB05E9"/>
    <w:rsid w:val="00BB05F7"/>
    <w:rsid w:val="00BB0885"/>
    <w:rsid w:val="00BB09D2"/>
    <w:rsid w:val="00BB0C72"/>
    <w:rsid w:val="00BB0E23"/>
    <w:rsid w:val="00BB0FA9"/>
    <w:rsid w:val="00BB109E"/>
    <w:rsid w:val="00BB125E"/>
    <w:rsid w:val="00BB12F9"/>
    <w:rsid w:val="00BB13F8"/>
    <w:rsid w:val="00BB1616"/>
    <w:rsid w:val="00BB1739"/>
    <w:rsid w:val="00BB1972"/>
    <w:rsid w:val="00BB1B0B"/>
    <w:rsid w:val="00BB1F4A"/>
    <w:rsid w:val="00BB2046"/>
    <w:rsid w:val="00BB2B60"/>
    <w:rsid w:val="00BB2EB3"/>
    <w:rsid w:val="00BB2FCE"/>
    <w:rsid w:val="00BB301F"/>
    <w:rsid w:val="00BB3111"/>
    <w:rsid w:val="00BB3532"/>
    <w:rsid w:val="00BB35EE"/>
    <w:rsid w:val="00BB399D"/>
    <w:rsid w:val="00BB3A59"/>
    <w:rsid w:val="00BB3B3F"/>
    <w:rsid w:val="00BB3C7A"/>
    <w:rsid w:val="00BB4103"/>
    <w:rsid w:val="00BB42E3"/>
    <w:rsid w:val="00BB50A4"/>
    <w:rsid w:val="00BB536E"/>
    <w:rsid w:val="00BB5784"/>
    <w:rsid w:val="00BB57CA"/>
    <w:rsid w:val="00BB5986"/>
    <w:rsid w:val="00BB5DA3"/>
    <w:rsid w:val="00BB5FCE"/>
    <w:rsid w:val="00BB6051"/>
    <w:rsid w:val="00BB62D9"/>
    <w:rsid w:val="00BB6553"/>
    <w:rsid w:val="00BB696D"/>
    <w:rsid w:val="00BB69AD"/>
    <w:rsid w:val="00BB6A17"/>
    <w:rsid w:val="00BB6A1D"/>
    <w:rsid w:val="00BB6A81"/>
    <w:rsid w:val="00BB6A91"/>
    <w:rsid w:val="00BB6C39"/>
    <w:rsid w:val="00BB70E8"/>
    <w:rsid w:val="00BB74FE"/>
    <w:rsid w:val="00BB75EC"/>
    <w:rsid w:val="00BB792E"/>
    <w:rsid w:val="00BB7B4E"/>
    <w:rsid w:val="00BB7D2B"/>
    <w:rsid w:val="00BC0073"/>
    <w:rsid w:val="00BC08BF"/>
    <w:rsid w:val="00BC08EF"/>
    <w:rsid w:val="00BC098C"/>
    <w:rsid w:val="00BC0DFD"/>
    <w:rsid w:val="00BC0FC2"/>
    <w:rsid w:val="00BC12E0"/>
    <w:rsid w:val="00BC14E6"/>
    <w:rsid w:val="00BC1B12"/>
    <w:rsid w:val="00BC1B95"/>
    <w:rsid w:val="00BC2075"/>
    <w:rsid w:val="00BC2581"/>
    <w:rsid w:val="00BC2667"/>
    <w:rsid w:val="00BC2AA0"/>
    <w:rsid w:val="00BC2DAF"/>
    <w:rsid w:val="00BC2E89"/>
    <w:rsid w:val="00BC32BF"/>
    <w:rsid w:val="00BC3374"/>
    <w:rsid w:val="00BC3397"/>
    <w:rsid w:val="00BC37DA"/>
    <w:rsid w:val="00BC3A4C"/>
    <w:rsid w:val="00BC418E"/>
    <w:rsid w:val="00BC463C"/>
    <w:rsid w:val="00BC4693"/>
    <w:rsid w:val="00BC476A"/>
    <w:rsid w:val="00BC4944"/>
    <w:rsid w:val="00BC4971"/>
    <w:rsid w:val="00BC4B66"/>
    <w:rsid w:val="00BC55C8"/>
    <w:rsid w:val="00BC5D61"/>
    <w:rsid w:val="00BC5F33"/>
    <w:rsid w:val="00BC6313"/>
    <w:rsid w:val="00BC6388"/>
    <w:rsid w:val="00BC6898"/>
    <w:rsid w:val="00BC6AF0"/>
    <w:rsid w:val="00BC6FA2"/>
    <w:rsid w:val="00BC72E0"/>
    <w:rsid w:val="00BC75E4"/>
    <w:rsid w:val="00BC7853"/>
    <w:rsid w:val="00BD03EA"/>
    <w:rsid w:val="00BD096F"/>
    <w:rsid w:val="00BD0C45"/>
    <w:rsid w:val="00BD0C77"/>
    <w:rsid w:val="00BD0CF9"/>
    <w:rsid w:val="00BD0EEF"/>
    <w:rsid w:val="00BD1039"/>
    <w:rsid w:val="00BD15DB"/>
    <w:rsid w:val="00BD1764"/>
    <w:rsid w:val="00BD1835"/>
    <w:rsid w:val="00BD18AE"/>
    <w:rsid w:val="00BD1CA9"/>
    <w:rsid w:val="00BD1E6E"/>
    <w:rsid w:val="00BD2164"/>
    <w:rsid w:val="00BD21C5"/>
    <w:rsid w:val="00BD27B4"/>
    <w:rsid w:val="00BD2B00"/>
    <w:rsid w:val="00BD2C18"/>
    <w:rsid w:val="00BD2C1F"/>
    <w:rsid w:val="00BD3264"/>
    <w:rsid w:val="00BD376C"/>
    <w:rsid w:val="00BD37E3"/>
    <w:rsid w:val="00BD3E1C"/>
    <w:rsid w:val="00BD3F81"/>
    <w:rsid w:val="00BD4070"/>
    <w:rsid w:val="00BD4445"/>
    <w:rsid w:val="00BD45F3"/>
    <w:rsid w:val="00BD4620"/>
    <w:rsid w:val="00BD48E3"/>
    <w:rsid w:val="00BD4C72"/>
    <w:rsid w:val="00BD5304"/>
    <w:rsid w:val="00BD57D9"/>
    <w:rsid w:val="00BD5EE8"/>
    <w:rsid w:val="00BD6845"/>
    <w:rsid w:val="00BD691F"/>
    <w:rsid w:val="00BD6B59"/>
    <w:rsid w:val="00BD6C32"/>
    <w:rsid w:val="00BD716C"/>
    <w:rsid w:val="00BD7195"/>
    <w:rsid w:val="00BD7239"/>
    <w:rsid w:val="00BD75D4"/>
    <w:rsid w:val="00BD76DF"/>
    <w:rsid w:val="00BD781A"/>
    <w:rsid w:val="00BD7CD5"/>
    <w:rsid w:val="00BE0091"/>
    <w:rsid w:val="00BE01D6"/>
    <w:rsid w:val="00BE05D8"/>
    <w:rsid w:val="00BE090F"/>
    <w:rsid w:val="00BE0EF6"/>
    <w:rsid w:val="00BE11BB"/>
    <w:rsid w:val="00BE11F7"/>
    <w:rsid w:val="00BE18B9"/>
    <w:rsid w:val="00BE1989"/>
    <w:rsid w:val="00BE1D76"/>
    <w:rsid w:val="00BE1E78"/>
    <w:rsid w:val="00BE2177"/>
    <w:rsid w:val="00BE229A"/>
    <w:rsid w:val="00BE2409"/>
    <w:rsid w:val="00BE2804"/>
    <w:rsid w:val="00BE28E2"/>
    <w:rsid w:val="00BE29D2"/>
    <w:rsid w:val="00BE2ECD"/>
    <w:rsid w:val="00BE315A"/>
    <w:rsid w:val="00BE3309"/>
    <w:rsid w:val="00BE334A"/>
    <w:rsid w:val="00BE3791"/>
    <w:rsid w:val="00BE3829"/>
    <w:rsid w:val="00BE3EEB"/>
    <w:rsid w:val="00BE3EF6"/>
    <w:rsid w:val="00BE456B"/>
    <w:rsid w:val="00BE45CF"/>
    <w:rsid w:val="00BE4611"/>
    <w:rsid w:val="00BE4663"/>
    <w:rsid w:val="00BE485B"/>
    <w:rsid w:val="00BE48A7"/>
    <w:rsid w:val="00BE4A16"/>
    <w:rsid w:val="00BE4B1D"/>
    <w:rsid w:val="00BE4CC9"/>
    <w:rsid w:val="00BE5287"/>
    <w:rsid w:val="00BE5448"/>
    <w:rsid w:val="00BE5647"/>
    <w:rsid w:val="00BE574E"/>
    <w:rsid w:val="00BE5A5F"/>
    <w:rsid w:val="00BE5B3D"/>
    <w:rsid w:val="00BE6074"/>
    <w:rsid w:val="00BE60D7"/>
    <w:rsid w:val="00BE637B"/>
    <w:rsid w:val="00BE6701"/>
    <w:rsid w:val="00BE6A4D"/>
    <w:rsid w:val="00BE6A77"/>
    <w:rsid w:val="00BE6BF2"/>
    <w:rsid w:val="00BE6F16"/>
    <w:rsid w:val="00BE7064"/>
    <w:rsid w:val="00BE7630"/>
    <w:rsid w:val="00BE763A"/>
    <w:rsid w:val="00BE78F5"/>
    <w:rsid w:val="00BE7AF8"/>
    <w:rsid w:val="00BE7D87"/>
    <w:rsid w:val="00BE7FCE"/>
    <w:rsid w:val="00BF03E4"/>
    <w:rsid w:val="00BF0409"/>
    <w:rsid w:val="00BF0460"/>
    <w:rsid w:val="00BF05FF"/>
    <w:rsid w:val="00BF06FB"/>
    <w:rsid w:val="00BF0736"/>
    <w:rsid w:val="00BF0784"/>
    <w:rsid w:val="00BF1005"/>
    <w:rsid w:val="00BF12C2"/>
    <w:rsid w:val="00BF150B"/>
    <w:rsid w:val="00BF15B2"/>
    <w:rsid w:val="00BF1743"/>
    <w:rsid w:val="00BF17DD"/>
    <w:rsid w:val="00BF1BD6"/>
    <w:rsid w:val="00BF1D81"/>
    <w:rsid w:val="00BF1E14"/>
    <w:rsid w:val="00BF1E18"/>
    <w:rsid w:val="00BF2029"/>
    <w:rsid w:val="00BF2078"/>
    <w:rsid w:val="00BF2343"/>
    <w:rsid w:val="00BF2393"/>
    <w:rsid w:val="00BF23D0"/>
    <w:rsid w:val="00BF2579"/>
    <w:rsid w:val="00BF2707"/>
    <w:rsid w:val="00BF272F"/>
    <w:rsid w:val="00BF2A07"/>
    <w:rsid w:val="00BF2AB2"/>
    <w:rsid w:val="00BF2FD0"/>
    <w:rsid w:val="00BF333F"/>
    <w:rsid w:val="00BF38E8"/>
    <w:rsid w:val="00BF39E4"/>
    <w:rsid w:val="00BF4073"/>
    <w:rsid w:val="00BF4380"/>
    <w:rsid w:val="00BF4425"/>
    <w:rsid w:val="00BF459C"/>
    <w:rsid w:val="00BF538F"/>
    <w:rsid w:val="00BF559C"/>
    <w:rsid w:val="00BF566D"/>
    <w:rsid w:val="00BF5747"/>
    <w:rsid w:val="00BF575B"/>
    <w:rsid w:val="00BF58B1"/>
    <w:rsid w:val="00BF591F"/>
    <w:rsid w:val="00BF5B2B"/>
    <w:rsid w:val="00BF63B2"/>
    <w:rsid w:val="00BF66FC"/>
    <w:rsid w:val="00BF6803"/>
    <w:rsid w:val="00BF69F3"/>
    <w:rsid w:val="00BF6A3B"/>
    <w:rsid w:val="00BF6B57"/>
    <w:rsid w:val="00BF6B61"/>
    <w:rsid w:val="00BF6E83"/>
    <w:rsid w:val="00BF712A"/>
    <w:rsid w:val="00BF734F"/>
    <w:rsid w:val="00BF7418"/>
    <w:rsid w:val="00BF759E"/>
    <w:rsid w:val="00BF7AC8"/>
    <w:rsid w:val="00BF7D62"/>
    <w:rsid w:val="00C001F8"/>
    <w:rsid w:val="00C00271"/>
    <w:rsid w:val="00C0027E"/>
    <w:rsid w:val="00C008C6"/>
    <w:rsid w:val="00C00F73"/>
    <w:rsid w:val="00C0108C"/>
    <w:rsid w:val="00C0109C"/>
    <w:rsid w:val="00C01967"/>
    <w:rsid w:val="00C01973"/>
    <w:rsid w:val="00C019F9"/>
    <w:rsid w:val="00C01A55"/>
    <w:rsid w:val="00C01F09"/>
    <w:rsid w:val="00C01FB5"/>
    <w:rsid w:val="00C02606"/>
    <w:rsid w:val="00C028B7"/>
    <w:rsid w:val="00C02A42"/>
    <w:rsid w:val="00C02C6C"/>
    <w:rsid w:val="00C02ECC"/>
    <w:rsid w:val="00C02F85"/>
    <w:rsid w:val="00C031FF"/>
    <w:rsid w:val="00C03238"/>
    <w:rsid w:val="00C03297"/>
    <w:rsid w:val="00C03619"/>
    <w:rsid w:val="00C03B27"/>
    <w:rsid w:val="00C03BAA"/>
    <w:rsid w:val="00C03CA2"/>
    <w:rsid w:val="00C03D92"/>
    <w:rsid w:val="00C04200"/>
    <w:rsid w:val="00C04233"/>
    <w:rsid w:val="00C0427B"/>
    <w:rsid w:val="00C046A8"/>
    <w:rsid w:val="00C0518E"/>
    <w:rsid w:val="00C05831"/>
    <w:rsid w:val="00C0601B"/>
    <w:rsid w:val="00C06332"/>
    <w:rsid w:val="00C066DD"/>
    <w:rsid w:val="00C06907"/>
    <w:rsid w:val="00C06A67"/>
    <w:rsid w:val="00C06BE2"/>
    <w:rsid w:val="00C06C8D"/>
    <w:rsid w:val="00C06FAC"/>
    <w:rsid w:val="00C07300"/>
    <w:rsid w:val="00C07598"/>
    <w:rsid w:val="00C07624"/>
    <w:rsid w:val="00C0772A"/>
    <w:rsid w:val="00C07890"/>
    <w:rsid w:val="00C07A84"/>
    <w:rsid w:val="00C07B2F"/>
    <w:rsid w:val="00C07CE6"/>
    <w:rsid w:val="00C10731"/>
    <w:rsid w:val="00C108C3"/>
    <w:rsid w:val="00C10975"/>
    <w:rsid w:val="00C109B5"/>
    <w:rsid w:val="00C10B26"/>
    <w:rsid w:val="00C10B7E"/>
    <w:rsid w:val="00C10EC2"/>
    <w:rsid w:val="00C11C08"/>
    <w:rsid w:val="00C11C74"/>
    <w:rsid w:val="00C11DF1"/>
    <w:rsid w:val="00C1256A"/>
    <w:rsid w:val="00C12750"/>
    <w:rsid w:val="00C1323B"/>
    <w:rsid w:val="00C13F94"/>
    <w:rsid w:val="00C1432C"/>
    <w:rsid w:val="00C145C9"/>
    <w:rsid w:val="00C14AE4"/>
    <w:rsid w:val="00C14D46"/>
    <w:rsid w:val="00C14E82"/>
    <w:rsid w:val="00C1542E"/>
    <w:rsid w:val="00C15606"/>
    <w:rsid w:val="00C1576A"/>
    <w:rsid w:val="00C15776"/>
    <w:rsid w:val="00C15A59"/>
    <w:rsid w:val="00C15ACA"/>
    <w:rsid w:val="00C15AD0"/>
    <w:rsid w:val="00C15E83"/>
    <w:rsid w:val="00C15E94"/>
    <w:rsid w:val="00C1641D"/>
    <w:rsid w:val="00C1646C"/>
    <w:rsid w:val="00C16B4F"/>
    <w:rsid w:val="00C170B6"/>
    <w:rsid w:val="00C178BA"/>
    <w:rsid w:val="00C1795A"/>
    <w:rsid w:val="00C17A3E"/>
    <w:rsid w:val="00C17C67"/>
    <w:rsid w:val="00C206AE"/>
    <w:rsid w:val="00C20CDC"/>
    <w:rsid w:val="00C20DB1"/>
    <w:rsid w:val="00C20E17"/>
    <w:rsid w:val="00C20E4D"/>
    <w:rsid w:val="00C2106D"/>
    <w:rsid w:val="00C213A2"/>
    <w:rsid w:val="00C21665"/>
    <w:rsid w:val="00C21A0E"/>
    <w:rsid w:val="00C21A6B"/>
    <w:rsid w:val="00C21B5D"/>
    <w:rsid w:val="00C21DC9"/>
    <w:rsid w:val="00C220AF"/>
    <w:rsid w:val="00C22D15"/>
    <w:rsid w:val="00C22F48"/>
    <w:rsid w:val="00C22FEB"/>
    <w:rsid w:val="00C23087"/>
    <w:rsid w:val="00C23114"/>
    <w:rsid w:val="00C23569"/>
    <w:rsid w:val="00C2358C"/>
    <w:rsid w:val="00C235E3"/>
    <w:rsid w:val="00C23603"/>
    <w:rsid w:val="00C23AD9"/>
    <w:rsid w:val="00C23D79"/>
    <w:rsid w:val="00C23FD6"/>
    <w:rsid w:val="00C23FEB"/>
    <w:rsid w:val="00C24186"/>
    <w:rsid w:val="00C24199"/>
    <w:rsid w:val="00C2452B"/>
    <w:rsid w:val="00C24664"/>
    <w:rsid w:val="00C246A9"/>
    <w:rsid w:val="00C249CA"/>
    <w:rsid w:val="00C24B6D"/>
    <w:rsid w:val="00C251AA"/>
    <w:rsid w:val="00C255EB"/>
    <w:rsid w:val="00C25609"/>
    <w:rsid w:val="00C25612"/>
    <w:rsid w:val="00C257D3"/>
    <w:rsid w:val="00C25836"/>
    <w:rsid w:val="00C25E7A"/>
    <w:rsid w:val="00C25FCE"/>
    <w:rsid w:val="00C2625C"/>
    <w:rsid w:val="00C26421"/>
    <w:rsid w:val="00C266FE"/>
    <w:rsid w:val="00C26A5E"/>
    <w:rsid w:val="00C26B30"/>
    <w:rsid w:val="00C26EA7"/>
    <w:rsid w:val="00C27481"/>
    <w:rsid w:val="00C274C7"/>
    <w:rsid w:val="00C2797F"/>
    <w:rsid w:val="00C27A2E"/>
    <w:rsid w:val="00C27AF3"/>
    <w:rsid w:val="00C27B31"/>
    <w:rsid w:val="00C30336"/>
    <w:rsid w:val="00C30643"/>
    <w:rsid w:val="00C308EE"/>
    <w:rsid w:val="00C30D71"/>
    <w:rsid w:val="00C30F9C"/>
    <w:rsid w:val="00C310DB"/>
    <w:rsid w:val="00C3162D"/>
    <w:rsid w:val="00C316E3"/>
    <w:rsid w:val="00C317AB"/>
    <w:rsid w:val="00C31839"/>
    <w:rsid w:val="00C318BC"/>
    <w:rsid w:val="00C31C7B"/>
    <w:rsid w:val="00C324E9"/>
    <w:rsid w:val="00C3269D"/>
    <w:rsid w:val="00C32881"/>
    <w:rsid w:val="00C32EC3"/>
    <w:rsid w:val="00C3316E"/>
    <w:rsid w:val="00C3330A"/>
    <w:rsid w:val="00C33498"/>
    <w:rsid w:val="00C33906"/>
    <w:rsid w:val="00C3396C"/>
    <w:rsid w:val="00C33D72"/>
    <w:rsid w:val="00C33F6A"/>
    <w:rsid w:val="00C3404B"/>
    <w:rsid w:val="00C3421F"/>
    <w:rsid w:val="00C346C8"/>
    <w:rsid w:val="00C34FA0"/>
    <w:rsid w:val="00C3506F"/>
    <w:rsid w:val="00C3528F"/>
    <w:rsid w:val="00C358C6"/>
    <w:rsid w:val="00C359C6"/>
    <w:rsid w:val="00C363EE"/>
    <w:rsid w:val="00C364D8"/>
    <w:rsid w:val="00C36698"/>
    <w:rsid w:val="00C36B4C"/>
    <w:rsid w:val="00C36CE1"/>
    <w:rsid w:val="00C372DA"/>
    <w:rsid w:val="00C37559"/>
    <w:rsid w:val="00C378E3"/>
    <w:rsid w:val="00C37C2D"/>
    <w:rsid w:val="00C37DFC"/>
    <w:rsid w:val="00C40043"/>
    <w:rsid w:val="00C40248"/>
    <w:rsid w:val="00C4051A"/>
    <w:rsid w:val="00C4077B"/>
    <w:rsid w:val="00C407CE"/>
    <w:rsid w:val="00C409FA"/>
    <w:rsid w:val="00C40D15"/>
    <w:rsid w:val="00C40E16"/>
    <w:rsid w:val="00C41811"/>
    <w:rsid w:val="00C41819"/>
    <w:rsid w:val="00C4184D"/>
    <w:rsid w:val="00C4196D"/>
    <w:rsid w:val="00C41C6D"/>
    <w:rsid w:val="00C41D70"/>
    <w:rsid w:val="00C41DC7"/>
    <w:rsid w:val="00C41FD7"/>
    <w:rsid w:val="00C421C2"/>
    <w:rsid w:val="00C42367"/>
    <w:rsid w:val="00C423F0"/>
    <w:rsid w:val="00C4246B"/>
    <w:rsid w:val="00C425F6"/>
    <w:rsid w:val="00C42697"/>
    <w:rsid w:val="00C42A83"/>
    <w:rsid w:val="00C42D91"/>
    <w:rsid w:val="00C43229"/>
    <w:rsid w:val="00C43244"/>
    <w:rsid w:val="00C432F1"/>
    <w:rsid w:val="00C43457"/>
    <w:rsid w:val="00C4359E"/>
    <w:rsid w:val="00C435A1"/>
    <w:rsid w:val="00C4367B"/>
    <w:rsid w:val="00C436E2"/>
    <w:rsid w:val="00C43CAC"/>
    <w:rsid w:val="00C43D09"/>
    <w:rsid w:val="00C43D10"/>
    <w:rsid w:val="00C44094"/>
    <w:rsid w:val="00C44305"/>
    <w:rsid w:val="00C44452"/>
    <w:rsid w:val="00C44E4D"/>
    <w:rsid w:val="00C44F80"/>
    <w:rsid w:val="00C44FA6"/>
    <w:rsid w:val="00C45241"/>
    <w:rsid w:val="00C45345"/>
    <w:rsid w:val="00C45BC3"/>
    <w:rsid w:val="00C45D8D"/>
    <w:rsid w:val="00C45E44"/>
    <w:rsid w:val="00C46335"/>
    <w:rsid w:val="00C4768D"/>
    <w:rsid w:val="00C477DA"/>
    <w:rsid w:val="00C478F8"/>
    <w:rsid w:val="00C47CA2"/>
    <w:rsid w:val="00C47F76"/>
    <w:rsid w:val="00C50614"/>
    <w:rsid w:val="00C508FF"/>
    <w:rsid w:val="00C509AE"/>
    <w:rsid w:val="00C50D02"/>
    <w:rsid w:val="00C50F40"/>
    <w:rsid w:val="00C514F4"/>
    <w:rsid w:val="00C5164A"/>
    <w:rsid w:val="00C5189F"/>
    <w:rsid w:val="00C518E2"/>
    <w:rsid w:val="00C52156"/>
    <w:rsid w:val="00C5264A"/>
    <w:rsid w:val="00C5275D"/>
    <w:rsid w:val="00C528B9"/>
    <w:rsid w:val="00C529B4"/>
    <w:rsid w:val="00C52A06"/>
    <w:rsid w:val="00C53345"/>
    <w:rsid w:val="00C536DF"/>
    <w:rsid w:val="00C536EB"/>
    <w:rsid w:val="00C53BC8"/>
    <w:rsid w:val="00C540BD"/>
    <w:rsid w:val="00C54424"/>
    <w:rsid w:val="00C547F8"/>
    <w:rsid w:val="00C547FA"/>
    <w:rsid w:val="00C54839"/>
    <w:rsid w:val="00C548B2"/>
    <w:rsid w:val="00C54904"/>
    <w:rsid w:val="00C54989"/>
    <w:rsid w:val="00C54AE6"/>
    <w:rsid w:val="00C54C32"/>
    <w:rsid w:val="00C54C75"/>
    <w:rsid w:val="00C54D59"/>
    <w:rsid w:val="00C54E21"/>
    <w:rsid w:val="00C54FB4"/>
    <w:rsid w:val="00C550B5"/>
    <w:rsid w:val="00C55164"/>
    <w:rsid w:val="00C551A4"/>
    <w:rsid w:val="00C555A6"/>
    <w:rsid w:val="00C5572E"/>
    <w:rsid w:val="00C562DB"/>
    <w:rsid w:val="00C56323"/>
    <w:rsid w:val="00C56475"/>
    <w:rsid w:val="00C56F3C"/>
    <w:rsid w:val="00C57139"/>
    <w:rsid w:val="00C572B6"/>
    <w:rsid w:val="00C572E2"/>
    <w:rsid w:val="00C57452"/>
    <w:rsid w:val="00C57733"/>
    <w:rsid w:val="00C577AA"/>
    <w:rsid w:val="00C577D9"/>
    <w:rsid w:val="00C6025F"/>
    <w:rsid w:val="00C60278"/>
    <w:rsid w:val="00C604AF"/>
    <w:rsid w:val="00C6075C"/>
    <w:rsid w:val="00C608A1"/>
    <w:rsid w:val="00C60B88"/>
    <w:rsid w:val="00C60BC5"/>
    <w:rsid w:val="00C6139A"/>
    <w:rsid w:val="00C616A0"/>
    <w:rsid w:val="00C621FA"/>
    <w:rsid w:val="00C623A1"/>
    <w:rsid w:val="00C624F0"/>
    <w:rsid w:val="00C6260A"/>
    <w:rsid w:val="00C627D1"/>
    <w:rsid w:val="00C6281D"/>
    <w:rsid w:val="00C62852"/>
    <w:rsid w:val="00C62DCD"/>
    <w:rsid w:val="00C63C41"/>
    <w:rsid w:val="00C63EFA"/>
    <w:rsid w:val="00C6439F"/>
    <w:rsid w:val="00C643E2"/>
    <w:rsid w:val="00C643E3"/>
    <w:rsid w:val="00C644A4"/>
    <w:rsid w:val="00C645D0"/>
    <w:rsid w:val="00C645E2"/>
    <w:rsid w:val="00C6495F"/>
    <w:rsid w:val="00C64C64"/>
    <w:rsid w:val="00C64DCA"/>
    <w:rsid w:val="00C65611"/>
    <w:rsid w:val="00C6589E"/>
    <w:rsid w:val="00C6592B"/>
    <w:rsid w:val="00C65AA2"/>
    <w:rsid w:val="00C65CDD"/>
    <w:rsid w:val="00C6632E"/>
    <w:rsid w:val="00C66546"/>
    <w:rsid w:val="00C666A6"/>
    <w:rsid w:val="00C66883"/>
    <w:rsid w:val="00C66F82"/>
    <w:rsid w:val="00C66FF8"/>
    <w:rsid w:val="00C677ED"/>
    <w:rsid w:val="00C67917"/>
    <w:rsid w:val="00C67B0E"/>
    <w:rsid w:val="00C67D1C"/>
    <w:rsid w:val="00C700D5"/>
    <w:rsid w:val="00C70140"/>
    <w:rsid w:val="00C70406"/>
    <w:rsid w:val="00C7041C"/>
    <w:rsid w:val="00C7087A"/>
    <w:rsid w:val="00C711AE"/>
    <w:rsid w:val="00C71233"/>
    <w:rsid w:val="00C7129B"/>
    <w:rsid w:val="00C716E0"/>
    <w:rsid w:val="00C7192B"/>
    <w:rsid w:val="00C71A77"/>
    <w:rsid w:val="00C71BF5"/>
    <w:rsid w:val="00C722FC"/>
    <w:rsid w:val="00C723D6"/>
    <w:rsid w:val="00C72B44"/>
    <w:rsid w:val="00C72F81"/>
    <w:rsid w:val="00C73101"/>
    <w:rsid w:val="00C73253"/>
    <w:rsid w:val="00C738C9"/>
    <w:rsid w:val="00C73F2A"/>
    <w:rsid w:val="00C74233"/>
    <w:rsid w:val="00C746F6"/>
    <w:rsid w:val="00C7510F"/>
    <w:rsid w:val="00C75A67"/>
    <w:rsid w:val="00C75B18"/>
    <w:rsid w:val="00C75B51"/>
    <w:rsid w:val="00C75D7A"/>
    <w:rsid w:val="00C75DC2"/>
    <w:rsid w:val="00C75E2E"/>
    <w:rsid w:val="00C76263"/>
    <w:rsid w:val="00C762E1"/>
    <w:rsid w:val="00C76513"/>
    <w:rsid w:val="00C765BE"/>
    <w:rsid w:val="00C76810"/>
    <w:rsid w:val="00C76B39"/>
    <w:rsid w:val="00C76BB9"/>
    <w:rsid w:val="00C76D3B"/>
    <w:rsid w:val="00C76D89"/>
    <w:rsid w:val="00C77205"/>
    <w:rsid w:val="00C777BC"/>
    <w:rsid w:val="00C77EDC"/>
    <w:rsid w:val="00C77EDF"/>
    <w:rsid w:val="00C8013E"/>
    <w:rsid w:val="00C80239"/>
    <w:rsid w:val="00C802EF"/>
    <w:rsid w:val="00C807D5"/>
    <w:rsid w:val="00C81146"/>
    <w:rsid w:val="00C814E5"/>
    <w:rsid w:val="00C818A4"/>
    <w:rsid w:val="00C82607"/>
    <w:rsid w:val="00C82DB1"/>
    <w:rsid w:val="00C8320B"/>
    <w:rsid w:val="00C832AD"/>
    <w:rsid w:val="00C83672"/>
    <w:rsid w:val="00C83BB4"/>
    <w:rsid w:val="00C83D0A"/>
    <w:rsid w:val="00C83F57"/>
    <w:rsid w:val="00C841D7"/>
    <w:rsid w:val="00C84696"/>
    <w:rsid w:val="00C846A6"/>
    <w:rsid w:val="00C849A5"/>
    <w:rsid w:val="00C84E2B"/>
    <w:rsid w:val="00C84FBB"/>
    <w:rsid w:val="00C856D6"/>
    <w:rsid w:val="00C85993"/>
    <w:rsid w:val="00C85A7D"/>
    <w:rsid w:val="00C85C09"/>
    <w:rsid w:val="00C85CAC"/>
    <w:rsid w:val="00C85D90"/>
    <w:rsid w:val="00C85FDD"/>
    <w:rsid w:val="00C864A4"/>
    <w:rsid w:val="00C86704"/>
    <w:rsid w:val="00C86904"/>
    <w:rsid w:val="00C86E7A"/>
    <w:rsid w:val="00C87127"/>
    <w:rsid w:val="00C87354"/>
    <w:rsid w:val="00C87548"/>
    <w:rsid w:val="00C876A2"/>
    <w:rsid w:val="00C879B5"/>
    <w:rsid w:val="00C87CB8"/>
    <w:rsid w:val="00C87CCD"/>
    <w:rsid w:val="00C87F6E"/>
    <w:rsid w:val="00C90076"/>
    <w:rsid w:val="00C900EA"/>
    <w:rsid w:val="00C9018C"/>
    <w:rsid w:val="00C902B7"/>
    <w:rsid w:val="00C902BD"/>
    <w:rsid w:val="00C9054C"/>
    <w:rsid w:val="00C9059D"/>
    <w:rsid w:val="00C905DA"/>
    <w:rsid w:val="00C905FE"/>
    <w:rsid w:val="00C90C52"/>
    <w:rsid w:val="00C90D06"/>
    <w:rsid w:val="00C90D1C"/>
    <w:rsid w:val="00C90F57"/>
    <w:rsid w:val="00C90F5F"/>
    <w:rsid w:val="00C91451"/>
    <w:rsid w:val="00C9161C"/>
    <w:rsid w:val="00C91674"/>
    <w:rsid w:val="00C9190F"/>
    <w:rsid w:val="00C919C4"/>
    <w:rsid w:val="00C91AF9"/>
    <w:rsid w:val="00C91B4D"/>
    <w:rsid w:val="00C91DE4"/>
    <w:rsid w:val="00C91E0F"/>
    <w:rsid w:val="00C9218B"/>
    <w:rsid w:val="00C924B3"/>
    <w:rsid w:val="00C92CA2"/>
    <w:rsid w:val="00C930F6"/>
    <w:rsid w:val="00C947FD"/>
    <w:rsid w:val="00C94D1A"/>
    <w:rsid w:val="00C94DDC"/>
    <w:rsid w:val="00C94EEF"/>
    <w:rsid w:val="00C94FA9"/>
    <w:rsid w:val="00C95184"/>
    <w:rsid w:val="00C9554A"/>
    <w:rsid w:val="00C95D17"/>
    <w:rsid w:val="00C96505"/>
    <w:rsid w:val="00C96595"/>
    <w:rsid w:val="00C96CA9"/>
    <w:rsid w:val="00C96E9F"/>
    <w:rsid w:val="00C97296"/>
    <w:rsid w:val="00C97796"/>
    <w:rsid w:val="00C97AA1"/>
    <w:rsid w:val="00C97CBA"/>
    <w:rsid w:val="00C97CDA"/>
    <w:rsid w:val="00C97EA6"/>
    <w:rsid w:val="00CA0395"/>
    <w:rsid w:val="00CA03C4"/>
    <w:rsid w:val="00CA03E2"/>
    <w:rsid w:val="00CA07AA"/>
    <w:rsid w:val="00CA0898"/>
    <w:rsid w:val="00CA09FC"/>
    <w:rsid w:val="00CA0BF6"/>
    <w:rsid w:val="00CA0CAC"/>
    <w:rsid w:val="00CA0FE7"/>
    <w:rsid w:val="00CA118D"/>
    <w:rsid w:val="00CA16F8"/>
    <w:rsid w:val="00CA18EC"/>
    <w:rsid w:val="00CA1E80"/>
    <w:rsid w:val="00CA20F3"/>
    <w:rsid w:val="00CA22CF"/>
    <w:rsid w:val="00CA2457"/>
    <w:rsid w:val="00CA24F7"/>
    <w:rsid w:val="00CA2820"/>
    <w:rsid w:val="00CA29BF"/>
    <w:rsid w:val="00CA38FD"/>
    <w:rsid w:val="00CA405C"/>
    <w:rsid w:val="00CA42D4"/>
    <w:rsid w:val="00CA436C"/>
    <w:rsid w:val="00CA456E"/>
    <w:rsid w:val="00CA4581"/>
    <w:rsid w:val="00CA45C2"/>
    <w:rsid w:val="00CA4AC7"/>
    <w:rsid w:val="00CA5013"/>
    <w:rsid w:val="00CA531A"/>
    <w:rsid w:val="00CA5DB2"/>
    <w:rsid w:val="00CA5E74"/>
    <w:rsid w:val="00CA5E8D"/>
    <w:rsid w:val="00CA60C6"/>
    <w:rsid w:val="00CA6318"/>
    <w:rsid w:val="00CA6369"/>
    <w:rsid w:val="00CA6486"/>
    <w:rsid w:val="00CA6781"/>
    <w:rsid w:val="00CA696E"/>
    <w:rsid w:val="00CA6CC0"/>
    <w:rsid w:val="00CA70C6"/>
    <w:rsid w:val="00CA70D2"/>
    <w:rsid w:val="00CA7578"/>
    <w:rsid w:val="00CA76FD"/>
    <w:rsid w:val="00CA7B06"/>
    <w:rsid w:val="00CA7E83"/>
    <w:rsid w:val="00CA7FD4"/>
    <w:rsid w:val="00CB0237"/>
    <w:rsid w:val="00CB025A"/>
    <w:rsid w:val="00CB0CD5"/>
    <w:rsid w:val="00CB0FD9"/>
    <w:rsid w:val="00CB0FF9"/>
    <w:rsid w:val="00CB1120"/>
    <w:rsid w:val="00CB137E"/>
    <w:rsid w:val="00CB1A57"/>
    <w:rsid w:val="00CB1EF5"/>
    <w:rsid w:val="00CB20EB"/>
    <w:rsid w:val="00CB21E2"/>
    <w:rsid w:val="00CB228A"/>
    <w:rsid w:val="00CB22AB"/>
    <w:rsid w:val="00CB22BB"/>
    <w:rsid w:val="00CB22BD"/>
    <w:rsid w:val="00CB2E7D"/>
    <w:rsid w:val="00CB3059"/>
    <w:rsid w:val="00CB30AA"/>
    <w:rsid w:val="00CB3377"/>
    <w:rsid w:val="00CB3441"/>
    <w:rsid w:val="00CB34ED"/>
    <w:rsid w:val="00CB372E"/>
    <w:rsid w:val="00CB386D"/>
    <w:rsid w:val="00CB3B66"/>
    <w:rsid w:val="00CB3C01"/>
    <w:rsid w:val="00CB3E35"/>
    <w:rsid w:val="00CB427F"/>
    <w:rsid w:val="00CB43A8"/>
    <w:rsid w:val="00CB4465"/>
    <w:rsid w:val="00CB4F56"/>
    <w:rsid w:val="00CB5071"/>
    <w:rsid w:val="00CB55A4"/>
    <w:rsid w:val="00CB571A"/>
    <w:rsid w:val="00CB5D69"/>
    <w:rsid w:val="00CB5EDD"/>
    <w:rsid w:val="00CB62E3"/>
    <w:rsid w:val="00CB6500"/>
    <w:rsid w:val="00CB657A"/>
    <w:rsid w:val="00CB6A0D"/>
    <w:rsid w:val="00CB6AF5"/>
    <w:rsid w:val="00CB6B3E"/>
    <w:rsid w:val="00CB73A6"/>
    <w:rsid w:val="00CB77FB"/>
    <w:rsid w:val="00CB7D5E"/>
    <w:rsid w:val="00CB7EDF"/>
    <w:rsid w:val="00CC007D"/>
    <w:rsid w:val="00CC0236"/>
    <w:rsid w:val="00CC050F"/>
    <w:rsid w:val="00CC0E4A"/>
    <w:rsid w:val="00CC1189"/>
    <w:rsid w:val="00CC1642"/>
    <w:rsid w:val="00CC1703"/>
    <w:rsid w:val="00CC19D2"/>
    <w:rsid w:val="00CC1B45"/>
    <w:rsid w:val="00CC1BFE"/>
    <w:rsid w:val="00CC22F1"/>
    <w:rsid w:val="00CC24F7"/>
    <w:rsid w:val="00CC2776"/>
    <w:rsid w:val="00CC28F2"/>
    <w:rsid w:val="00CC335A"/>
    <w:rsid w:val="00CC3ACA"/>
    <w:rsid w:val="00CC3D65"/>
    <w:rsid w:val="00CC3EBA"/>
    <w:rsid w:val="00CC3F6B"/>
    <w:rsid w:val="00CC4143"/>
    <w:rsid w:val="00CC438A"/>
    <w:rsid w:val="00CC4586"/>
    <w:rsid w:val="00CC484E"/>
    <w:rsid w:val="00CC492B"/>
    <w:rsid w:val="00CC4BE8"/>
    <w:rsid w:val="00CC4FA0"/>
    <w:rsid w:val="00CC5427"/>
    <w:rsid w:val="00CC55C5"/>
    <w:rsid w:val="00CC55F6"/>
    <w:rsid w:val="00CC5C92"/>
    <w:rsid w:val="00CC62CD"/>
    <w:rsid w:val="00CC6311"/>
    <w:rsid w:val="00CC6BE5"/>
    <w:rsid w:val="00CC70B2"/>
    <w:rsid w:val="00CC710A"/>
    <w:rsid w:val="00CC7795"/>
    <w:rsid w:val="00CC7A32"/>
    <w:rsid w:val="00CC7DBD"/>
    <w:rsid w:val="00CC7F1B"/>
    <w:rsid w:val="00CC7FE9"/>
    <w:rsid w:val="00CD05D0"/>
    <w:rsid w:val="00CD0F4D"/>
    <w:rsid w:val="00CD103A"/>
    <w:rsid w:val="00CD17B8"/>
    <w:rsid w:val="00CD1CFB"/>
    <w:rsid w:val="00CD1FB8"/>
    <w:rsid w:val="00CD23EF"/>
    <w:rsid w:val="00CD260B"/>
    <w:rsid w:val="00CD28B8"/>
    <w:rsid w:val="00CD2A1E"/>
    <w:rsid w:val="00CD33D9"/>
    <w:rsid w:val="00CD35F8"/>
    <w:rsid w:val="00CD3663"/>
    <w:rsid w:val="00CD446D"/>
    <w:rsid w:val="00CD47A4"/>
    <w:rsid w:val="00CD47D0"/>
    <w:rsid w:val="00CD48BE"/>
    <w:rsid w:val="00CD4B62"/>
    <w:rsid w:val="00CD4C6A"/>
    <w:rsid w:val="00CD4D0C"/>
    <w:rsid w:val="00CD4D66"/>
    <w:rsid w:val="00CD4E4C"/>
    <w:rsid w:val="00CD515E"/>
    <w:rsid w:val="00CD5310"/>
    <w:rsid w:val="00CD54EF"/>
    <w:rsid w:val="00CD57BE"/>
    <w:rsid w:val="00CD57C6"/>
    <w:rsid w:val="00CD5854"/>
    <w:rsid w:val="00CD5924"/>
    <w:rsid w:val="00CD5AFC"/>
    <w:rsid w:val="00CD5C5A"/>
    <w:rsid w:val="00CD6074"/>
    <w:rsid w:val="00CD61DC"/>
    <w:rsid w:val="00CD6658"/>
    <w:rsid w:val="00CD6805"/>
    <w:rsid w:val="00CD6D8A"/>
    <w:rsid w:val="00CD6E60"/>
    <w:rsid w:val="00CD6EEA"/>
    <w:rsid w:val="00CD728B"/>
    <w:rsid w:val="00CD72C5"/>
    <w:rsid w:val="00CD7360"/>
    <w:rsid w:val="00CD7B9D"/>
    <w:rsid w:val="00CD7D4A"/>
    <w:rsid w:val="00CD7ED5"/>
    <w:rsid w:val="00CE0140"/>
    <w:rsid w:val="00CE088B"/>
    <w:rsid w:val="00CE0A2A"/>
    <w:rsid w:val="00CE0D11"/>
    <w:rsid w:val="00CE164E"/>
    <w:rsid w:val="00CE1B5A"/>
    <w:rsid w:val="00CE2119"/>
    <w:rsid w:val="00CE259D"/>
    <w:rsid w:val="00CE2DC0"/>
    <w:rsid w:val="00CE2E23"/>
    <w:rsid w:val="00CE3133"/>
    <w:rsid w:val="00CE325F"/>
    <w:rsid w:val="00CE3385"/>
    <w:rsid w:val="00CE338D"/>
    <w:rsid w:val="00CE346C"/>
    <w:rsid w:val="00CE39C5"/>
    <w:rsid w:val="00CE3AC6"/>
    <w:rsid w:val="00CE462C"/>
    <w:rsid w:val="00CE46E2"/>
    <w:rsid w:val="00CE4F04"/>
    <w:rsid w:val="00CE4FEC"/>
    <w:rsid w:val="00CE5793"/>
    <w:rsid w:val="00CE57F1"/>
    <w:rsid w:val="00CE6EC3"/>
    <w:rsid w:val="00CE7538"/>
    <w:rsid w:val="00CE775B"/>
    <w:rsid w:val="00CE78BD"/>
    <w:rsid w:val="00CE78ED"/>
    <w:rsid w:val="00CE7CAB"/>
    <w:rsid w:val="00CF06D9"/>
    <w:rsid w:val="00CF2C08"/>
    <w:rsid w:val="00CF2F1A"/>
    <w:rsid w:val="00CF2FE6"/>
    <w:rsid w:val="00CF3118"/>
    <w:rsid w:val="00CF3161"/>
    <w:rsid w:val="00CF331E"/>
    <w:rsid w:val="00CF3439"/>
    <w:rsid w:val="00CF3548"/>
    <w:rsid w:val="00CF36A2"/>
    <w:rsid w:val="00CF377A"/>
    <w:rsid w:val="00CF384B"/>
    <w:rsid w:val="00CF43C1"/>
    <w:rsid w:val="00CF4C4C"/>
    <w:rsid w:val="00CF4E82"/>
    <w:rsid w:val="00CF4ED7"/>
    <w:rsid w:val="00CF56E5"/>
    <w:rsid w:val="00CF5866"/>
    <w:rsid w:val="00CF59A7"/>
    <w:rsid w:val="00CF5B87"/>
    <w:rsid w:val="00CF5C1C"/>
    <w:rsid w:val="00CF61FB"/>
    <w:rsid w:val="00CF6462"/>
    <w:rsid w:val="00CF6C3C"/>
    <w:rsid w:val="00CF6E5A"/>
    <w:rsid w:val="00CF6EB5"/>
    <w:rsid w:val="00CF77BE"/>
    <w:rsid w:val="00CF7823"/>
    <w:rsid w:val="00CF7CFD"/>
    <w:rsid w:val="00D000A4"/>
    <w:rsid w:val="00D00490"/>
    <w:rsid w:val="00D00530"/>
    <w:rsid w:val="00D00DB3"/>
    <w:rsid w:val="00D0124F"/>
    <w:rsid w:val="00D014D6"/>
    <w:rsid w:val="00D0169D"/>
    <w:rsid w:val="00D01BF7"/>
    <w:rsid w:val="00D02120"/>
    <w:rsid w:val="00D021C8"/>
    <w:rsid w:val="00D025E6"/>
    <w:rsid w:val="00D02988"/>
    <w:rsid w:val="00D029B2"/>
    <w:rsid w:val="00D02A2B"/>
    <w:rsid w:val="00D02BC5"/>
    <w:rsid w:val="00D02C68"/>
    <w:rsid w:val="00D02D95"/>
    <w:rsid w:val="00D037C7"/>
    <w:rsid w:val="00D0385F"/>
    <w:rsid w:val="00D03BDB"/>
    <w:rsid w:val="00D03DBD"/>
    <w:rsid w:val="00D0435D"/>
    <w:rsid w:val="00D0437D"/>
    <w:rsid w:val="00D047A4"/>
    <w:rsid w:val="00D049D4"/>
    <w:rsid w:val="00D04A46"/>
    <w:rsid w:val="00D04AD4"/>
    <w:rsid w:val="00D04C79"/>
    <w:rsid w:val="00D04D35"/>
    <w:rsid w:val="00D04EFF"/>
    <w:rsid w:val="00D04F42"/>
    <w:rsid w:val="00D052C3"/>
    <w:rsid w:val="00D05319"/>
    <w:rsid w:val="00D057FA"/>
    <w:rsid w:val="00D058BA"/>
    <w:rsid w:val="00D05BA7"/>
    <w:rsid w:val="00D05DB7"/>
    <w:rsid w:val="00D05F74"/>
    <w:rsid w:val="00D06096"/>
    <w:rsid w:val="00D06210"/>
    <w:rsid w:val="00D064DF"/>
    <w:rsid w:val="00D0684C"/>
    <w:rsid w:val="00D068B8"/>
    <w:rsid w:val="00D06A7D"/>
    <w:rsid w:val="00D07008"/>
    <w:rsid w:val="00D07261"/>
    <w:rsid w:val="00D07383"/>
    <w:rsid w:val="00D077CE"/>
    <w:rsid w:val="00D07E46"/>
    <w:rsid w:val="00D07FAA"/>
    <w:rsid w:val="00D10236"/>
    <w:rsid w:val="00D1037A"/>
    <w:rsid w:val="00D10513"/>
    <w:rsid w:val="00D106DC"/>
    <w:rsid w:val="00D109F5"/>
    <w:rsid w:val="00D10D38"/>
    <w:rsid w:val="00D116BF"/>
    <w:rsid w:val="00D1176A"/>
    <w:rsid w:val="00D1181D"/>
    <w:rsid w:val="00D1183A"/>
    <w:rsid w:val="00D11A6B"/>
    <w:rsid w:val="00D1207E"/>
    <w:rsid w:val="00D124FC"/>
    <w:rsid w:val="00D12685"/>
    <w:rsid w:val="00D1288B"/>
    <w:rsid w:val="00D12E04"/>
    <w:rsid w:val="00D12E18"/>
    <w:rsid w:val="00D13571"/>
    <w:rsid w:val="00D13A57"/>
    <w:rsid w:val="00D13A6D"/>
    <w:rsid w:val="00D13C8E"/>
    <w:rsid w:val="00D13F53"/>
    <w:rsid w:val="00D1433E"/>
    <w:rsid w:val="00D14412"/>
    <w:rsid w:val="00D1474D"/>
    <w:rsid w:val="00D1494B"/>
    <w:rsid w:val="00D149F5"/>
    <w:rsid w:val="00D14D90"/>
    <w:rsid w:val="00D150AA"/>
    <w:rsid w:val="00D151BA"/>
    <w:rsid w:val="00D1534B"/>
    <w:rsid w:val="00D15462"/>
    <w:rsid w:val="00D15CCC"/>
    <w:rsid w:val="00D160C4"/>
    <w:rsid w:val="00D164C4"/>
    <w:rsid w:val="00D16A33"/>
    <w:rsid w:val="00D16A4F"/>
    <w:rsid w:val="00D16A86"/>
    <w:rsid w:val="00D16C50"/>
    <w:rsid w:val="00D17463"/>
    <w:rsid w:val="00D1776A"/>
    <w:rsid w:val="00D17829"/>
    <w:rsid w:val="00D17BEC"/>
    <w:rsid w:val="00D17F05"/>
    <w:rsid w:val="00D17F29"/>
    <w:rsid w:val="00D20DBA"/>
    <w:rsid w:val="00D21219"/>
    <w:rsid w:val="00D21418"/>
    <w:rsid w:val="00D21B92"/>
    <w:rsid w:val="00D22221"/>
    <w:rsid w:val="00D22581"/>
    <w:rsid w:val="00D226EE"/>
    <w:rsid w:val="00D22AC4"/>
    <w:rsid w:val="00D22C49"/>
    <w:rsid w:val="00D22C7E"/>
    <w:rsid w:val="00D23315"/>
    <w:rsid w:val="00D23623"/>
    <w:rsid w:val="00D2471D"/>
    <w:rsid w:val="00D247EB"/>
    <w:rsid w:val="00D24802"/>
    <w:rsid w:val="00D24B40"/>
    <w:rsid w:val="00D24F4B"/>
    <w:rsid w:val="00D24FD9"/>
    <w:rsid w:val="00D25527"/>
    <w:rsid w:val="00D25A47"/>
    <w:rsid w:val="00D25B4A"/>
    <w:rsid w:val="00D25C41"/>
    <w:rsid w:val="00D25CEF"/>
    <w:rsid w:val="00D2607B"/>
    <w:rsid w:val="00D2610B"/>
    <w:rsid w:val="00D26A0A"/>
    <w:rsid w:val="00D26EFF"/>
    <w:rsid w:val="00D27790"/>
    <w:rsid w:val="00D27964"/>
    <w:rsid w:val="00D27B2D"/>
    <w:rsid w:val="00D27D77"/>
    <w:rsid w:val="00D27EE8"/>
    <w:rsid w:val="00D30043"/>
    <w:rsid w:val="00D3052C"/>
    <w:rsid w:val="00D30550"/>
    <w:rsid w:val="00D305B8"/>
    <w:rsid w:val="00D306E6"/>
    <w:rsid w:val="00D30770"/>
    <w:rsid w:val="00D3094A"/>
    <w:rsid w:val="00D30FC2"/>
    <w:rsid w:val="00D31114"/>
    <w:rsid w:val="00D3117C"/>
    <w:rsid w:val="00D313FB"/>
    <w:rsid w:val="00D318AB"/>
    <w:rsid w:val="00D32132"/>
    <w:rsid w:val="00D32328"/>
    <w:rsid w:val="00D32369"/>
    <w:rsid w:val="00D3241B"/>
    <w:rsid w:val="00D32570"/>
    <w:rsid w:val="00D325CF"/>
    <w:rsid w:val="00D32B69"/>
    <w:rsid w:val="00D32D6B"/>
    <w:rsid w:val="00D32F4E"/>
    <w:rsid w:val="00D33123"/>
    <w:rsid w:val="00D335F3"/>
    <w:rsid w:val="00D33A69"/>
    <w:rsid w:val="00D34371"/>
    <w:rsid w:val="00D34928"/>
    <w:rsid w:val="00D34AFF"/>
    <w:rsid w:val="00D3505A"/>
    <w:rsid w:val="00D358E5"/>
    <w:rsid w:val="00D35BB9"/>
    <w:rsid w:val="00D35F65"/>
    <w:rsid w:val="00D36163"/>
    <w:rsid w:val="00D36F90"/>
    <w:rsid w:val="00D3700C"/>
    <w:rsid w:val="00D374D9"/>
    <w:rsid w:val="00D3751B"/>
    <w:rsid w:val="00D375D1"/>
    <w:rsid w:val="00D376F0"/>
    <w:rsid w:val="00D377A8"/>
    <w:rsid w:val="00D377DC"/>
    <w:rsid w:val="00D37943"/>
    <w:rsid w:val="00D37D39"/>
    <w:rsid w:val="00D4011B"/>
    <w:rsid w:val="00D402ED"/>
    <w:rsid w:val="00D40841"/>
    <w:rsid w:val="00D40A23"/>
    <w:rsid w:val="00D40B3C"/>
    <w:rsid w:val="00D40E2D"/>
    <w:rsid w:val="00D40ED2"/>
    <w:rsid w:val="00D416F3"/>
    <w:rsid w:val="00D41765"/>
    <w:rsid w:val="00D41901"/>
    <w:rsid w:val="00D419FF"/>
    <w:rsid w:val="00D41AF2"/>
    <w:rsid w:val="00D41B81"/>
    <w:rsid w:val="00D41E3B"/>
    <w:rsid w:val="00D41FC3"/>
    <w:rsid w:val="00D422A9"/>
    <w:rsid w:val="00D424C7"/>
    <w:rsid w:val="00D424D1"/>
    <w:rsid w:val="00D428C1"/>
    <w:rsid w:val="00D42A41"/>
    <w:rsid w:val="00D43489"/>
    <w:rsid w:val="00D43654"/>
    <w:rsid w:val="00D43738"/>
    <w:rsid w:val="00D43BEB"/>
    <w:rsid w:val="00D43D95"/>
    <w:rsid w:val="00D43ECD"/>
    <w:rsid w:val="00D43F95"/>
    <w:rsid w:val="00D440BD"/>
    <w:rsid w:val="00D44178"/>
    <w:rsid w:val="00D441BF"/>
    <w:rsid w:val="00D444CF"/>
    <w:rsid w:val="00D44922"/>
    <w:rsid w:val="00D44A15"/>
    <w:rsid w:val="00D44BD6"/>
    <w:rsid w:val="00D44CD6"/>
    <w:rsid w:val="00D44FA1"/>
    <w:rsid w:val="00D45131"/>
    <w:rsid w:val="00D45167"/>
    <w:rsid w:val="00D454B9"/>
    <w:rsid w:val="00D45D4E"/>
    <w:rsid w:val="00D45DC6"/>
    <w:rsid w:val="00D45F9E"/>
    <w:rsid w:val="00D460B2"/>
    <w:rsid w:val="00D462FA"/>
    <w:rsid w:val="00D46712"/>
    <w:rsid w:val="00D46D2E"/>
    <w:rsid w:val="00D46D68"/>
    <w:rsid w:val="00D46E88"/>
    <w:rsid w:val="00D47500"/>
    <w:rsid w:val="00D4789A"/>
    <w:rsid w:val="00D47A2F"/>
    <w:rsid w:val="00D47C2E"/>
    <w:rsid w:val="00D47D22"/>
    <w:rsid w:val="00D47D25"/>
    <w:rsid w:val="00D47F5F"/>
    <w:rsid w:val="00D502D3"/>
    <w:rsid w:val="00D505D6"/>
    <w:rsid w:val="00D507D8"/>
    <w:rsid w:val="00D50919"/>
    <w:rsid w:val="00D50B7A"/>
    <w:rsid w:val="00D50D61"/>
    <w:rsid w:val="00D51342"/>
    <w:rsid w:val="00D5156A"/>
    <w:rsid w:val="00D5175B"/>
    <w:rsid w:val="00D51BD0"/>
    <w:rsid w:val="00D52397"/>
    <w:rsid w:val="00D52528"/>
    <w:rsid w:val="00D52860"/>
    <w:rsid w:val="00D52FE1"/>
    <w:rsid w:val="00D5300C"/>
    <w:rsid w:val="00D530A1"/>
    <w:rsid w:val="00D53AC4"/>
    <w:rsid w:val="00D53F1B"/>
    <w:rsid w:val="00D53FE8"/>
    <w:rsid w:val="00D545B1"/>
    <w:rsid w:val="00D54B93"/>
    <w:rsid w:val="00D54F3C"/>
    <w:rsid w:val="00D54FD3"/>
    <w:rsid w:val="00D5530C"/>
    <w:rsid w:val="00D554E8"/>
    <w:rsid w:val="00D554FC"/>
    <w:rsid w:val="00D55679"/>
    <w:rsid w:val="00D55D5C"/>
    <w:rsid w:val="00D56037"/>
    <w:rsid w:val="00D560AE"/>
    <w:rsid w:val="00D56297"/>
    <w:rsid w:val="00D56379"/>
    <w:rsid w:val="00D5664F"/>
    <w:rsid w:val="00D566E0"/>
    <w:rsid w:val="00D56983"/>
    <w:rsid w:val="00D5717E"/>
    <w:rsid w:val="00D5728D"/>
    <w:rsid w:val="00D57309"/>
    <w:rsid w:val="00D57721"/>
    <w:rsid w:val="00D57AA9"/>
    <w:rsid w:val="00D57D7C"/>
    <w:rsid w:val="00D57FA0"/>
    <w:rsid w:val="00D6075E"/>
    <w:rsid w:val="00D61703"/>
    <w:rsid w:val="00D6193F"/>
    <w:rsid w:val="00D61A69"/>
    <w:rsid w:val="00D61C74"/>
    <w:rsid w:val="00D61FCA"/>
    <w:rsid w:val="00D620AB"/>
    <w:rsid w:val="00D6233A"/>
    <w:rsid w:val="00D62693"/>
    <w:rsid w:val="00D62A3D"/>
    <w:rsid w:val="00D62A62"/>
    <w:rsid w:val="00D62CAE"/>
    <w:rsid w:val="00D62DF1"/>
    <w:rsid w:val="00D62E0D"/>
    <w:rsid w:val="00D632E3"/>
    <w:rsid w:val="00D637B0"/>
    <w:rsid w:val="00D63972"/>
    <w:rsid w:val="00D63C90"/>
    <w:rsid w:val="00D63C98"/>
    <w:rsid w:val="00D63EB8"/>
    <w:rsid w:val="00D64683"/>
    <w:rsid w:val="00D64C64"/>
    <w:rsid w:val="00D64EA0"/>
    <w:rsid w:val="00D65216"/>
    <w:rsid w:val="00D653AA"/>
    <w:rsid w:val="00D6559F"/>
    <w:rsid w:val="00D65969"/>
    <w:rsid w:val="00D65B98"/>
    <w:rsid w:val="00D65BEA"/>
    <w:rsid w:val="00D65E2C"/>
    <w:rsid w:val="00D65FF1"/>
    <w:rsid w:val="00D667E7"/>
    <w:rsid w:val="00D6695D"/>
    <w:rsid w:val="00D669D8"/>
    <w:rsid w:val="00D66B5C"/>
    <w:rsid w:val="00D66D3E"/>
    <w:rsid w:val="00D66E92"/>
    <w:rsid w:val="00D66FD9"/>
    <w:rsid w:val="00D67128"/>
    <w:rsid w:val="00D6791C"/>
    <w:rsid w:val="00D67A32"/>
    <w:rsid w:val="00D67B84"/>
    <w:rsid w:val="00D67D88"/>
    <w:rsid w:val="00D70009"/>
    <w:rsid w:val="00D7010A"/>
    <w:rsid w:val="00D70117"/>
    <w:rsid w:val="00D706D0"/>
    <w:rsid w:val="00D70817"/>
    <w:rsid w:val="00D70A45"/>
    <w:rsid w:val="00D70CE9"/>
    <w:rsid w:val="00D7126B"/>
    <w:rsid w:val="00D715A5"/>
    <w:rsid w:val="00D7178A"/>
    <w:rsid w:val="00D718E9"/>
    <w:rsid w:val="00D7197C"/>
    <w:rsid w:val="00D71C8B"/>
    <w:rsid w:val="00D721BA"/>
    <w:rsid w:val="00D72544"/>
    <w:rsid w:val="00D725A2"/>
    <w:rsid w:val="00D72897"/>
    <w:rsid w:val="00D72A64"/>
    <w:rsid w:val="00D73269"/>
    <w:rsid w:val="00D7326D"/>
    <w:rsid w:val="00D732F4"/>
    <w:rsid w:val="00D737F6"/>
    <w:rsid w:val="00D7383A"/>
    <w:rsid w:val="00D73C1B"/>
    <w:rsid w:val="00D73CAC"/>
    <w:rsid w:val="00D74143"/>
    <w:rsid w:val="00D7449C"/>
    <w:rsid w:val="00D74533"/>
    <w:rsid w:val="00D74599"/>
    <w:rsid w:val="00D74814"/>
    <w:rsid w:val="00D74C39"/>
    <w:rsid w:val="00D74D7B"/>
    <w:rsid w:val="00D74E29"/>
    <w:rsid w:val="00D750DB"/>
    <w:rsid w:val="00D754F0"/>
    <w:rsid w:val="00D75636"/>
    <w:rsid w:val="00D757EB"/>
    <w:rsid w:val="00D75A37"/>
    <w:rsid w:val="00D75C58"/>
    <w:rsid w:val="00D75FB1"/>
    <w:rsid w:val="00D76481"/>
    <w:rsid w:val="00D7657F"/>
    <w:rsid w:val="00D76A19"/>
    <w:rsid w:val="00D76BFF"/>
    <w:rsid w:val="00D76E2F"/>
    <w:rsid w:val="00D77DB0"/>
    <w:rsid w:val="00D77E11"/>
    <w:rsid w:val="00D77E2F"/>
    <w:rsid w:val="00D8034A"/>
    <w:rsid w:val="00D8035C"/>
    <w:rsid w:val="00D80556"/>
    <w:rsid w:val="00D807B5"/>
    <w:rsid w:val="00D80C4F"/>
    <w:rsid w:val="00D80D13"/>
    <w:rsid w:val="00D819AC"/>
    <w:rsid w:val="00D81AF0"/>
    <w:rsid w:val="00D81EEF"/>
    <w:rsid w:val="00D81F48"/>
    <w:rsid w:val="00D82082"/>
    <w:rsid w:val="00D8210D"/>
    <w:rsid w:val="00D822A1"/>
    <w:rsid w:val="00D822FD"/>
    <w:rsid w:val="00D8233D"/>
    <w:rsid w:val="00D82554"/>
    <w:rsid w:val="00D8257F"/>
    <w:rsid w:val="00D826F8"/>
    <w:rsid w:val="00D82C4E"/>
    <w:rsid w:val="00D82E0E"/>
    <w:rsid w:val="00D83041"/>
    <w:rsid w:val="00D833B0"/>
    <w:rsid w:val="00D837A0"/>
    <w:rsid w:val="00D8394E"/>
    <w:rsid w:val="00D839FE"/>
    <w:rsid w:val="00D83B4D"/>
    <w:rsid w:val="00D8419C"/>
    <w:rsid w:val="00D842DC"/>
    <w:rsid w:val="00D84353"/>
    <w:rsid w:val="00D843D0"/>
    <w:rsid w:val="00D84BA9"/>
    <w:rsid w:val="00D84E40"/>
    <w:rsid w:val="00D84FC4"/>
    <w:rsid w:val="00D853C9"/>
    <w:rsid w:val="00D855FB"/>
    <w:rsid w:val="00D8582D"/>
    <w:rsid w:val="00D85856"/>
    <w:rsid w:val="00D859A5"/>
    <w:rsid w:val="00D85B42"/>
    <w:rsid w:val="00D85C87"/>
    <w:rsid w:val="00D8673C"/>
    <w:rsid w:val="00D869EB"/>
    <w:rsid w:val="00D86A9D"/>
    <w:rsid w:val="00D86D92"/>
    <w:rsid w:val="00D86E49"/>
    <w:rsid w:val="00D86F99"/>
    <w:rsid w:val="00D872B6"/>
    <w:rsid w:val="00D87464"/>
    <w:rsid w:val="00D8747C"/>
    <w:rsid w:val="00D875AB"/>
    <w:rsid w:val="00D8782E"/>
    <w:rsid w:val="00D8788C"/>
    <w:rsid w:val="00D9018E"/>
    <w:rsid w:val="00D90941"/>
    <w:rsid w:val="00D90979"/>
    <w:rsid w:val="00D9098D"/>
    <w:rsid w:val="00D90E63"/>
    <w:rsid w:val="00D913B3"/>
    <w:rsid w:val="00D914B2"/>
    <w:rsid w:val="00D91515"/>
    <w:rsid w:val="00D91535"/>
    <w:rsid w:val="00D91FD1"/>
    <w:rsid w:val="00D9243C"/>
    <w:rsid w:val="00D924A4"/>
    <w:rsid w:val="00D9278B"/>
    <w:rsid w:val="00D92834"/>
    <w:rsid w:val="00D92DC8"/>
    <w:rsid w:val="00D92EC2"/>
    <w:rsid w:val="00D931C2"/>
    <w:rsid w:val="00D93468"/>
    <w:rsid w:val="00D938A9"/>
    <w:rsid w:val="00D93C83"/>
    <w:rsid w:val="00D93F29"/>
    <w:rsid w:val="00D9448A"/>
    <w:rsid w:val="00D94A60"/>
    <w:rsid w:val="00D94FCB"/>
    <w:rsid w:val="00D95269"/>
    <w:rsid w:val="00D95281"/>
    <w:rsid w:val="00D955DA"/>
    <w:rsid w:val="00D95875"/>
    <w:rsid w:val="00D95C6A"/>
    <w:rsid w:val="00D95DD7"/>
    <w:rsid w:val="00D95FC2"/>
    <w:rsid w:val="00D96525"/>
    <w:rsid w:val="00D96D16"/>
    <w:rsid w:val="00D96DC3"/>
    <w:rsid w:val="00D96FCF"/>
    <w:rsid w:val="00D97031"/>
    <w:rsid w:val="00D970B1"/>
    <w:rsid w:val="00D97606"/>
    <w:rsid w:val="00D97E4D"/>
    <w:rsid w:val="00D97F07"/>
    <w:rsid w:val="00DA024F"/>
    <w:rsid w:val="00DA0583"/>
    <w:rsid w:val="00DA0BFD"/>
    <w:rsid w:val="00DA1506"/>
    <w:rsid w:val="00DA188E"/>
    <w:rsid w:val="00DA1914"/>
    <w:rsid w:val="00DA1A26"/>
    <w:rsid w:val="00DA1B8C"/>
    <w:rsid w:val="00DA1D09"/>
    <w:rsid w:val="00DA1EAD"/>
    <w:rsid w:val="00DA1FE5"/>
    <w:rsid w:val="00DA2055"/>
    <w:rsid w:val="00DA2249"/>
    <w:rsid w:val="00DA2280"/>
    <w:rsid w:val="00DA235F"/>
    <w:rsid w:val="00DA25C0"/>
    <w:rsid w:val="00DA2866"/>
    <w:rsid w:val="00DA2A52"/>
    <w:rsid w:val="00DA2B0A"/>
    <w:rsid w:val="00DA2CAF"/>
    <w:rsid w:val="00DA2F8B"/>
    <w:rsid w:val="00DA3116"/>
    <w:rsid w:val="00DA39CA"/>
    <w:rsid w:val="00DA3C1A"/>
    <w:rsid w:val="00DA3C31"/>
    <w:rsid w:val="00DA3CB6"/>
    <w:rsid w:val="00DA3DCA"/>
    <w:rsid w:val="00DA4119"/>
    <w:rsid w:val="00DA414E"/>
    <w:rsid w:val="00DA41FB"/>
    <w:rsid w:val="00DA424C"/>
    <w:rsid w:val="00DA4297"/>
    <w:rsid w:val="00DA4814"/>
    <w:rsid w:val="00DA4E6D"/>
    <w:rsid w:val="00DA4F9D"/>
    <w:rsid w:val="00DA5952"/>
    <w:rsid w:val="00DA599A"/>
    <w:rsid w:val="00DA5B92"/>
    <w:rsid w:val="00DA5F51"/>
    <w:rsid w:val="00DA60F6"/>
    <w:rsid w:val="00DA666C"/>
    <w:rsid w:val="00DA6886"/>
    <w:rsid w:val="00DA6BCE"/>
    <w:rsid w:val="00DA7422"/>
    <w:rsid w:val="00DA7B55"/>
    <w:rsid w:val="00DB0125"/>
    <w:rsid w:val="00DB01DF"/>
    <w:rsid w:val="00DB026D"/>
    <w:rsid w:val="00DB049A"/>
    <w:rsid w:val="00DB0608"/>
    <w:rsid w:val="00DB063E"/>
    <w:rsid w:val="00DB0CEC"/>
    <w:rsid w:val="00DB0DC0"/>
    <w:rsid w:val="00DB11DA"/>
    <w:rsid w:val="00DB121C"/>
    <w:rsid w:val="00DB1326"/>
    <w:rsid w:val="00DB16D0"/>
    <w:rsid w:val="00DB193C"/>
    <w:rsid w:val="00DB1B28"/>
    <w:rsid w:val="00DB1EA0"/>
    <w:rsid w:val="00DB2410"/>
    <w:rsid w:val="00DB2776"/>
    <w:rsid w:val="00DB281F"/>
    <w:rsid w:val="00DB2826"/>
    <w:rsid w:val="00DB2896"/>
    <w:rsid w:val="00DB2C22"/>
    <w:rsid w:val="00DB2C42"/>
    <w:rsid w:val="00DB3172"/>
    <w:rsid w:val="00DB352E"/>
    <w:rsid w:val="00DB39DF"/>
    <w:rsid w:val="00DB3A32"/>
    <w:rsid w:val="00DB3AB5"/>
    <w:rsid w:val="00DB3ED2"/>
    <w:rsid w:val="00DB3FC6"/>
    <w:rsid w:val="00DB41C6"/>
    <w:rsid w:val="00DB4347"/>
    <w:rsid w:val="00DB4490"/>
    <w:rsid w:val="00DB45B7"/>
    <w:rsid w:val="00DB4743"/>
    <w:rsid w:val="00DB4FC2"/>
    <w:rsid w:val="00DB5054"/>
    <w:rsid w:val="00DB516B"/>
    <w:rsid w:val="00DB5218"/>
    <w:rsid w:val="00DB592D"/>
    <w:rsid w:val="00DB5DBB"/>
    <w:rsid w:val="00DB5E33"/>
    <w:rsid w:val="00DB61A0"/>
    <w:rsid w:val="00DB63F1"/>
    <w:rsid w:val="00DB678A"/>
    <w:rsid w:val="00DB6A03"/>
    <w:rsid w:val="00DB6DFF"/>
    <w:rsid w:val="00DB6FE3"/>
    <w:rsid w:val="00DB7424"/>
    <w:rsid w:val="00DB7E39"/>
    <w:rsid w:val="00DC0349"/>
    <w:rsid w:val="00DC0428"/>
    <w:rsid w:val="00DC0511"/>
    <w:rsid w:val="00DC0F86"/>
    <w:rsid w:val="00DC0FA9"/>
    <w:rsid w:val="00DC1150"/>
    <w:rsid w:val="00DC1449"/>
    <w:rsid w:val="00DC14E2"/>
    <w:rsid w:val="00DC1924"/>
    <w:rsid w:val="00DC1E87"/>
    <w:rsid w:val="00DC1EF6"/>
    <w:rsid w:val="00DC24FC"/>
    <w:rsid w:val="00DC28F3"/>
    <w:rsid w:val="00DC2C88"/>
    <w:rsid w:val="00DC2F70"/>
    <w:rsid w:val="00DC3269"/>
    <w:rsid w:val="00DC3467"/>
    <w:rsid w:val="00DC36F5"/>
    <w:rsid w:val="00DC3871"/>
    <w:rsid w:val="00DC3992"/>
    <w:rsid w:val="00DC3BDD"/>
    <w:rsid w:val="00DC3C57"/>
    <w:rsid w:val="00DC3E4E"/>
    <w:rsid w:val="00DC42A2"/>
    <w:rsid w:val="00DC431A"/>
    <w:rsid w:val="00DC47DD"/>
    <w:rsid w:val="00DC4D90"/>
    <w:rsid w:val="00DC524B"/>
    <w:rsid w:val="00DC532C"/>
    <w:rsid w:val="00DC54C2"/>
    <w:rsid w:val="00DC58B2"/>
    <w:rsid w:val="00DC5DF2"/>
    <w:rsid w:val="00DC600D"/>
    <w:rsid w:val="00DC6100"/>
    <w:rsid w:val="00DC6481"/>
    <w:rsid w:val="00DC65B9"/>
    <w:rsid w:val="00DC65F7"/>
    <w:rsid w:val="00DC6C31"/>
    <w:rsid w:val="00DC6E9D"/>
    <w:rsid w:val="00DC7391"/>
    <w:rsid w:val="00DC78BB"/>
    <w:rsid w:val="00DC78F7"/>
    <w:rsid w:val="00DC7A30"/>
    <w:rsid w:val="00DC7AD9"/>
    <w:rsid w:val="00DC7DF9"/>
    <w:rsid w:val="00DC7EB6"/>
    <w:rsid w:val="00DC7F11"/>
    <w:rsid w:val="00DD0015"/>
    <w:rsid w:val="00DD0116"/>
    <w:rsid w:val="00DD0250"/>
    <w:rsid w:val="00DD03C5"/>
    <w:rsid w:val="00DD04A0"/>
    <w:rsid w:val="00DD0AD1"/>
    <w:rsid w:val="00DD0B5B"/>
    <w:rsid w:val="00DD0E1B"/>
    <w:rsid w:val="00DD0FD8"/>
    <w:rsid w:val="00DD0FF0"/>
    <w:rsid w:val="00DD11DF"/>
    <w:rsid w:val="00DD1517"/>
    <w:rsid w:val="00DD15E5"/>
    <w:rsid w:val="00DD1CC2"/>
    <w:rsid w:val="00DD2280"/>
    <w:rsid w:val="00DD2410"/>
    <w:rsid w:val="00DD25E5"/>
    <w:rsid w:val="00DD28B2"/>
    <w:rsid w:val="00DD2901"/>
    <w:rsid w:val="00DD2A42"/>
    <w:rsid w:val="00DD30CF"/>
    <w:rsid w:val="00DD3378"/>
    <w:rsid w:val="00DD33B4"/>
    <w:rsid w:val="00DD3553"/>
    <w:rsid w:val="00DD3577"/>
    <w:rsid w:val="00DD3701"/>
    <w:rsid w:val="00DD3D2C"/>
    <w:rsid w:val="00DD3D80"/>
    <w:rsid w:val="00DD455D"/>
    <w:rsid w:val="00DD4885"/>
    <w:rsid w:val="00DD4A16"/>
    <w:rsid w:val="00DD4AD2"/>
    <w:rsid w:val="00DD4BD3"/>
    <w:rsid w:val="00DD4E26"/>
    <w:rsid w:val="00DD53FC"/>
    <w:rsid w:val="00DD55B9"/>
    <w:rsid w:val="00DD5829"/>
    <w:rsid w:val="00DD5999"/>
    <w:rsid w:val="00DD59D6"/>
    <w:rsid w:val="00DD5C67"/>
    <w:rsid w:val="00DD5F6F"/>
    <w:rsid w:val="00DD5FAE"/>
    <w:rsid w:val="00DD606D"/>
    <w:rsid w:val="00DD6094"/>
    <w:rsid w:val="00DD6487"/>
    <w:rsid w:val="00DD64C5"/>
    <w:rsid w:val="00DD70C8"/>
    <w:rsid w:val="00DD72A3"/>
    <w:rsid w:val="00DD7326"/>
    <w:rsid w:val="00DD75F6"/>
    <w:rsid w:val="00DD78E1"/>
    <w:rsid w:val="00DD79BA"/>
    <w:rsid w:val="00DD7D4A"/>
    <w:rsid w:val="00DD7F41"/>
    <w:rsid w:val="00DE0085"/>
    <w:rsid w:val="00DE0267"/>
    <w:rsid w:val="00DE0756"/>
    <w:rsid w:val="00DE0DC8"/>
    <w:rsid w:val="00DE0E43"/>
    <w:rsid w:val="00DE143A"/>
    <w:rsid w:val="00DE19B4"/>
    <w:rsid w:val="00DE1C14"/>
    <w:rsid w:val="00DE1D5F"/>
    <w:rsid w:val="00DE1DDD"/>
    <w:rsid w:val="00DE1F4E"/>
    <w:rsid w:val="00DE22DB"/>
    <w:rsid w:val="00DE2925"/>
    <w:rsid w:val="00DE297F"/>
    <w:rsid w:val="00DE2B04"/>
    <w:rsid w:val="00DE2D7C"/>
    <w:rsid w:val="00DE31B9"/>
    <w:rsid w:val="00DE3392"/>
    <w:rsid w:val="00DE3568"/>
    <w:rsid w:val="00DE41B4"/>
    <w:rsid w:val="00DE489D"/>
    <w:rsid w:val="00DE49EF"/>
    <w:rsid w:val="00DE4B44"/>
    <w:rsid w:val="00DE4DCB"/>
    <w:rsid w:val="00DE4FAF"/>
    <w:rsid w:val="00DE529B"/>
    <w:rsid w:val="00DE589E"/>
    <w:rsid w:val="00DE5920"/>
    <w:rsid w:val="00DE59BE"/>
    <w:rsid w:val="00DE5C7D"/>
    <w:rsid w:val="00DE61F4"/>
    <w:rsid w:val="00DE6257"/>
    <w:rsid w:val="00DE6380"/>
    <w:rsid w:val="00DE67E9"/>
    <w:rsid w:val="00DE6DCB"/>
    <w:rsid w:val="00DE6EF9"/>
    <w:rsid w:val="00DE6F46"/>
    <w:rsid w:val="00DE6FA8"/>
    <w:rsid w:val="00DE7105"/>
    <w:rsid w:val="00DE728E"/>
    <w:rsid w:val="00DE72E7"/>
    <w:rsid w:val="00DE72FC"/>
    <w:rsid w:val="00DE7456"/>
    <w:rsid w:val="00DE76B7"/>
    <w:rsid w:val="00DE77B3"/>
    <w:rsid w:val="00DE78C9"/>
    <w:rsid w:val="00DE7BBF"/>
    <w:rsid w:val="00DE7C01"/>
    <w:rsid w:val="00DE7E33"/>
    <w:rsid w:val="00DF026B"/>
    <w:rsid w:val="00DF0785"/>
    <w:rsid w:val="00DF0989"/>
    <w:rsid w:val="00DF09EA"/>
    <w:rsid w:val="00DF0D75"/>
    <w:rsid w:val="00DF1305"/>
    <w:rsid w:val="00DF1826"/>
    <w:rsid w:val="00DF1A16"/>
    <w:rsid w:val="00DF1B4A"/>
    <w:rsid w:val="00DF1B7B"/>
    <w:rsid w:val="00DF1C06"/>
    <w:rsid w:val="00DF1D27"/>
    <w:rsid w:val="00DF2919"/>
    <w:rsid w:val="00DF2D72"/>
    <w:rsid w:val="00DF2F09"/>
    <w:rsid w:val="00DF3194"/>
    <w:rsid w:val="00DF3451"/>
    <w:rsid w:val="00DF34FF"/>
    <w:rsid w:val="00DF35DD"/>
    <w:rsid w:val="00DF3CAC"/>
    <w:rsid w:val="00DF3ECF"/>
    <w:rsid w:val="00DF3F25"/>
    <w:rsid w:val="00DF3F5B"/>
    <w:rsid w:val="00DF41C9"/>
    <w:rsid w:val="00DF41F4"/>
    <w:rsid w:val="00DF45FB"/>
    <w:rsid w:val="00DF4764"/>
    <w:rsid w:val="00DF481C"/>
    <w:rsid w:val="00DF4907"/>
    <w:rsid w:val="00DF493B"/>
    <w:rsid w:val="00DF5095"/>
    <w:rsid w:val="00DF5358"/>
    <w:rsid w:val="00DF57C9"/>
    <w:rsid w:val="00DF5D38"/>
    <w:rsid w:val="00DF5E44"/>
    <w:rsid w:val="00DF603A"/>
    <w:rsid w:val="00DF63D8"/>
    <w:rsid w:val="00DF6716"/>
    <w:rsid w:val="00DF69D9"/>
    <w:rsid w:val="00DF6CF3"/>
    <w:rsid w:val="00DF6D31"/>
    <w:rsid w:val="00DF6F13"/>
    <w:rsid w:val="00DF708B"/>
    <w:rsid w:val="00DF7400"/>
    <w:rsid w:val="00DF7491"/>
    <w:rsid w:val="00DF7BC2"/>
    <w:rsid w:val="00E00118"/>
    <w:rsid w:val="00E00256"/>
    <w:rsid w:val="00E002DF"/>
    <w:rsid w:val="00E003D7"/>
    <w:rsid w:val="00E007C2"/>
    <w:rsid w:val="00E00A69"/>
    <w:rsid w:val="00E00B04"/>
    <w:rsid w:val="00E00DF4"/>
    <w:rsid w:val="00E00F78"/>
    <w:rsid w:val="00E00FF9"/>
    <w:rsid w:val="00E01181"/>
    <w:rsid w:val="00E01687"/>
    <w:rsid w:val="00E01715"/>
    <w:rsid w:val="00E017DD"/>
    <w:rsid w:val="00E01D57"/>
    <w:rsid w:val="00E02136"/>
    <w:rsid w:val="00E0218A"/>
    <w:rsid w:val="00E02589"/>
    <w:rsid w:val="00E02B3D"/>
    <w:rsid w:val="00E02CBA"/>
    <w:rsid w:val="00E02DB7"/>
    <w:rsid w:val="00E02E4E"/>
    <w:rsid w:val="00E02E9B"/>
    <w:rsid w:val="00E02EDB"/>
    <w:rsid w:val="00E02FA4"/>
    <w:rsid w:val="00E0309A"/>
    <w:rsid w:val="00E035B6"/>
    <w:rsid w:val="00E03813"/>
    <w:rsid w:val="00E03B8E"/>
    <w:rsid w:val="00E03D1A"/>
    <w:rsid w:val="00E03F1D"/>
    <w:rsid w:val="00E041FE"/>
    <w:rsid w:val="00E0437B"/>
    <w:rsid w:val="00E0439B"/>
    <w:rsid w:val="00E043FE"/>
    <w:rsid w:val="00E045AA"/>
    <w:rsid w:val="00E04734"/>
    <w:rsid w:val="00E047BF"/>
    <w:rsid w:val="00E04815"/>
    <w:rsid w:val="00E04B1D"/>
    <w:rsid w:val="00E04BDD"/>
    <w:rsid w:val="00E04C71"/>
    <w:rsid w:val="00E04EF2"/>
    <w:rsid w:val="00E04FF5"/>
    <w:rsid w:val="00E056FC"/>
    <w:rsid w:val="00E0598D"/>
    <w:rsid w:val="00E05B95"/>
    <w:rsid w:val="00E060C9"/>
    <w:rsid w:val="00E06484"/>
    <w:rsid w:val="00E066F2"/>
    <w:rsid w:val="00E06B82"/>
    <w:rsid w:val="00E06D68"/>
    <w:rsid w:val="00E06F68"/>
    <w:rsid w:val="00E071C7"/>
    <w:rsid w:val="00E07341"/>
    <w:rsid w:val="00E075F9"/>
    <w:rsid w:val="00E076F8"/>
    <w:rsid w:val="00E078E4"/>
    <w:rsid w:val="00E07905"/>
    <w:rsid w:val="00E07DAB"/>
    <w:rsid w:val="00E10669"/>
    <w:rsid w:val="00E1087F"/>
    <w:rsid w:val="00E10880"/>
    <w:rsid w:val="00E108B2"/>
    <w:rsid w:val="00E10D4E"/>
    <w:rsid w:val="00E10DBE"/>
    <w:rsid w:val="00E1190D"/>
    <w:rsid w:val="00E11B96"/>
    <w:rsid w:val="00E11C0C"/>
    <w:rsid w:val="00E123A7"/>
    <w:rsid w:val="00E12632"/>
    <w:rsid w:val="00E127B4"/>
    <w:rsid w:val="00E12AE2"/>
    <w:rsid w:val="00E12EDB"/>
    <w:rsid w:val="00E13053"/>
    <w:rsid w:val="00E132AB"/>
    <w:rsid w:val="00E13569"/>
    <w:rsid w:val="00E13837"/>
    <w:rsid w:val="00E13839"/>
    <w:rsid w:val="00E13B1C"/>
    <w:rsid w:val="00E13BFF"/>
    <w:rsid w:val="00E146DA"/>
    <w:rsid w:val="00E14743"/>
    <w:rsid w:val="00E14894"/>
    <w:rsid w:val="00E148DA"/>
    <w:rsid w:val="00E14B6B"/>
    <w:rsid w:val="00E14FC8"/>
    <w:rsid w:val="00E15122"/>
    <w:rsid w:val="00E1533E"/>
    <w:rsid w:val="00E15348"/>
    <w:rsid w:val="00E15373"/>
    <w:rsid w:val="00E153CC"/>
    <w:rsid w:val="00E16411"/>
    <w:rsid w:val="00E16551"/>
    <w:rsid w:val="00E1680A"/>
    <w:rsid w:val="00E169B5"/>
    <w:rsid w:val="00E16A74"/>
    <w:rsid w:val="00E16A76"/>
    <w:rsid w:val="00E16D6A"/>
    <w:rsid w:val="00E1704F"/>
    <w:rsid w:val="00E170D1"/>
    <w:rsid w:val="00E1713A"/>
    <w:rsid w:val="00E17503"/>
    <w:rsid w:val="00E1794D"/>
    <w:rsid w:val="00E17E07"/>
    <w:rsid w:val="00E17F8C"/>
    <w:rsid w:val="00E20006"/>
    <w:rsid w:val="00E20183"/>
    <w:rsid w:val="00E201BC"/>
    <w:rsid w:val="00E20AB2"/>
    <w:rsid w:val="00E20BA3"/>
    <w:rsid w:val="00E20D25"/>
    <w:rsid w:val="00E20D82"/>
    <w:rsid w:val="00E20F15"/>
    <w:rsid w:val="00E2105E"/>
    <w:rsid w:val="00E210D0"/>
    <w:rsid w:val="00E21238"/>
    <w:rsid w:val="00E21328"/>
    <w:rsid w:val="00E21560"/>
    <w:rsid w:val="00E21603"/>
    <w:rsid w:val="00E21B51"/>
    <w:rsid w:val="00E21EDB"/>
    <w:rsid w:val="00E223E9"/>
    <w:rsid w:val="00E225B3"/>
    <w:rsid w:val="00E225FE"/>
    <w:rsid w:val="00E228DC"/>
    <w:rsid w:val="00E2341B"/>
    <w:rsid w:val="00E23AB7"/>
    <w:rsid w:val="00E240F2"/>
    <w:rsid w:val="00E24251"/>
    <w:rsid w:val="00E248E7"/>
    <w:rsid w:val="00E24C30"/>
    <w:rsid w:val="00E25081"/>
    <w:rsid w:val="00E251AC"/>
    <w:rsid w:val="00E25A0D"/>
    <w:rsid w:val="00E26124"/>
    <w:rsid w:val="00E264CD"/>
    <w:rsid w:val="00E265D0"/>
    <w:rsid w:val="00E269FD"/>
    <w:rsid w:val="00E26A17"/>
    <w:rsid w:val="00E26A60"/>
    <w:rsid w:val="00E26C56"/>
    <w:rsid w:val="00E26D38"/>
    <w:rsid w:val="00E2753A"/>
    <w:rsid w:val="00E27BB3"/>
    <w:rsid w:val="00E27BEF"/>
    <w:rsid w:val="00E27C1E"/>
    <w:rsid w:val="00E30625"/>
    <w:rsid w:val="00E30634"/>
    <w:rsid w:val="00E3067E"/>
    <w:rsid w:val="00E307EB"/>
    <w:rsid w:val="00E30887"/>
    <w:rsid w:val="00E308CA"/>
    <w:rsid w:val="00E30BA2"/>
    <w:rsid w:val="00E31102"/>
    <w:rsid w:val="00E312EB"/>
    <w:rsid w:val="00E31481"/>
    <w:rsid w:val="00E315DB"/>
    <w:rsid w:val="00E318C4"/>
    <w:rsid w:val="00E31A22"/>
    <w:rsid w:val="00E31AB3"/>
    <w:rsid w:val="00E31E78"/>
    <w:rsid w:val="00E32031"/>
    <w:rsid w:val="00E32115"/>
    <w:rsid w:val="00E327F2"/>
    <w:rsid w:val="00E328D1"/>
    <w:rsid w:val="00E33128"/>
    <w:rsid w:val="00E3312A"/>
    <w:rsid w:val="00E3382F"/>
    <w:rsid w:val="00E338B7"/>
    <w:rsid w:val="00E3398C"/>
    <w:rsid w:val="00E33BCA"/>
    <w:rsid w:val="00E33DB0"/>
    <w:rsid w:val="00E34031"/>
    <w:rsid w:val="00E34101"/>
    <w:rsid w:val="00E344AC"/>
    <w:rsid w:val="00E34516"/>
    <w:rsid w:val="00E34662"/>
    <w:rsid w:val="00E347CD"/>
    <w:rsid w:val="00E349AE"/>
    <w:rsid w:val="00E34C13"/>
    <w:rsid w:val="00E353E1"/>
    <w:rsid w:val="00E35584"/>
    <w:rsid w:val="00E358FC"/>
    <w:rsid w:val="00E35BCD"/>
    <w:rsid w:val="00E35F87"/>
    <w:rsid w:val="00E35F96"/>
    <w:rsid w:val="00E36017"/>
    <w:rsid w:val="00E36485"/>
    <w:rsid w:val="00E364A2"/>
    <w:rsid w:val="00E369F2"/>
    <w:rsid w:val="00E36A58"/>
    <w:rsid w:val="00E36A76"/>
    <w:rsid w:val="00E36A97"/>
    <w:rsid w:val="00E36B6E"/>
    <w:rsid w:val="00E36D22"/>
    <w:rsid w:val="00E37200"/>
    <w:rsid w:val="00E375AD"/>
    <w:rsid w:val="00E375FD"/>
    <w:rsid w:val="00E376F0"/>
    <w:rsid w:val="00E376F1"/>
    <w:rsid w:val="00E377C6"/>
    <w:rsid w:val="00E379E5"/>
    <w:rsid w:val="00E37AA6"/>
    <w:rsid w:val="00E401FD"/>
    <w:rsid w:val="00E40455"/>
    <w:rsid w:val="00E404FA"/>
    <w:rsid w:val="00E406E0"/>
    <w:rsid w:val="00E40A9B"/>
    <w:rsid w:val="00E40F9C"/>
    <w:rsid w:val="00E41004"/>
    <w:rsid w:val="00E41613"/>
    <w:rsid w:val="00E4199E"/>
    <w:rsid w:val="00E41B15"/>
    <w:rsid w:val="00E41C79"/>
    <w:rsid w:val="00E42325"/>
    <w:rsid w:val="00E4258E"/>
    <w:rsid w:val="00E42D53"/>
    <w:rsid w:val="00E430D3"/>
    <w:rsid w:val="00E433F6"/>
    <w:rsid w:val="00E43628"/>
    <w:rsid w:val="00E43BA8"/>
    <w:rsid w:val="00E43C1B"/>
    <w:rsid w:val="00E43DB8"/>
    <w:rsid w:val="00E440F9"/>
    <w:rsid w:val="00E44633"/>
    <w:rsid w:val="00E44DD3"/>
    <w:rsid w:val="00E44E71"/>
    <w:rsid w:val="00E454C3"/>
    <w:rsid w:val="00E454E9"/>
    <w:rsid w:val="00E4589E"/>
    <w:rsid w:val="00E45A9C"/>
    <w:rsid w:val="00E45B5E"/>
    <w:rsid w:val="00E464B8"/>
    <w:rsid w:val="00E4671A"/>
    <w:rsid w:val="00E46C41"/>
    <w:rsid w:val="00E4700D"/>
    <w:rsid w:val="00E471D0"/>
    <w:rsid w:val="00E472F7"/>
    <w:rsid w:val="00E4732F"/>
    <w:rsid w:val="00E4765C"/>
    <w:rsid w:val="00E47788"/>
    <w:rsid w:val="00E47D21"/>
    <w:rsid w:val="00E47F9B"/>
    <w:rsid w:val="00E505A0"/>
    <w:rsid w:val="00E50605"/>
    <w:rsid w:val="00E50803"/>
    <w:rsid w:val="00E50864"/>
    <w:rsid w:val="00E5088A"/>
    <w:rsid w:val="00E50C38"/>
    <w:rsid w:val="00E50FBE"/>
    <w:rsid w:val="00E512F5"/>
    <w:rsid w:val="00E51396"/>
    <w:rsid w:val="00E5159F"/>
    <w:rsid w:val="00E515B6"/>
    <w:rsid w:val="00E51650"/>
    <w:rsid w:val="00E517B5"/>
    <w:rsid w:val="00E518D0"/>
    <w:rsid w:val="00E51A53"/>
    <w:rsid w:val="00E51C67"/>
    <w:rsid w:val="00E51CF1"/>
    <w:rsid w:val="00E51FDE"/>
    <w:rsid w:val="00E52020"/>
    <w:rsid w:val="00E522B7"/>
    <w:rsid w:val="00E52A2A"/>
    <w:rsid w:val="00E52F02"/>
    <w:rsid w:val="00E52F44"/>
    <w:rsid w:val="00E5353B"/>
    <w:rsid w:val="00E53574"/>
    <w:rsid w:val="00E5392F"/>
    <w:rsid w:val="00E54075"/>
    <w:rsid w:val="00E54436"/>
    <w:rsid w:val="00E54469"/>
    <w:rsid w:val="00E54EDE"/>
    <w:rsid w:val="00E54F35"/>
    <w:rsid w:val="00E54F87"/>
    <w:rsid w:val="00E55248"/>
    <w:rsid w:val="00E55251"/>
    <w:rsid w:val="00E553B0"/>
    <w:rsid w:val="00E5540B"/>
    <w:rsid w:val="00E55414"/>
    <w:rsid w:val="00E55AED"/>
    <w:rsid w:val="00E562AE"/>
    <w:rsid w:val="00E567D6"/>
    <w:rsid w:val="00E56904"/>
    <w:rsid w:val="00E56972"/>
    <w:rsid w:val="00E56F07"/>
    <w:rsid w:val="00E56F12"/>
    <w:rsid w:val="00E5712F"/>
    <w:rsid w:val="00E57B37"/>
    <w:rsid w:val="00E57C73"/>
    <w:rsid w:val="00E60754"/>
    <w:rsid w:val="00E609C1"/>
    <w:rsid w:val="00E60B82"/>
    <w:rsid w:val="00E60F36"/>
    <w:rsid w:val="00E60F5D"/>
    <w:rsid w:val="00E612B2"/>
    <w:rsid w:val="00E6141E"/>
    <w:rsid w:val="00E6144E"/>
    <w:rsid w:val="00E61779"/>
    <w:rsid w:val="00E61A2F"/>
    <w:rsid w:val="00E61AAF"/>
    <w:rsid w:val="00E62052"/>
    <w:rsid w:val="00E6214F"/>
    <w:rsid w:val="00E62824"/>
    <w:rsid w:val="00E62F9C"/>
    <w:rsid w:val="00E6320E"/>
    <w:rsid w:val="00E63284"/>
    <w:rsid w:val="00E632E2"/>
    <w:rsid w:val="00E633D4"/>
    <w:rsid w:val="00E6369F"/>
    <w:rsid w:val="00E6388B"/>
    <w:rsid w:val="00E639AF"/>
    <w:rsid w:val="00E63CCD"/>
    <w:rsid w:val="00E63E79"/>
    <w:rsid w:val="00E64340"/>
    <w:rsid w:val="00E6439E"/>
    <w:rsid w:val="00E646B0"/>
    <w:rsid w:val="00E6495F"/>
    <w:rsid w:val="00E64A82"/>
    <w:rsid w:val="00E64B43"/>
    <w:rsid w:val="00E64C86"/>
    <w:rsid w:val="00E64D50"/>
    <w:rsid w:val="00E64F69"/>
    <w:rsid w:val="00E65377"/>
    <w:rsid w:val="00E6550B"/>
    <w:rsid w:val="00E6597D"/>
    <w:rsid w:val="00E65EDD"/>
    <w:rsid w:val="00E6615B"/>
    <w:rsid w:val="00E6652B"/>
    <w:rsid w:val="00E66747"/>
    <w:rsid w:val="00E6685A"/>
    <w:rsid w:val="00E66A83"/>
    <w:rsid w:val="00E66D82"/>
    <w:rsid w:val="00E673BE"/>
    <w:rsid w:val="00E676FD"/>
    <w:rsid w:val="00E6775D"/>
    <w:rsid w:val="00E67812"/>
    <w:rsid w:val="00E678B9"/>
    <w:rsid w:val="00E67B50"/>
    <w:rsid w:val="00E7001F"/>
    <w:rsid w:val="00E70242"/>
    <w:rsid w:val="00E70418"/>
    <w:rsid w:val="00E708F2"/>
    <w:rsid w:val="00E7092D"/>
    <w:rsid w:val="00E70BDF"/>
    <w:rsid w:val="00E70FB8"/>
    <w:rsid w:val="00E71823"/>
    <w:rsid w:val="00E7185F"/>
    <w:rsid w:val="00E71D10"/>
    <w:rsid w:val="00E720C1"/>
    <w:rsid w:val="00E72123"/>
    <w:rsid w:val="00E729E6"/>
    <w:rsid w:val="00E72A14"/>
    <w:rsid w:val="00E72BDD"/>
    <w:rsid w:val="00E7307B"/>
    <w:rsid w:val="00E73612"/>
    <w:rsid w:val="00E738DC"/>
    <w:rsid w:val="00E73EA2"/>
    <w:rsid w:val="00E73FA8"/>
    <w:rsid w:val="00E74288"/>
    <w:rsid w:val="00E7436B"/>
    <w:rsid w:val="00E74629"/>
    <w:rsid w:val="00E7489E"/>
    <w:rsid w:val="00E7496E"/>
    <w:rsid w:val="00E74C47"/>
    <w:rsid w:val="00E74E99"/>
    <w:rsid w:val="00E75049"/>
    <w:rsid w:val="00E75110"/>
    <w:rsid w:val="00E75295"/>
    <w:rsid w:val="00E756DD"/>
    <w:rsid w:val="00E75931"/>
    <w:rsid w:val="00E7595C"/>
    <w:rsid w:val="00E75D6B"/>
    <w:rsid w:val="00E76871"/>
    <w:rsid w:val="00E769C3"/>
    <w:rsid w:val="00E76E36"/>
    <w:rsid w:val="00E77045"/>
    <w:rsid w:val="00E77135"/>
    <w:rsid w:val="00E773E1"/>
    <w:rsid w:val="00E77573"/>
    <w:rsid w:val="00E777F2"/>
    <w:rsid w:val="00E77CC8"/>
    <w:rsid w:val="00E77E20"/>
    <w:rsid w:val="00E800FF"/>
    <w:rsid w:val="00E80902"/>
    <w:rsid w:val="00E8093E"/>
    <w:rsid w:val="00E8125B"/>
    <w:rsid w:val="00E81703"/>
    <w:rsid w:val="00E820CD"/>
    <w:rsid w:val="00E823F8"/>
    <w:rsid w:val="00E8291F"/>
    <w:rsid w:val="00E82BAC"/>
    <w:rsid w:val="00E83375"/>
    <w:rsid w:val="00E8342A"/>
    <w:rsid w:val="00E83AA3"/>
    <w:rsid w:val="00E83C11"/>
    <w:rsid w:val="00E83C8A"/>
    <w:rsid w:val="00E83CF9"/>
    <w:rsid w:val="00E83F9E"/>
    <w:rsid w:val="00E841A2"/>
    <w:rsid w:val="00E846C3"/>
    <w:rsid w:val="00E84B1D"/>
    <w:rsid w:val="00E84BAF"/>
    <w:rsid w:val="00E84CBC"/>
    <w:rsid w:val="00E84E53"/>
    <w:rsid w:val="00E8505A"/>
    <w:rsid w:val="00E85556"/>
    <w:rsid w:val="00E85764"/>
    <w:rsid w:val="00E8578F"/>
    <w:rsid w:val="00E86237"/>
    <w:rsid w:val="00E869A2"/>
    <w:rsid w:val="00E869DA"/>
    <w:rsid w:val="00E86A39"/>
    <w:rsid w:val="00E86D80"/>
    <w:rsid w:val="00E86E4E"/>
    <w:rsid w:val="00E86F07"/>
    <w:rsid w:val="00E87029"/>
    <w:rsid w:val="00E87037"/>
    <w:rsid w:val="00E8714E"/>
    <w:rsid w:val="00E8756D"/>
    <w:rsid w:val="00E875CA"/>
    <w:rsid w:val="00E87E84"/>
    <w:rsid w:val="00E87ECB"/>
    <w:rsid w:val="00E90102"/>
    <w:rsid w:val="00E9062E"/>
    <w:rsid w:val="00E908A8"/>
    <w:rsid w:val="00E9103A"/>
    <w:rsid w:val="00E91592"/>
    <w:rsid w:val="00E9178F"/>
    <w:rsid w:val="00E918B9"/>
    <w:rsid w:val="00E92202"/>
    <w:rsid w:val="00E92305"/>
    <w:rsid w:val="00E9249E"/>
    <w:rsid w:val="00E92632"/>
    <w:rsid w:val="00E92909"/>
    <w:rsid w:val="00E92A2E"/>
    <w:rsid w:val="00E92B05"/>
    <w:rsid w:val="00E92B22"/>
    <w:rsid w:val="00E92D0E"/>
    <w:rsid w:val="00E92DE5"/>
    <w:rsid w:val="00E930F1"/>
    <w:rsid w:val="00E935F3"/>
    <w:rsid w:val="00E93A91"/>
    <w:rsid w:val="00E93C6C"/>
    <w:rsid w:val="00E940C2"/>
    <w:rsid w:val="00E945CE"/>
    <w:rsid w:val="00E94A51"/>
    <w:rsid w:val="00E9565C"/>
    <w:rsid w:val="00E95A57"/>
    <w:rsid w:val="00E963AF"/>
    <w:rsid w:val="00E96750"/>
    <w:rsid w:val="00E96794"/>
    <w:rsid w:val="00E96811"/>
    <w:rsid w:val="00E9691B"/>
    <w:rsid w:val="00E96973"/>
    <w:rsid w:val="00E96BC4"/>
    <w:rsid w:val="00E96D2E"/>
    <w:rsid w:val="00E971EB"/>
    <w:rsid w:val="00E9742D"/>
    <w:rsid w:val="00E97492"/>
    <w:rsid w:val="00E974E1"/>
    <w:rsid w:val="00E97521"/>
    <w:rsid w:val="00E9766F"/>
    <w:rsid w:val="00E97746"/>
    <w:rsid w:val="00E978E5"/>
    <w:rsid w:val="00E97A22"/>
    <w:rsid w:val="00EA01D5"/>
    <w:rsid w:val="00EA030F"/>
    <w:rsid w:val="00EA0568"/>
    <w:rsid w:val="00EA0661"/>
    <w:rsid w:val="00EA09CB"/>
    <w:rsid w:val="00EA0A46"/>
    <w:rsid w:val="00EA0B3E"/>
    <w:rsid w:val="00EA142D"/>
    <w:rsid w:val="00EA1716"/>
    <w:rsid w:val="00EA1E2A"/>
    <w:rsid w:val="00EA1E5A"/>
    <w:rsid w:val="00EA27CF"/>
    <w:rsid w:val="00EA29BE"/>
    <w:rsid w:val="00EA2E6F"/>
    <w:rsid w:val="00EA2F5A"/>
    <w:rsid w:val="00EA3120"/>
    <w:rsid w:val="00EA3674"/>
    <w:rsid w:val="00EA399F"/>
    <w:rsid w:val="00EA39FC"/>
    <w:rsid w:val="00EA3A30"/>
    <w:rsid w:val="00EA3B92"/>
    <w:rsid w:val="00EA3C47"/>
    <w:rsid w:val="00EA3D10"/>
    <w:rsid w:val="00EA4081"/>
    <w:rsid w:val="00EA4201"/>
    <w:rsid w:val="00EA437A"/>
    <w:rsid w:val="00EA447C"/>
    <w:rsid w:val="00EA455F"/>
    <w:rsid w:val="00EA4573"/>
    <w:rsid w:val="00EA45BD"/>
    <w:rsid w:val="00EA4708"/>
    <w:rsid w:val="00EA488F"/>
    <w:rsid w:val="00EA49A3"/>
    <w:rsid w:val="00EA4C8B"/>
    <w:rsid w:val="00EA4DA9"/>
    <w:rsid w:val="00EA5226"/>
    <w:rsid w:val="00EA533D"/>
    <w:rsid w:val="00EA5365"/>
    <w:rsid w:val="00EA5A16"/>
    <w:rsid w:val="00EA5DB9"/>
    <w:rsid w:val="00EA6061"/>
    <w:rsid w:val="00EA6291"/>
    <w:rsid w:val="00EA65D2"/>
    <w:rsid w:val="00EA6957"/>
    <w:rsid w:val="00EA69A2"/>
    <w:rsid w:val="00EA6B9F"/>
    <w:rsid w:val="00EA6CC2"/>
    <w:rsid w:val="00EA6DC1"/>
    <w:rsid w:val="00EA6E3D"/>
    <w:rsid w:val="00EA706F"/>
    <w:rsid w:val="00EA70DC"/>
    <w:rsid w:val="00EA7673"/>
    <w:rsid w:val="00EA7702"/>
    <w:rsid w:val="00EA7A07"/>
    <w:rsid w:val="00EA7F26"/>
    <w:rsid w:val="00EA7FFC"/>
    <w:rsid w:val="00EB0652"/>
    <w:rsid w:val="00EB0BCD"/>
    <w:rsid w:val="00EB0E01"/>
    <w:rsid w:val="00EB13FB"/>
    <w:rsid w:val="00EB168F"/>
    <w:rsid w:val="00EB1BEA"/>
    <w:rsid w:val="00EB1C04"/>
    <w:rsid w:val="00EB1C4C"/>
    <w:rsid w:val="00EB1CB6"/>
    <w:rsid w:val="00EB1E99"/>
    <w:rsid w:val="00EB213C"/>
    <w:rsid w:val="00EB2301"/>
    <w:rsid w:val="00EB2993"/>
    <w:rsid w:val="00EB2B0C"/>
    <w:rsid w:val="00EB2DE2"/>
    <w:rsid w:val="00EB3108"/>
    <w:rsid w:val="00EB337A"/>
    <w:rsid w:val="00EB359E"/>
    <w:rsid w:val="00EB398A"/>
    <w:rsid w:val="00EB3ABD"/>
    <w:rsid w:val="00EB3BAD"/>
    <w:rsid w:val="00EB3D2C"/>
    <w:rsid w:val="00EB3D2F"/>
    <w:rsid w:val="00EB3DD5"/>
    <w:rsid w:val="00EB430E"/>
    <w:rsid w:val="00EB4641"/>
    <w:rsid w:val="00EB48FD"/>
    <w:rsid w:val="00EB4CD9"/>
    <w:rsid w:val="00EB4FFE"/>
    <w:rsid w:val="00EB527A"/>
    <w:rsid w:val="00EB541D"/>
    <w:rsid w:val="00EB57CC"/>
    <w:rsid w:val="00EB5A5D"/>
    <w:rsid w:val="00EB5BB2"/>
    <w:rsid w:val="00EB5E22"/>
    <w:rsid w:val="00EB5F88"/>
    <w:rsid w:val="00EB681D"/>
    <w:rsid w:val="00EB6AA8"/>
    <w:rsid w:val="00EB6B27"/>
    <w:rsid w:val="00EB6E77"/>
    <w:rsid w:val="00EB70BE"/>
    <w:rsid w:val="00EB7152"/>
    <w:rsid w:val="00EB786E"/>
    <w:rsid w:val="00EB79EF"/>
    <w:rsid w:val="00EB7F96"/>
    <w:rsid w:val="00EC029B"/>
    <w:rsid w:val="00EC0A85"/>
    <w:rsid w:val="00EC0F29"/>
    <w:rsid w:val="00EC0F40"/>
    <w:rsid w:val="00EC1169"/>
    <w:rsid w:val="00EC1243"/>
    <w:rsid w:val="00EC1449"/>
    <w:rsid w:val="00EC16AC"/>
    <w:rsid w:val="00EC19DD"/>
    <w:rsid w:val="00EC1E69"/>
    <w:rsid w:val="00EC213F"/>
    <w:rsid w:val="00EC2439"/>
    <w:rsid w:val="00EC2927"/>
    <w:rsid w:val="00EC2973"/>
    <w:rsid w:val="00EC2C65"/>
    <w:rsid w:val="00EC3062"/>
    <w:rsid w:val="00EC3263"/>
    <w:rsid w:val="00EC3422"/>
    <w:rsid w:val="00EC402C"/>
    <w:rsid w:val="00EC43BF"/>
    <w:rsid w:val="00EC44FE"/>
    <w:rsid w:val="00EC464A"/>
    <w:rsid w:val="00EC4658"/>
    <w:rsid w:val="00EC4872"/>
    <w:rsid w:val="00EC4949"/>
    <w:rsid w:val="00EC523A"/>
    <w:rsid w:val="00EC54E8"/>
    <w:rsid w:val="00EC57C9"/>
    <w:rsid w:val="00EC5847"/>
    <w:rsid w:val="00EC684E"/>
    <w:rsid w:val="00EC68C6"/>
    <w:rsid w:val="00EC747B"/>
    <w:rsid w:val="00EC7707"/>
    <w:rsid w:val="00EC7D27"/>
    <w:rsid w:val="00EC7F25"/>
    <w:rsid w:val="00EC7F7A"/>
    <w:rsid w:val="00ED014E"/>
    <w:rsid w:val="00ED04AF"/>
    <w:rsid w:val="00ED076B"/>
    <w:rsid w:val="00ED089D"/>
    <w:rsid w:val="00ED0F2F"/>
    <w:rsid w:val="00ED10F8"/>
    <w:rsid w:val="00ED120D"/>
    <w:rsid w:val="00ED129C"/>
    <w:rsid w:val="00ED1456"/>
    <w:rsid w:val="00ED14C0"/>
    <w:rsid w:val="00ED14C7"/>
    <w:rsid w:val="00ED14E6"/>
    <w:rsid w:val="00ED15D2"/>
    <w:rsid w:val="00ED167E"/>
    <w:rsid w:val="00ED168C"/>
    <w:rsid w:val="00ED1B73"/>
    <w:rsid w:val="00ED1BE0"/>
    <w:rsid w:val="00ED1F78"/>
    <w:rsid w:val="00ED20E0"/>
    <w:rsid w:val="00ED2150"/>
    <w:rsid w:val="00ED21BB"/>
    <w:rsid w:val="00ED22B7"/>
    <w:rsid w:val="00ED2769"/>
    <w:rsid w:val="00ED281B"/>
    <w:rsid w:val="00ED2853"/>
    <w:rsid w:val="00ED299D"/>
    <w:rsid w:val="00ED2BEF"/>
    <w:rsid w:val="00ED2DB1"/>
    <w:rsid w:val="00ED31A4"/>
    <w:rsid w:val="00ED35FD"/>
    <w:rsid w:val="00ED3692"/>
    <w:rsid w:val="00ED3A29"/>
    <w:rsid w:val="00ED40A7"/>
    <w:rsid w:val="00ED4177"/>
    <w:rsid w:val="00ED4204"/>
    <w:rsid w:val="00ED45AD"/>
    <w:rsid w:val="00ED477D"/>
    <w:rsid w:val="00ED4791"/>
    <w:rsid w:val="00ED48BC"/>
    <w:rsid w:val="00ED4A45"/>
    <w:rsid w:val="00ED4B0A"/>
    <w:rsid w:val="00ED4B76"/>
    <w:rsid w:val="00ED5041"/>
    <w:rsid w:val="00ED524D"/>
    <w:rsid w:val="00ED52B1"/>
    <w:rsid w:val="00ED5467"/>
    <w:rsid w:val="00ED563D"/>
    <w:rsid w:val="00ED5B2B"/>
    <w:rsid w:val="00ED62B9"/>
    <w:rsid w:val="00ED6848"/>
    <w:rsid w:val="00ED68E9"/>
    <w:rsid w:val="00ED6A23"/>
    <w:rsid w:val="00ED7038"/>
    <w:rsid w:val="00ED7828"/>
    <w:rsid w:val="00ED7CF2"/>
    <w:rsid w:val="00EE01A2"/>
    <w:rsid w:val="00EE0439"/>
    <w:rsid w:val="00EE075D"/>
    <w:rsid w:val="00EE0C08"/>
    <w:rsid w:val="00EE134C"/>
    <w:rsid w:val="00EE1545"/>
    <w:rsid w:val="00EE1CB2"/>
    <w:rsid w:val="00EE1DE7"/>
    <w:rsid w:val="00EE1E97"/>
    <w:rsid w:val="00EE1F17"/>
    <w:rsid w:val="00EE223D"/>
    <w:rsid w:val="00EE24A9"/>
    <w:rsid w:val="00EE2571"/>
    <w:rsid w:val="00EE27AE"/>
    <w:rsid w:val="00EE280A"/>
    <w:rsid w:val="00EE2AA4"/>
    <w:rsid w:val="00EE2B88"/>
    <w:rsid w:val="00EE2FE6"/>
    <w:rsid w:val="00EE301F"/>
    <w:rsid w:val="00EE3101"/>
    <w:rsid w:val="00EE322D"/>
    <w:rsid w:val="00EE38D8"/>
    <w:rsid w:val="00EE38F0"/>
    <w:rsid w:val="00EE39C8"/>
    <w:rsid w:val="00EE4150"/>
    <w:rsid w:val="00EE4353"/>
    <w:rsid w:val="00EE4683"/>
    <w:rsid w:val="00EE47BF"/>
    <w:rsid w:val="00EE4C25"/>
    <w:rsid w:val="00EE4C9E"/>
    <w:rsid w:val="00EE4E04"/>
    <w:rsid w:val="00EE4F2D"/>
    <w:rsid w:val="00EE511A"/>
    <w:rsid w:val="00EE52FA"/>
    <w:rsid w:val="00EE59F1"/>
    <w:rsid w:val="00EE5ACA"/>
    <w:rsid w:val="00EE5C26"/>
    <w:rsid w:val="00EE5D32"/>
    <w:rsid w:val="00EE5DAD"/>
    <w:rsid w:val="00EE5F58"/>
    <w:rsid w:val="00EE6092"/>
    <w:rsid w:val="00EE6300"/>
    <w:rsid w:val="00EE63EE"/>
    <w:rsid w:val="00EE645E"/>
    <w:rsid w:val="00EE6949"/>
    <w:rsid w:val="00EE6994"/>
    <w:rsid w:val="00EE6DDA"/>
    <w:rsid w:val="00EE7271"/>
    <w:rsid w:val="00EE7351"/>
    <w:rsid w:val="00EE7471"/>
    <w:rsid w:val="00EE7687"/>
    <w:rsid w:val="00EE78FD"/>
    <w:rsid w:val="00EE7B72"/>
    <w:rsid w:val="00EE7DFA"/>
    <w:rsid w:val="00EF0493"/>
    <w:rsid w:val="00EF074C"/>
    <w:rsid w:val="00EF07DD"/>
    <w:rsid w:val="00EF0953"/>
    <w:rsid w:val="00EF11E9"/>
    <w:rsid w:val="00EF13DA"/>
    <w:rsid w:val="00EF1DD3"/>
    <w:rsid w:val="00EF202D"/>
    <w:rsid w:val="00EF2128"/>
    <w:rsid w:val="00EF26D7"/>
    <w:rsid w:val="00EF27FD"/>
    <w:rsid w:val="00EF291A"/>
    <w:rsid w:val="00EF2968"/>
    <w:rsid w:val="00EF2C89"/>
    <w:rsid w:val="00EF2DE4"/>
    <w:rsid w:val="00EF36EC"/>
    <w:rsid w:val="00EF373E"/>
    <w:rsid w:val="00EF3B25"/>
    <w:rsid w:val="00EF3D3D"/>
    <w:rsid w:val="00EF3E6E"/>
    <w:rsid w:val="00EF4309"/>
    <w:rsid w:val="00EF4622"/>
    <w:rsid w:val="00EF4E97"/>
    <w:rsid w:val="00EF5354"/>
    <w:rsid w:val="00EF53E9"/>
    <w:rsid w:val="00EF5A53"/>
    <w:rsid w:val="00EF5B15"/>
    <w:rsid w:val="00EF61FE"/>
    <w:rsid w:val="00EF6237"/>
    <w:rsid w:val="00EF6CD6"/>
    <w:rsid w:val="00EF6DD1"/>
    <w:rsid w:val="00EF736D"/>
    <w:rsid w:val="00EF7452"/>
    <w:rsid w:val="00EF7CCA"/>
    <w:rsid w:val="00EF7CD5"/>
    <w:rsid w:val="00EF7DEB"/>
    <w:rsid w:val="00EF7F0E"/>
    <w:rsid w:val="00F00B60"/>
    <w:rsid w:val="00F00EA8"/>
    <w:rsid w:val="00F010F1"/>
    <w:rsid w:val="00F014CF"/>
    <w:rsid w:val="00F015EC"/>
    <w:rsid w:val="00F016C4"/>
    <w:rsid w:val="00F019B7"/>
    <w:rsid w:val="00F01CFF"/>
    <w:rsid w:val="00F02CFA"/>
    <w:rsid w:val="00F02D40"/>
    <w:rsid w:val="00F0310E"/>
    <w:rsid w:val="00F031F1"/>
    <w:rsid w:val="00F04128"/>
    <w:rsid w:val="00F0451A"/>
    <w:rsid w:val="00F04971"/>
    <w:rsid w:val="00F049BE"/>
    <w:rsid w:val="00F04AF9"/>
    <w:rsid w:val="00F04DC6"/>
    <w:rsid w:val="00F0546D"/>
    <w:rsid w:val="00F05FEE"/>
    <w:rsid w:val="00F060F6"/>
    <w:rsid w:val="00F064A4"/>
    <w:rsid w:val="00F064C0"/>
    <w:rsid w:val="00F0676C"/>
    <w:rsid w:val="00F06D4F"/>
    <w:rsid w:val="00F06EED"/>
    <w:rsid w:val="00F06FF4"/>
    <w:rsid w:val="00F0768C"/>
    <w:rsid w:val="00F07F26"/>
    <w:rsid w:val="00F07F84"/>
    <w:rsid w:val="00F10173"/>
    <w:rsid w:val="00F1078E"/>
    <w:rsid w:val="00F10D93"/>
    <w:rsid w:val="00F112D2"/>
    <w:rsid w:val="00F1162D"/>
    <w:rsid w:val="00F11667"/>
    <w:rsid w:val="00F11973"/>
    <w:rsid w:val="00F11B37"/>
    <w:rsid w:val="00F120B0"/>
    <w:rsid w:val="00F127E6"/>
    <w:rsid w:val="00F12832"/>
    <w:rsid w:val="00F12B78"/>
    <w:rsid w:val="00F12F94"/>
    <w:rsid w:val="00F132B3"/>
    <w:rsid w:val="00F13497"/>
    <w:rsid w:val="00F14112"/>
    <w:rsid w:val="00F14136"/>
    <w:rsid w:val="00F14325"/>
    <w:rsid w:val="00F14718"/>
    <w:rsid w:val="00F14911"/>
    <w:rsid w:val="00F14C07"/>
    <w:rsid w:val="00F14FC0"/>
    <w:rsid w:val="00F154E1"/>
    <w:rsid w:val="00F15868"/>
    <w:rsid w:val="00F158E4"/>
    <w:rsid w:val="00F15AEF"/>
    <w:rsid w:val="00F15BA4"/>
    <w:rsid w:val="00F15C6B"/>
    <w:rsid w:val="00F15D55"/>
    <w:rsid w:val="00F160C3"/>
    <w:rsid w:val="00F16159"/>
    <w:rsid w:val="00F161DD"/>
    <w:rsid w:val="00F164F0"/>
    <w:rsid w:val="00F16BB4"/>
    <w:rsid w:val="00F16CEA"/>
    <w:rsid w:val="00F17045"/>
    <w:rsid w:val="00F171F0"/>
    <w:rsid w:val="00F17263"/>
    <w:rsid w:val="00F17404"/>
    <w:rsid w:val="00F17661"/>
    <w:rsid w:val="00F17982"/>
    <w:rsid w:val="00F17A57"/>
    <w:rsid w:val="00F203B3"/>
    <w:rsid w:val="00F207F6"/>
    <w:rsid w:val="00F20B3E"/>
    <w:rsid w:val="00F2128D"/>
    <w:rsid w:val="00F213DD"/>
    <w:rsid w:val="00F21717"/>
    <w:rsid w:val="00F219D2"/>
    <w:rsid w:val="00F21E04"/>
    <w:rsid w:val="00F22121"/>
    <w:rsid w:val="00F222AF"/>
    <w:rsid w:val="00F22461"/>
    <w:rsid w:val="00F225F1"/>
    <w:rsid w:val="00F22875"/>
    <w:rsid w:val="00F22DD2"/>
    <w:rsid w:val="00F22DD7"/>
    <w:rsid w:val="00F22E07"/>
    <w:rsid w:val="00F23257"/>
    <w:rsid w:val="00F233EA"/>
    <w:rsid w:val="00F239CA"/>
    <w:rsid w:val="00F23CE9"/>
    <w:rsid w:val="00F2409A"/>
    <w:rsid w:val="00F24232"/>
    <w:rsid w:val="00F2455B"/>
    <w:rsid w:val="00F245F8"/>
    <w:rsid w:val="00F24666"/>
    <w:rsid w:val="00F2498D"/>
    <w:rsid w:val="00F24BA6"/>
    <w:rsid w:val="00F24BE7"/>
    <w:rsid w:val="00F255E9"/>
    <w:rsid w:val="00F2563F"/>
    <w:rsid w:val="00F25763"/>
    <w:rsid w:val="00F25AC4"/>
    <w:rsid w:val="00F263BD"/>
    <w:rsid w:val="00F263C0"/>
    <w:rsid w:val="00F2667C"/>
    <w:rsid w:val="00F2682C"/>
    <w:rsid w:val="00F26E6D"/>
    <w:rsid w:val="00F271F6"/>
    <w:rsid w:val="00F2727A"/>
    <w:rsid w:val="00F27AA6"/>
    <w:rsid w:val="00F3013A"/>
    <w:rsid w:val="00F30388"/>
    <w:rsid w:val="00F3064F"/>
    <w:rsid w:val="00F30770"/>
    <w:rsid w:val="00F30A09"/>
    <w:rsid w:val="00F30A6C"/>
    <w:rsid w:val="00F30A87"/>
    <w:rsid w:val="00F30B8E"/>
    <w:rsid w:val="00F30D25"/>
    <w:rsid w:val="00F3121C"/>
    <w:rsid w:val="00F31800"/>
    <w:rsid w:val="00F3185B"/>
    <w:rsid w:val="00F318DD"/>
    <w:rsid w:val="00F31C40"/>
    <w:rsid w:val="00F31C89"/>
    <w:rsid w:val="00F31D64"/>
    <w:rsid w:val="00F3213D"/>
    <w:rsid w:val="00F32392"/>
    <w:rsid w:val="00F32860"/>
    <w:rsid w:val="00F32AAC"/>
    <w:rsid w:val="00F32BDF"/>
    <w:rsid w:val="00F32FC1"/>
    <w:rsid w:val="00F33032"/>
    <w:rsid w:val="00F33434"/>
    <w:rsid w:val="00F334B5"/>
    <w:rsid w:val="00F336D9"/>
    <w:rsid w:val="00F337EA"/>
    <w:rsid w:val="00F338A0"/>
    <w:rsid w:val="00F338DB"/>
    <w:rsid w:val="00F33BD5"/>
    <w:rsid w:val="00F33C27"/>
    <w:rsid w:val="00F342E9"/>
    <w:rsid w:val="00F344FB"/>
    <w:rsid w:val="00F34A2D"/>
    <w:rsid w:val="00F34A2F"/>
    <w:rsid w:val="00F34E9D"/>
    <w:rsid w:val="00F353BA"/>
    <w:rsid w:val="00F36293"/>
    <w:rsid w:val="00F363F0"/>
    <w:rsid w:val="00F36774"/>
    <w:rsid w:val="00F36CF8"/>
    <w:rsid w:val="00F36DAE"/>
    <w:rsid w:val="00F36E8E"/>
    <w:rsid w:val="00F36F43"/>
    <w:rsid w:val="00F370B1"/>
    <w:rsid w:val="00F37453"/>
    <w:rsid w:val="00F378CA"/>
    <w:rsid w:val="00F37AE1"/>
    <w:rsid w:val="00F37B15"/>
    <w:rsid w:val="00F37F46"/>
    <w:rsid w:val="00F37FDD"/>
    <w:rsid w:val="00F40146"/>
    <w:rsid w:val="00F40179"/>
    <w:rsid w:val="00F410E7"/>
    <w:rsid w:val="00F41285"/>
    <w:rsid w:val="00F41333"/>
    <w:rsid w:val="00F41DB4"/>
    <w:rsid w:val="00F423E3"/>
    <w:rsid w:val="00F42672"/>
    <w:rsid w:val="00F42959"/>
    <w:rsid w:val="00F42ABD"/>
    <w:rsid w:val="00F43034"/>
    <w:rsid w:val="00F4388B"/>
    <w:rsid w:val="00F43CAD"/>
    <w:rsid w:val="00F43ED0"/>
    <w:rsid w:val="00F445AF"/>
    <w:rsid w:val="00F447B0"/>
    <w:rsid w:val="00F44B49"/>
    <w:rsid w:val="00F44C98"/>
    <w:rsid w:val="00F44D87"/>
    <w:rsid w:val="00F44F68"/>
    <w:rsid w:val="00F45313"/>
    <w:rsid w:val="00F453BF"/>
    <w:rsid w:val="00F45464"/>
    <w:rsid w:val="00F4548D"/>
    <w:rsid w:val="00F45641"/>
    <w:rsid w:val="00F45678"/>
    <w:rsid w:val="00F458C6"/>
    <w:rsid w:val="00F45A3E"/>
    <w:rsid w:val="00F45C02"/>
    <w:rsid w:val="00F45F48"/>
    <w:rsid w:val="00F4649C"/>
    <w:rsid w:val="00F4712D"/>
    <w:rsid w:val="00F47135"/>
    <w:rsid w:val="00F47237"/>
    <w:rsid w:val="00F472C5"/>
    <w:rsid w:val="00F47C52"/>
    <w:rsid w:val="00F503AD"/>
    <w:rsid w:val="00F504E8"/>
    <w:rsid w:val="00F505F8"/>
    <w:rsid w:val="00F508B6"/>
    <w:rsid w:val="00F50AF9"/>
    <w:rsid w:val="00F50D0C"/>
    <w:rsid w:val="00F511B3"/>
    <w:rsid w:val="00F5123E"/>
    <w:rsid w:val="00F519C6"/>
    <w:rsid w:val="00F51B0C"/>
    <w:rsid w:val="00F523D5"/>
    <w:rsid w:val="00F526F2"/>
    <w:rsid w:val="00F5271B"/>
    <w:rsid w:val="00F527A3"/>
    <w:rsid w:val="00F527EE"/>
    <w:rsid w:val="00F528F0"/>
    <w:rsid w:val="00F52BAD"/>
    <w:rsid w:val="00F52C40"/>
    <w:rsid w:val="00F52CF9"/>
    <w:rsid w:val="00F532D6"/>
    <w:rsid w:val="00F53479"/>
    <w:rsid w:val="00F53E11"/>
    <w:rsid w:val="00F53E36"/>
    <w:rsid w:val="00F548F4"/>
    <w:rsid w:val="00F54B0A"/>
    <w:rsid w:val="00F54D18"/>
    <w:rsid w:val="00F54E65"/>
    <w:rsid w:val="00F5519B"/>
    <w:rsid w:val="00F554DC"/>
    <w:rsid w:val="00F557F9"/>
    <w:rsid w:val="00F561E4"/>
    <w:rsid w:val="00F56472"/>
    <w:rsid w:val="00F5657C"/>
    <w:rsid w:val="00F568C6"/>
    <w:rsid w:val="00F5694E"/>
    <w:rsid w:val="00F569B6"/>
    <w:rsid w:val="00F56A03"/>
    <w:rsid w:val="00F56A27"/>
    <w:rsid w:val="00F56DE4"/>
    <w:rsid w:val="00F5710C"/>
    <w:rsid w:val="00F577E1"/>
    <w:rsid w:val="00F57A0F"/>
    <w:rsid w:val="00F57AD0"/>
    <w:rsid w:val="00F57BCA"/>
    <w:rsid w:val="00F57BF1"/>
    <w:rsid w:val="00F57D71"/>
    <w:rsid w:val="00F57E5C"/>
    <w:rsid w:val="00F57E8B"/>
    <w:rsid w:val="00F6003A"/>
    <w:rsid w:val="00F600EB"/>
    <w:rsid w:val="00F60634"/>
    <w:rsid w:val="00F60996"/>
    <w:rsid w:val="00F60B37"/>
    <w:rsid w:val="00F60CE7"/>
    <w:rsid w:val="00F611FF"/>
    <w:rsid w:val="00F61DD6"/>
    <w:rsid w:val="00F61EA9"/>
    <w:rsid w:val="00F622DC"/>
    <w:rsid w:val="00F62698"/>
    <w:rsid w:val="00F62751"/>
    <w:rsid w:val="00F627A7"/>
    <w:rsid w:val="00F627B4"/>
    <w:rsid w:val="00F627DB"/>
    <w:rsid w:val="00F629C5"/>
    <w:rsid w:val="00F62DFD"/>
    <w:rsid w:val="00F63A57"/>
    <w:rsid w:val="00F63B30"/>
    <w:rsid w:val="00F63CD7"/>
    <w:rsid w:val="00F63E46"/>
    <w:rsid w:val="00F64183"/>
    <w:rsid w:val="00F64319"/>
    <w:rsid w:val="00F645BF"/>
    <w:rsid w:val="00F645DA"/>
    <w:rsid w:val="00F64C20"/>
    <w:rsid w:val="00F6506D"/>
    <w:rsid w:val="00F65214"/>
    <w:rsid w:val="00F65312"/>
    <w:rsid w:val="00F65B0B"/>
    <w:rsid w:val="00F65B97"/>
    <w:rsid w:val="00F65D5A"/>
    <w:rsid w:val="00F65DA0"/>
    <w:rsid w:val="00F663C8"/>
    <w:rsid w:val="00F66E5D"/>
    <w:rsid w:val="00F66FB7"/>
    <w:rsid w:val="00F67316"/>
    <w:rsid w:val="00F677F5"/>
    <w:rsid w:val="00F67AA7"/>
    <w:rsid w:val="00F67B89"/>
    <w:rsid w:val="00F67C2A"/>
    <w:rsid w:val="00F703C8"/>
    <w:rsid w:val="00F7070D"/>
    <w:rsid w:val="00F70DB4"/>
    <w:rsid w:val="00F70F46"/>
    <w:rsid w:val="00F71474"/>
    <w:rsid w:val="00F71616"/>
    <w:rsid w:val="00F71BD7"/>
    <w:rsid w:val="00F72049"/>
    <w:rsid w:val="00F72A91"/>
    <w:rsid w:val="00F72BCC"/>
    <w:rsid w:val="00F72E36"/>
    <w:rsid w:val="00F73079"/>
    <w:rsid w:val="00F733FC"/>
    <w:rsid w:val="00F737AC"/>
    <w:rsid w:val="00F73E83"/>
    <w:rsid w:val="00F73EB7"/>
    <w:rsid w:val="00F73F0C"/>
    <w:rsid w:val="00F740C1"/>
    <w:rsid w:val="00F743B3"/>
    <w:rsid w:val="00F743CC"/>
    <w:rsid w:val="00F74438"/>
    <w:rsid w:val="00F7455C"/>
    <w:rsid w:val="00F74668"/>
    <w:rsid w:val="00F75551"/>
    <w:rsid w:val="00F75928"/>
    <w:rsid w:val="00F75E9B"/>
    <w:rsid w:val="00F764C8"/>
    <w:rsid w:val="00F766A4"/>
    <w:rsid w:val="00F76818"/>
    <w:rsid w:val="00F7691A"/>
    <w:rsid w:val="00F76CC6"/>
    <w:rsid w:val="00F76FB3"/>
    <w:rsid w:val="00F76FCE"/>
    <w:rsid w:val="00F77799"/>
    <w:rsid w:val="00F77D9E"/>
    <w:rsid w:val="00F8018E"/>
    <w:rsid w:val="00F803EA"/>
    <w:rsid w:val="00F806E3"/>
    <w:rsid w:val="00F80815"/>
    <w:rsid w:val="00F8083F"/>
    <w:rsid w:val="00F80A07"/>
    <w:rsid w:val="00F80C5E"/>
    <w:rsid w:val="00F80F43"/>
    <w:rsid w:val="00F810CA"/>
    <w:rsid w:val="00F810FA"/>
    <w:rsid w:val="00F81230"/>
    <w:rsid w:val="00F8145E"/>
    <w:rsid w:val="00F8182E"/>
    <w:rsid w:val="00F8206D"/>
    <w:rsid w:val="00F82308"/>
    <w:rsid w:val="00F82628"/>
    <w:rsid w:val="00F8274C"/>
    <w:rsid w:val="00F82BFF"/>
    <w:rsid w:val="00F82C98"/>
    <w:rsid w:val="00F82CB4"/>
    <w:rsid w:val="00F83477"/>
    <w:rsid w:val="00F8482B"/>
    <w:rsid w:val="00F84E18"/>
    <w:rsid w:val="00F8565E"/>
    <w:rsid w:val="00F8586C"/>
    <w:rsid w:val="00F859CA"/>
    <w:rsid w:val="00F85C67"/>
    <w:rsid w:val="00F8624A"/>
    <w:rsid w:val="00F86608"/>
    <w:rsid w:val="00F86987"/>
    <w:rsid w:val="00F872EB"/>
    <w:rsid w:val="00F873B2"/>
    <w:rsid w:val="00F877DC"/>
    <w:rsid w:val="00F8788E"/>
    <w:rsid w:val="00F87A62"/>
    <w:rsid w:val="00F87FA0"/>
    <w:rsid w:val="00F90329"/>
    <w:rsid w:val="00F9035C"/>
    <w:rsid w:val="00F905AA"/>
    <w:rsid w:val="00F90756"/>
    <w:rsid w:val="00F907FC"/>
    <w:rsid w:val="00F909DC"/>
    <w:rsid w:val="00F90A99"/>
    <w:rsid w:val="00F90FEA"/>
    <w:rsid w:val="00F91420"/>
    <w:rsid w:val="00F9149D"/>
    <w:rsid w:val="00F914FD"/>
    <w:rsid w:val="00F91629"/>
    <w:rsid w:val="00F91AB2"/>
    <w:rsid w:val="00F92067"/>
    <w:rsid w:val="00F923F9"/>
    <w:rsid w:val="00F9335E"/>
    <w:rsid w:val="00F9336F"/>
    <w:rsid w:val="00F935C8"/>
    <w:rsid w:val="00F939AD"/>
    <w:rsid w:val="00F93BE5"/>
    <w:rsid w:val="00F94339"/>
    <w:rsid w:val="00F94683"/>
    <w:rsid w:val="00F9483C"/>
    <w:rsid w:val="00F949BB"/>
    <w:rsid w:val="00F94C0A"/>
    <w:rsid w:val="00F94C79"/>
    <w:rsid w:val="00F94D6C"/>
    <w:rsid w:val="00F94E15"/>
    <w:rsid w:val="00F94E44"/>
    <w:rsid w:val="00F9503D"/>
    <w:rsid w:val="00F9567A"/>
    <w:rsid w:val="00F95680"/>
    <w:rsid w:val="00F95762"/>
    <w:rsid w:val="00F95995"/>
    <w:rsid w:val="00F95AA0"/>
    <w:rsid w:val="00F96122"/>
    <w:rsid w:val="00F96447"/>
    <w:rsid w:val="00F965B9"/>
    <w:rsid w:val="00F96849"/>
    <w:rsid w:val="00F968FA"/>
    <w:rsid w:val="00F969F4"/>
    <w:rsid w:val="00F970B5"/>
    <w:rsid w:val="00F973B7"/>
    <w:rsid w:val="00F97885"/>
    <w:rsid w:val="00F97C1B"/>
    <w:rsid w:val="00F97C29"/>
    <w:rsid w:val="00F97DBC"/>
    <w:rsid w:val="00F97F83"/>
    <w:rsid w:val="00FA0037"/>
    <w:rsid w:val="00FA0097"/>
    <w:rsid w:val="00FA014D"/>
    <w:rsid w:val="00FA0169"/>
    <w:rsid w:val="00FA0695"/>
    <w:rsid w:val="00FA06F2"/>
    <w:rsid w:val="00FA09C1"/>
    <w:rsid w:val="00FA0CDC"/>
    <w:rsid w:val="00FA0D8B"/>
    <w:rsid w:val="00FA0F25"/>
    <w:rsid w:val="00FA11C9"/>
    <w:rsid w:val="00FA150D"/>
    <w:rsid w:val="00FA1520"/>
    <w:rsid w:val="00FA166E"/>
    <w:rsid w:val="00FA180F"/>
    <w:rsid w:val="00FA1F4B"/>
    <w:rsid w:val="00FA2470"/>
    <w:rsid w:val="00FA291F"/>
    <w:rsid w:val="00FA29D5"/>
    <w:rsid w:val="00FA2C2E"/>
    <w:rsid w:val="00FA2F4E"/>
    <w:rsid w:val="00FA3016"/>
    <w:rsid w:val="00FA30E5"/>
    <w:rsid w:val="00FA3167"/>
    <w:rsid w:val="00FA316C"/>
    <w:rsid w:val="00FA31AD"/>
    <w:rsid w:val="00FA3996"/>
    <w:rsid w:val="00FA4063"/>
    <w:rsid w:val="00FA407D"/>
    <w:rsid w:val="00FA4080"/>
    <w:rsid w:val="00FA42ED"/>
    <w:rsid w:val="00FA43F1"/>
    <w:rsid w:val="00FA4773"/>
    <w:rsid w:val="00FA4C92"/>
    <w:rsid w:val="00FA50BD"/>
    <w:rsid w:val="00FA51A8"/>
    <w:rsid w:val="00FA535E"/>
    <w:rsid w:val="00FA546D"/>
    <w:rsid w:val="00FA5540"/>
    <w:rsid w:val="00FA5784"/>
    <w:rsid w:val="00FA5826"/>
    <w:rsid w:val="00FA592A"/>
    <w:rsid w:val="00FA59E1"/>
    <w:rsid w:val="00FA5BF4"/>
    <w:rsid w:val="00FA5D03"/>
    <w:rsid w:val="00FA5DCD"/>
    <w:rsid w:val="00FA5E6B"/>
    <w:rsid w:val="00FA5F2D"/>
    <w:rsid w:val="00FA6944"/>
    <w:rsid w:val="00FA6A16"/>
    <w:rsid w:val="00FA7166"/>
    <w:rsid w:val="00FA7818"/>
    <w:rsid w:val="00FA7CB3"/>
    <w:rsid w:val="00FA7E0B"/>
    <w:rsid w:val="00FA7F42"/>
    <w:rsid w:val="00FB0357"/>
    <w:rsid w:val="00FB0EB2"/>
    <w:rsid w:val="00FB10F4"/>
    <w:rsid w:val="00FB1277"/>
    <w:rsid w:val="00FB153B"/>
    <w:rsid w:val="00FB1553"/>
    <w:rsid w:val="00FB1707"/>
    <w:rsid w:val="00FB1772"/>
    <w:rsid w:val="00FB196D"/>
    <w:rsid w:val="00FB1C1F"/>
    <w:rsid w:val="00FB2119"/>
    <w:rsid w:val="00FB259D"/>
    <w:rsid w:val="00FB260C"/>
    <w:rsid w:val="00FB26A5"/>
    <w:rsid w:val="00FB2B8E"/>
    <w:rsid w:val="00FB2E69"/>
    <w:rsid w:val="00FB3277"/>
    <w:rsid w:val="00FB32A8"/>
    <w:rsid w:val="00FB3945"/>
    <w:rsid w:val="00FB3E46"/>
    <w:rsid w:val="00FB448E"/>
    <w:rsid w:val="00FB4661"/>
    <w:rsid w:val="00FB4672"/>
    <w:rsid w:val="00FB4928"/>
    <w:rsid w:val="00FB4D3A"/>
    <w:rsid w:val="00FB4E9C"/>
    <w:rsid w:val="00FB4FF1"/>
    <w:rsid w:val="00FB5059"/>
    <w:rsid w:val="00FB5088"/>
    <w:rsid w:val="00FB5411"/>
    <w:rsid w:val="00FB5671"/>
    <w:rsid w:val="00FB5856"/>
    <w:rsid w:val="00FB5EB0"/>
    <w:rsid w:val="00FB614E"/>
    <w:rsid w:val="00FB6261"/>
    <w:rsid w:val="00FB630E"/>
    <w:rsid w:val="00FB64F2"/>
    <w:rsid w:val="00FB6542"/>
    <w:rsid w:val="00FB6557"/>
    <w:rsid w:val="00FB68F5"/>
    <w:rsid w:val="00FB6C2B"/>
    <w:rsid w:val="00FB6E0D"/>
    <w:rsid w:val="00FB70C9"/>
    <w:rsid w:val="00FB72F1"/>
    <w:rsid w:val="00FB798E"/>
    <w:rsid w:val="00FB79B5"/>
    <w:rsid w:val="00FB79B9"/>
    <w:rsid w:val="00FB7AFF"/>
    <w:rsid w:val="00FB7BD2"/>
    <w:rsid w:val="00FB7CF1"/>
    <w:rsid w:val="00FC004C"/>
    <w:rsid w:val="00FC0206"/>
    <w:rsid w:val="00FC0612"/>
    <w:rsid w:val="00FC0A6E"/>
    <w:rsid w:val="00FC0C24"/>
    <w:rsid w:val="00FC1462"/>
    <w:rsid w:val="00FC1AA5"/>
    <w:rsid w:val="00FC1B52"/>
    <w:rsid w:val="00FC210B"/>
    <w:rsid w:val="00FC21D4"/>
    <w:rsid w:val="00FC21E3"/>
    <w:rsid w:val="00FC21F4"/>
    <w:rsid w:val="00FC2664"/>
    <w:rsid w:val="00FC278E"/>
    <w:rsid w:val="00FC28C4"/>
    <w:rsid w:val="00FC2918"/>
    <w:rsid w:val="00FC29A0"/>
    <w:rsid w:val="00FC310D"/>
    <w:rsid w:val="00FC34EA"/>
    <w:rsid w:val="00FC3616"/>
    <w:rsid w:val="00FC3A2A"/>
    <w:rsid w:val="00FC3DF8"/>
    <w:rsid w:val="00FC4821"/>
    <w:rsid w:val="00FC4B1E"/>
    <w:rsid w:val="00FC4D48"/>
    <w:rsid w:val="00FC4E2F"/>
    <w:rsid w:val="00FC4F0E"/>
    <w:rsid w:val="00FC50FE"/>
    <w:rsid w:val="00FC5224"/>
    <w:rsid w:val="00FC5225"/>
    <w:rsid w:val="00FC569D"/>
    <w:rsid w:val="00FC57C5"/>
    <w:rsid w:val="00FC591B"/>
    <w:rsid w:val="00FC5979"/>
    <w:rsid w:val="00FC59D7"/>
    <w:rsid w:val="00FC5EA0"/>
    <w:rsid w:val="00FC5F90"/>
    <w:rsid w:val="00FC6203"/>
    <w:rsid w:val="00FC67FF"/>
    <w:rsid w:val="00FC6883"/>
    <w:rsid w:val="00FC6BAF"/>
    <w:rsid w:val="00FC6CFD"/>
    <w:rsid w:val="00FC6DC8"/>
    <w:rsid w:val="00FC6E65"/>
    <w:rsid w:val="00FC748D"/>
    <w:rsid w:val="00FC75F2"/>
    <w:rsid w:val="00FC7783"/>
    <w:rsid w:val="00FC7D7A"/>
    <w:rsid w:val="00FC7E46"/>
    <w:rsid w:val="00FD0285"/>
    <w:rsid w:val="00FD0D85"/>
    <w:rsid w:val="00FD0DEB"/>
    <w:rsid w:val="00FD0EF4"/>
    <w:rsid w:val="00FD0F08"/>
    <w:rsid w:val="00FD162F"/>
    <w:rsid w:val="00FD16BA"/>
    <w:rsid w:val="00FD1976"/>
    <w:rsid w:val="00FD1E4B"/>
    <w:rsid w:val="00FD1E9D"/>
    <w:rsid w:val="00FD267E"/>
    <w:rsid w:val="00FD282E"/>
    <w:rsid w:val="00FD285E"/>
    <w:rsid w:val="00FD28EB"/>
    <w:rsid w:val="00FD36D9"/>
    <w:rsid w:val="00FD3E14"/>
    <w:rsid w:val="00FD4012"/>
    <w:rsid w:val="00FD4704"/>
    <w:rsid w:val="00FD48D8"/>
    <w:rsid w:val="00FD49CF"/>
    <w:rsid w:val="00FD4A7B"/>
    <w:rsid w:val="00FD4A9F"/>
    <w:rsid w:val="00FD4D9E"/>
    <w:rsid w:val="00FD4E12"/>
    <w:rsid w:val="00FD4EE1"/>
    <w:rsid w:val="00FD4F00"/>
    <w:rsid w:val="00FD52DB"/>
    <w:rsid w:val="00FD536B"/>
    <w:rsid w:val="00FD5871"/>
    <w:rsid w:val="00FD5DE4"/>
    <w:rsid w:val="00FD5FD0"/>
    <w:rsid w:val="00FD6170"/>
    <w:rsid w:val="00FD6208"/>
    <w:rsid w:val="00FD663C"/>
    <w:rsid w:val="00FD71DC"/>
    <w:rsid w:val="00FD7496"/>
    <w:rsid w:val="00FD7534"/>
    <w:rsid w:val="00FD75F6"/>
    <w:rsid w:val="00FD767E"/>
    <w:rsid w:val="00FD7895"/>
    <w:rsid w:val="00FD7B5F"/>
    <w:rsid w:val="00FD7EEB"/>
    <w:rsid w:val="00FE010D"/>
    <w:rsid w:val="00FE0120"/>
    <w:rsid w:val="00FE01C2"/>
    <w:rsid w:val="00FE040E"/>
    <w:rsid w:val="00FE0BA4"/>
    <w:rsid w:val="00FE0EF8"/>
    <w:rsid w:val="00FE124B"/>
    <w:rsid w:val="00FE1694"/>
    <w:rsid w:val="00FE17C5"/>
    <w:rsid w:val="00FE1967"/>
    <w:rsid w:val="00FE1AFF"/>
    <w:rsid w:val="00FE1BA5"/>
    <w:rsid w:val="00FE2124"/>
    <w:rsid w:val="00FE216E"/>
    <w:rsid w:val="00FE2201"/>
    <w:rsid w:val="00FE22E8"/>
    <w:rsid w:val="00FE23B1"/>
    <w:rsid w:val="00FE2633"/>
    <w:rsid w:val="00FE266E"/>
    <w:rsid w:val="00FE2B83"/>
    <w:rsid w:val="00FE2E79"/>
    <w:rsid w:val="00FE3555"/>
    <w:rsid w:val="00FE35C8"/>
    <w:rsid w:val="00FE366B"/>
    <w:rsid w:val="00FE3895"/>
    <w:rsid w:val="00FE3AD3"/>
    <w:rsid w:val="00FE3CA1"/>
    <w:rsid w:val="00FE3CBE"/>
    <w:rsid w:val="00FE45D8"/>
    <w:rsid w:val="00FE4885"/>
    <w:rsid w:val="00FE49CF"/>
    <w:rsid w:val="00FE4F36"/>
    <w:rsid w:val="00FE4F3F"/>
    <w:rsid w:val="00FE4FD8"/>
    <w:rsid w:val="00FE5140"/>
    <w:rsid w:val="00FE5447"/>
    <w:rsid w:val="00FE57E7"/>
    <w:rsid w:val="00FE595D"/>
    <w:rsid w:val="00FE5AD3"/>
    <w:rsid w:val="00FE5B48"/>
    <w:rsid w:val="00FE5FAA"/>
    <w:rsid w:val="00FE6267"/>
    <w:rsid w:val="00FE6E93"/>
    <w:rsid w:val="00FE6EBC"/>
    <w:rsid w:val="00FE7300"/>
    <w:rsid w:val="00FE7340"/>
    <w:rsid w:val="00FE735D"/>
    <w:rsid w:val="00FE753E"/>
    <w:rsid w:val="00FE791E"/>
    <w:rsid w:val="00FE7B7D"/>
    <w:rsid w:val="00FF025C"/>
    <w:rsid w:val="00FF0317"/>
    <w:rsid w:val="00FF05A6"/>
    <w:rsid w:val="00FF0708"/>
    <w:rsid w:val="00FF077D"/>
    <w:rsid w:val="00FF08E1"/>
    <w:rsid w:val="00FF0980"/>
    <w:rsid w:val="00FF0E6F"/>
    <w:rsid w:val="00FF0F63"/>
    <w:rsid w:val="00FF1DEA"/>
    <w:rsid w:val="00FF2194"/>
    <w:rsid w:val="00FF228F"/>
    <w:rsid w:val="00FF24BB"/>
    <w:rsid w:val="00FF2592"/>
    <w:rsid w:val="00FF25FF"/>
    <w:rsid w:val="00FF266A"/>
    <w:rsid w:val="00FF26A9"/>
    <w:rsid w:val="00FF28AA"/>
    <w:rsid w:val="00FF2D55"/>
    <w:rsid w:val="00FF3440"/>
    <w:rsid w:val="00FF3471"/>
    <w:rsid w:val="00FF3A4A"/>
    <w:rsid w:val="00FF3E6F"/>
    <w:rsid w:val="00FF43DD"/>
    <w:rsid w:val="00FF47D0"/>
    <w:rsid w:val="00FF4980"/>
    <w:rsid w:val="00FF4A7F"/>
    <w:rsid w:val="00FF4AFC"/>
    <w:rsid w:val="00FF5509"/>
    <w:rsid w:val="00FF5666"/>
    <w:rsid w:val="00FF5852"/>
    <w:rsid w:val="00FF5962"/>
    <w:rsid w:val="00FF5C5A"/>
    <w:rsid w:val="00FF61FE"/>
    <w:rsid w:val="00FF645C"/>
    <w:rsid w:val="00FF6784"/>
    <w:rsid w:val="00FF67D5"/>
    <w:rsid w:val="00FF694A"/>
    <w:rsid w:val="00FF6BF4"/>
    <w:rsid w:val="00FF6C97"/>
    <w:rsid w:val="00FF6E8F"/>
    <w:rsid w:val="00FF7323"/>
    <w:rsid w:val="00FF7463"/>
    <w:rsid w:val="00FF7B30"/>
    <w:rsid w:val="02151E32"/>
    <w:rsid w:val="02D10291"/>
    <w:rsid w:val="03CB4BFA"/>
    <w:rsid w:val="051F2B23"/>
    <w:rsid w:val="07E468BF"/>
    <w:rsid w:val="09E23F3D"/>
    <w:rsid w:val="0A947598"/>
    <w:rsid w:val="0CA960C9"/>
    <w:rsid w:val="0D6A444A"/>
    <w:rsid w:val="0D7423A9"/>
    <w:rsid w:val="0EA22212"/>
    <w:rsid w:val="0F3F2390"/>
    <w:rsid w:val="10CC403C"/>
    <w:rsid w:val="11196C94"/>
    <w:rsid w:val="11307DBB"/>
    <w:rsid w:val="11DE65A0"/>
    <w:rsid w:val="13FE7517"/>
    <w:rsid w:val="14C7074D"/>
    <w:rsid w:val="167F6339"/>
    <w:rsid w:val="19F022DF"/>
    <w:rsid w:val="1B0717CC"/>
    <w:rsid w:val="20735A66"/>
    <w:rsid w:val="26806EDF"/>
    <w:rsid w:val="28504526"/>
    <w:rsid w:val="29957C83"/>
    <w:rsid w:val="2A597E31"/>
    <w:rsid w:val="2B0C4AC5"/>
    <w:rsid w:val="2BB26BF6"/>
    <w:rsid w:val="2C3E4A35"/>
    <w:rsid w:val="2EAC7CBE"/>
    <w:rsid w:val="31903DFB"/>
    <w:rsid w:val="33FF0D90"/>
    <w:rsid w:val="34156AED"/>
    <w:rsid w:val="351E44FB"/>
    <w:rsid w:val="36FC2390"/>
    <w:rsid w:val="38B93CAD"/>
    <w:rsid w:val="3BBC16B7"/>
    <w:rsid w:val="3C114BDC"/>
    <w:rsid w:val="3DFF2539"/>
    <w:rsid w:val="3E706EDF"/>
    <w:rsid w:val="3EC914CE"/>
    <w:rsid w:val="3EF9063B"/>
    <w:rsid w:val="3FC34002"/>
    <w:rsid w:val="40245190"/>
    <w:rsid w:val="40EC5B45"/>
    <w:rsid w:val="40F65604"/>
    <w:rsid w:val="42E62D2E"/>
    <w:rsid w:val="453C4FFA"/>
    <w:rsid w:val="47BE549D"/>
    <w:rsid w:val="48343531"/>
    <w:rsid w:val="48EC16B1"/>
    <w:rsid w:val="4A683549"/>
    <w:rsid w:val="4D2B657F"/>
    <w:rsid w:val="4DD12E39"/>
    <w:rsid w:val="4FC67449"/>
    <w:rsid w:val="51EE0ABD"/>
    <w:rsid w:val="554D3CCC"/>
    <w:rsid w:val="559B39AC"/>
    <w:rsid w:val="574237FB"/>
    <w:rsid w:val="5E103199"/>
    <w:rsid w:val="621C7DCD"/>
    <w:rsid w:val="62E676C5"/>
    <w:rsid w:val="645536FB"/>
    <w:rsid w:val="66DF2113"/>
    <w:rsid w:val="67B33F3B"/>
    <w:rsid w:val="69D012C4"/>
    <w:rsid w:val="6BE40630"/>
    <w:rsid w:val="6CED5E01"/>
    <w:rsid w:val="6E145AC9"/>
    <w:rsid w:val="70183D0D"/>
    <w:rsid w:val="738346F5"/>
    <w:rsid w:val="76033C95"/>
    <w:rsid w:val="7A4A7128"/>
    <w:rsid w:val="7BA72FA7"/>
    <w:rsid w:val="7E325C26"/>
    <w:rsid w:val="7E557A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755C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semiHidden="1" w:uiPriority="0"/>
    <w:lsdException w:name="footnote text" w:qFormat="1"/>
    <w:lsdException w:name="annotation text" w:qFormat="1"/>
    <w:lsdException w:name="head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uiPriority="0" w:unhideWhenUsed="0" w:qFormat="1"/>
    <w:lsdException w:name="Date" w:qFormat="1"/>
    <w:lsdException w:name="Body Text First Indent" w:semiHidden="1"/>
    <w:lsdException w:name="Body Text First Indent 2" w:semiHidden="1"/>
    <w:lsdException w:name="Note Heading" w:semiHidden="1"/>
    <w:lsdException w:name="Body Text 2" w:qFormat="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adjustRightInd w:val="0"/>
      <w:snapToGrid w:val="0"/>
      <w:spacing w:before="120" w:line="560" w:lineRule="exact"/>
      <w:ind w:firstLineChars="200" w:firstLine="560"/>
      <w:jc w:val="both"/>
    </w:pPr>
    <w:rPr>
      <w:rFonts w:eastAsiaTheme="minorEastAsia"/>
      <w:kern w:val="2"/>
      <w:sz w:val="28"/>
      <w:szCs w:val="28"/>
    </w:rPr>
  </w:style>
  <w:style w:type="paragraph" w:styleId="1">
    <w:name w:val="heading 1"/>
    <w:basedOn w:val="a1"/>
    <w:next w:val="2"/>
    <w:link w:val="1Char"/>
    <w:uiPriority w:val="9"/>
    <w:qFormat/>
    <w:pPr>
      <w:keepNext/>
      <w:keepLines/>
      <w:pageBreakBefore/>
      <w:numPr>
        <w:numId w:val="1"/>
      </w:numPr>
      <w:spacing w:beforeLines="100" w:before="435" w:afterLines="100" w:after="435"/>
      <w:ind w:left="7371" w:firstLineChars="0" w:hanging="7371"/>
      <w:jc w:val="center"/>
      <w:outlineLvl w:val="0"/>
    </w:pPr>
    <w:rPr>
      <w:rFonts w:ascii="黑体" w:eastAsia="黑体" w:hAnsi="黑体"/>
      <w:b/>
      <w:bCs/>
      <w:kern w:val="44"/>
      <w:sz w:val="44"/>
      <w:szCs w:val="44"/>
    </w:rPr>
  </w:style>
  <w:style w:type="paragraph" w:styleId="2">
    <w:name w:val="heading 2"/>
    <w:basedOn w:val="1"/>
    <w:next w:val="3"/>
    <w:link w:val="2Char"/>
    <w:qFormat/>
    <w:pPr>
      <w:keepNext w:val="0"/>
      <w:pageBreakBefore w:val="0"/>
      <w:numPr>
        <w:ilvl w:val="1"/>
      </w:numPr>
      <w:spacing w:beforeLines="50" w:before="217" w:afterLines="50" w:after="217"/>
      <w:jc w:val="left"/>
      <w:outlineLvl w:val="1"/>
    </w:pPr>
    <w:rPr>
      <w:bCs w:val="0"/>
      <w:sz w:val="32"/>
      <w:szCs w:val="32"/>
    </w:rPr>
  </w:style>
  <w:style w:type="paragraph" w:styleId="3">
    <w:name w:val="heading 3"/>
    <w:basedOn w:val="2"/>
    <w:next w:val="4"/>
    <w:link w:val="3Char"/>
    <w:uiPriority w:val="9"/>
    <w:qFormat/>
    <w:pPr>
      <w:numPr>
        <w:ilvl w:val="2"/>
      </w:numPr>
      <w:outlineLvl w:val="2"/>
    </w:pPr>
    <w:rPr>
      <w:bCs/>
      <w:sz w:val="28"/>
      <w:szCs w:val="28"/>
    </w:rPr>
  </w:style>
  <w:style w:type="paragraph" w:styleId="4">
    <w:name w:val="heading 4"/>
    <w:basedOn w:val="3"/>
    <w:next w:val="a1"/>
    <w:link w:val="4Char"/>
    <w:uiPriority w:val="9"/>
    <w:qFormat/>
    <w:pPr>
      <w:numPr>
        <w:ilvl w:val="0"/>
        <w:numId w:val="0"/>
      </w:numPr>
      <w:outlineLvl w:val="3"/>
    </w:pPr>
    <w:rPr>
      <w:rFonts w:asciiTheme="majorEastAsia" w:eastAsiaTheme="majorEastAsia" w:hAnsiTheme="majorEastAsia"/>
      <w:bCs w:val="0"/>
    </w:rPr>
  </w:style>
  <w:style w:type="paragraph" w:styleId="5">
    <w:name w:val="heading 5"/>
    <w:basedOn w:val="4"/>
    <w:next w:val="6"/>
    <w:link w:val="5Char"/>
    <w:uiPriority w:val="9"/>
    <w:qFormat/>
    <w:pPr>
      <w:spacing w:line="500" w:lineRule="exact"/>
      <w:outlineLvl w:val="4"/>
    </w:pPr>
    <w:rPr>
      <w:bCs/>
    </w:rPr>
  </w:style>
  <w:style w:type="paragraph" w:styleId="6">
    <w:name w:val="heading 6"/>
    <w:basedOn w:val="a1"/>
    <w:next w:val="a1"/>
    <w:link w:val="6Char"/>
    <w:uiPriority w:val="9"/>
    <w:qFormat/>
    <w:pPr>
      <w:ind w:firstLineChars="0" w:firstLine="0"/>
      <w:outlineLvl w:val="5"/>
    </w:pPr>
  </w:style>
  <w:style w:type="paragraph" w:styleId="7">
    <w:name w:val="heading 7"/>
    <w:basedOn w:val="a1"/>
    <w:next w:val="a1"/>
    <w:link w:val="7Char"/>
    <w:uiPriority w:val="9"/>
    <w:qFormat/>
    <w:pPr>
      <w:keepNext/>
      <w:keepLines/>
      <w:spacing w:before="240" w:after="64" w:line="320" w:lineRule="atLeast"/>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iPriority w:val="99"/>
    <w:unhideWhenUsed/>
    <w:qFormat/>
    <w:rPr>
      <w:b/>
      <w:bCs/>
    </w:rPr>
  </w:style>
  <w:style w:type="paragraph" w:styleId="a6">
    <w:name w:val="annotation text"/>
    <w:basedOn w:val="a1"/>
    <w:link w:val="Char0"/>
    <w:uiPriority w:val="99"/>
    <w:unhideWhenUsed/>
    <w:qFormat/>
    <w:pPr>
      <w:jc w:val="left"/>
    </w:pPr>
  </w:style>
  <w:style w:type="paragraph" w:styleId="70">
    <w:name w:val="toc 7"/>
    <w:basedOn w:val="a1"/>
    <w:next w:val="a1"/>
    <w:uiPriority w:val="39"/>
    <w:unhideWhenUsed/>
    <w:qFormat/>
    <w:pPr>
      <w:spacing w:before="0"/>
      <w:ind w:left="1680"/>
      <w:jc w:val="left"/>
    </w:pPr>
    <w:rPr>
      <w:rFonts w:ascii="Calibri" w:hAnsi="Calibri"/>
      <w:sz w:val="18"/>
      <w:szCs w:val="18"/>
    </w:rPr>
  </w:style>
  <w:style w:type="paragraph" w:styleId="a7">
    <w:name w:val="Document Map"/>
    <w:basedOn w:val="a1"/>
    <w:link w:val="Char1"/>
    <w:uiPriority w:val="99"/>
    <w:unhideWhenUsed/>
    <w:qFormat/>
    <w:rPr>
      <w:rFonts w:ascii="宋体"/>
      <w:sz w:val="18"/>
      <w:szCs w:val="18"/>
    </w:rPr>
  </w:style>
  <w:style w:type="paragraph" w:styleId="a8">
    <w:name w:val="Salutation"/>
    <w:basedOn w:val="a1"/>
    <w:next w:val="a1"/>
    <w:qFormat/>
    <w:pPr>
      <w:spacing w:before="0" w:line="360" w:lineRule="auto"/>
    </w:pPr>
    <w:rPr>
      <w:rFonts w:ascii="ˎ̥" w:eastAsia="仿宋_GB2312" w:hAnsi="ˎ̥"/>
      <w:szCs w:val="21"/>
    </w:rPr>
  </w:style>
  <w:style w:type="paragraph" w:styleId="a9">
    <w:name w:val="Body Text"/>
    <w:basedOn w:val="a1"/>
    <w:qFormat/>
    <w:pPr>
      <w:spacing w:before="0"/>
      <w:ind w:firstLineChars="221" w:firstLine="619"/>
    </w:pPr>
    <w:rPr>
      <w:rFonts w:ascii="ˎ̥" w:hAnsi="ˎ̥"/>
      <w:b/>
      <w:sz w:val="30"/>
      <w:szCs w:val="20"/>
    </w:rPr>
  </w:style>
  <w:style w:type="paragraph" w:styleId="aa">
    <w:name w:val="Body Text Indent"/>
    <w:basedOn w:val="a1"/>
    <w:link w:val="Char2"/>
    <w:uiPriority w:val="99"/>
    <w:unhideWhenUsed/>
    <w:qFormat/>
    <w:pPr>
      <w:spacing w:after="120"/>
      <w:ind w:leftChars="200" w:left="420"/>
    </w:pPr>
  </w:style>
  <w:style w:type="paragraph" w:styleId="20">
    <w:name w:val="List 2"/>
    <w:basedOn w:val="a1"/>
    <w:pPr>
      <w:ind w:leftChars="200" w:left="100" w:hangingChars="200" w:hanging="200"/>
    </w:pPr>
  </w:style>
  <w:style w:type="paragraph" w:styleId="50">
    <w:name w:val="toc 5"/>
    <w:basedOn w:val="a1"/>
    <w:next w:val="a1"/>
    <w:uiPriority w:val="39"/>
    <w:unhideWhenUsed/>
    <w:qFormat/>
    <w:pPr>
      <w:spacing w:before="0"/>
      <w:ind w:left="1120"/>
      <w:jc w:val="left"/>
    </w:pPr>
    <w:rPr>
      <w:rFonts w:ascii="Calibri" w:hAnsi="Calibri"/>
      <w:sz w:val="18"/>
      <w:szCs w:val="18"/>
    </w:rPr>
  </w:style>
  <w:style w:type="paragraph" w:styleId="30">
    <w:name w:val="toc 3"/>
    <w:basedOn w:val="a1"/>
    <w:next w:val="a1"/>
    <w:uiPriority w:val="39"/>
    <w:unhideWhenUsed/>
    <w:qFormat/>
    <w:pPr>
      <w:spacing w:before="0"/>
      <w:ind w:left="560"/>
      <w:jc w:val="left"/>
    </w:pPr>
    <w:rPr>
      <w:rFonts w:ascii="Calibri" w:hAnsi="Calibri"/>
      <w:i/>
      <w:iCs/>
      <w:sz w:val="20"/>
      <w:szCs w:val="20"/>
    </w:rPr>
  </w:style>
  <w:style w:type="paragraph" w:styleId="8">
    <w:name w:val="toc 8"/>
    <w:basedOn w:val="a1"/>
    <w:next w:val="a1"/>
    <w:uiPriority w:val="39"/>
    <w:unhideWhenUsed/>
    <w:pPr>
      <w:spacing w:before="0"/>
      <w:ind w:left="1960"/>
      <w:jc w:val="left"/>
    </w:pPr>
    <w:rPr>
      <w:rFonts w:ascii="Calibri" w:hAnsi="Calibri"/>
      <w:sz w:val="18"/>
      <w:szCs w:val="18"/>
    </w:rPr>
  </w:style>
  <w:style w:type="paragraph" w:styleId="ab">
    <w:name w:val="Date"/>
    <w:basedOn w:val="a1"/>
    <w:next w:val="a1"/>
    <w:link w:val="Char3"/>
    <w:uiPriority w:val="99"/>
    <w:unhideWhenUsed/>
    <w:qFormat/>
    <w:pPr>
      <w:ind w:leftChars="2500" w:left="100"/>
    </w:pPr>
  </w:style>
  <w:style w:type="paragraph" w:styleId="ac">
    <w:name w:val="Balloon Text"/>
    <w:basedOn w:val="a1"/>
    <w:semiHidden/>
    <w:qFormat/>
    <w:rPr>
      <w:sz w:val="18"/>
      <w:szCs w:val="18"/>
    </w:rPr>
  </w:style>
  <w:style w:type="paragraph" w:styleId="ad">
    <w:name w:val="footer"/>
    <w:basedOn w:val="a1"/>
    <w:link w:val="Char4"/>
    <w:uiPriority w:val="99"/>
    <w:unhideWhenUsed/>
    <w:pPr>
      <w:tabs>
        <w:tab w:val="center" w:pos="4153"/>
        <w:tab w:val="right" w:pos="8306"/>
      </w:tabs>
      <w:jc w:val="left"/>
    </w:pPr>
    <w:rPr>
      <w:kern w:val="0"/>
      <w:sz w:val="18"/>
      <w:szCs w:val="18"/>
    </w:rPr>
  </w:style>
  <w:style w:type="paragraph" w:styleId="ae">
    <w:name w:val="header"/>
    <w:basedOn w:val="a1"/>
    <w:link w:val="Char5"/>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10">
    <w:name w:val="toc 1"/>
    <w:basedOn w:val="a1"/>
    <w:next w:val="a1"/>
    <w:uiPriority w:val="39"/>
    <w:unhideWhenUsed/>
    <w:qFormat/>
    <w:pPr>
      <w:tabs>
        <w:tab w:val="right" w:leader="dot" w:pos="8302"/>
      </w:tabs>
      <w:spacing w:after="120"/>
      <w:ind w:firstLineChars="0" w:firstLine="0"/>
      <w:jc w:val="left"/>
    </w:pPr>
    <w:rPr>
      <w:b/>
      <w:bCs/>
      <w:caps/>
      <w:szCs w:val="20"/>
    </w:rPr>
  </w:style>
  <w:style w:type="paragraph" w:styleId="40">
    <w:name w:val="toc 4"/>
    <w:basedOn w:val="a1"/>
    <w:next w:val="a1"/>
    <w:uiPriority w:val="39"/>
    <w:unhideWhenUsed/>
    <w:qFormat/>
    <w:pPr>
      <w:spacing w:before="0"/>
      <w:ind w:left="840"/>
      <w:jc w:val="left"/>
    </w:pPr>
    <w:rPr>
      <w:rFonts w:ascii="Calibri" w:hAnsi="Calibri"/>
      <w:sz w:val="18"/>
      <w:szCs w:val="18"/>
    </w:rPr>
  </w:style>
  <w:style w:type="paragraph" w:styleId="af">
    <w:name w:val="List"/>
    <w:basedOn w:val="a1"/>
    <w:qFormat/>
    <w:pPr>
      <w:spacing w:before="0" w:line="360" w:lineRule="exact"/>
      <w:ind w:firstLineChars="0" w:firstLine="0"/>
      <w:jc w:val="center"/>
    </w:pPr>
    <w:rPr>
      <w:sz w:val="24"/>
      <w:szCs w:val="24"/>
    </w:rPr>
  </w:style>
  <w:style w:type="paragraph" w:styleId="af0">
    <w:name w:val="footnote text"/>
    <w:basedOn w:val="a1"/>
    <w:link w:val="Char6"/>
    <w:uiPriority w:val="99"/>
    <w:unhideWhenUsed/>
    <w:qFormat/>
    <w:pPr>
      <w:jc w:val="left"/>
    </w:pPr>
    <w:rPr>
      <w:sz w:val="18"/>
      <w:szCs w:val="18"/>
    </w:rPr>
  </w:style>
  <w:style w:type="paragraph" w:styleId="60">
    <w:name w:val="toc 6"/>
    <w:basedOn w:val="a1"/>
    <w:next w:val="a1"/>
    <w:uiPriority w:val="39"/>
    <w:unhideWhenUsed/>
    <w:pPr>
      <w:spacing w:before="0"/>
      <w:ind w:left="1400"/>
      <w:jc w:val="left"/>
    </w:pPr>
    <w:rPr>
      <w:rFonts w:ascii="Calibri" w:hAnsi="Calibri"/>
      <w:sz w:val="18"/>
      <w:szCs w:val="18"/>
    </w:rPr>
  </w:style>
  <w:style w:type="paragraph" w:styleId="21">
    <w:name w:val="toc 2"/>
    <w:basedOn w:val="a1"/>
    <w:next w:val="a1"/>
    <w:uiPriority w:val="39"/>
    <w:unhideWhenUsed/>
    <w:qFormat/>
    <w:pPr>
      <w:tabs>
        <w:tab w:val="right" w:leader="dot" w:pos="8302"/>
      </w:tabs>
      <w:spacing w:before="0"/>
      <w:ind w:left="280" w:firstLine="480"/>
      <w:jc w:val="left"/>
    </w:pPr>
    <w:rPr>
      <w:smallCaps/>
      <w:sz w:val="24"/>
      <w:szCs w:val="20"/>
    </w:rPr>
  </w:style>
  <w:style w:type="paragraph" w:styleId="9">
    <w:name w:val="toc 9"/>
    <w:basedOn w:val="a1"/>
    <w:next w:val="a1"/>
    <w:uiPriority w:val="39"/>
    <w:unhideWhenUsed/>
    <w:pPr>
      <w:spacing w:before="0"/>
      <w:ind w:left="2240"/>
      <w:jc w:val="left"/>
    </w:pPr>
    <w:rPr>
      <w:rFonts w:ascii="Calibri" w:hAnsi="Calibri"/>
      <w:sz w:val="18"/>
      <w:szCs w:val="18"/>
    </w:rPr>
  </w:style>
  <w:style w:type="paragraph" w:styleId="22">
    <w:name w:val="Body Text 2"/>
    <w:basedOn w:val="a1"/>
    <w:link w:val="2Char0"/>
    <w:uiPriority w:val="99"/>
    <w:unhideWhenUsed/>
    <w:qFormat/>
    <w:pPr>
      <w:spacing w:after="120" w:line="480" w:lineRule="auto"/>
    </w:pPr>
  </w:style>
  <w:style w:type="paragraph" w:styleId="af1">
    <w:name w:val="Normal (Web)"/>
    <w:basedOn w:val="a1"/>
    <w:uiPriority w:val="99"/>
    <w:unhideWhenUsed/>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f2">
    <w:name w:val="Title"/>
    <w:basedOn w:val="a1"/>
    <w:next w:val="a1"/>
    <w:link w:val="Char7"/>
    <w:uiPriority w:val="10"/>
    <w:qFormat/>
    <w:pPr>
      <w:pageBreakBefore/>
      <w:spacing w:before="240" w:after="240" w:line="240" w:lineRule="auto"/>
      <w:ind w:firstLineChars="0" w:firstLine="0"/>
      <w:jc w:val="center"/>
      <w:outlineLvl w:val="0"/>
    </w:pPr>
    <w:rPr>
      <w:rFonts w:ascii="Cambria" w:eastAsia="华文细黑" w:hAnsi="Cambria"/>
      <w:bCs/>
    </w:rPr>
  </w:style>
  <w:style w:type="character" w:styleId="af3">
    <w:name w:val="Strong"/>
    <w:uiPriority w:val="22"/>
    <w:qFormat/>
    <w:rPr>
      <w:b/>
      <w:bCs/>
    </w:rPr>
  </w:style>
  <w:style w:type="character" w:styleId="af4">
    <w:name w:val="page number"/>
    <w:basedOn w:val="a2"/>
    <w:qFormat/>
  </w:style>
  <w:style w:type="character" w:styleId="af5">
    <w:name w:val="FollowedHyperlink"/>
    <w:basedOn w:val="a2"/>
    <w:uiPriority w:val="99"/>
    <w:unhideWhenUsed/>
    <w:qFormat/>
    <w:rPr>
      <w:color w:val="800080"/>
      <w:u w:val="single"/>
    </w:rPr>
  </w:style>
  <w:style w:type="character" w:styleId="af6">
    <w:name w:val="Emphasis"/>
    <w:basedOn w:val="a2"/>
    <w:uiPriority w:val="20"/>
    <w:qFormat/>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uiPriority w:val="99"/>
    <w:unhideWhenUsed/>
    <w:qFormat/>
    <w:rPr>
      <w:vertAlign w:val="superscript"/>
    </w:rPr>
  </w:style>
  <w:style w:type="table" w:styleId="afa">
    <w:name w:val="Table Grid"/>
    <w:basedOn w:val="a3"/>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Table Grid 2"/>
    <w:basedOn w:val="a3"/>
    <w:uiPriority w:val="99"/>
    <w:unhideWhenUsed/>
    <w:pPr>
      <w:widowControl w:val="0"/>
      <w:spacing w:before="120" w:line="500" w:lineRule="exact"/>
      <w:ind w:firstLineChars="200" w:firstLine="20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customStyle="1" w:styleId="6Char">
    <w:name w:val="标题 6 Char"/>
    <w:link w:val="6"/>
    <w:uiPriority w:val="9"/>
    <w:semiHidden/>
    <w:qFormat/>
    <w:rPr>
      <w:rFonts w:ascii="Times New Roman" w:hAnsi="Times New Roman"/>
      <w:kern w:val="2"/>
      <w:sz w:val="28"/>
      <w:szCs w:val="22"/>
    </w:rPr>
  </w:style>
  <w:style w:type="character" w:customStyle="1" w:styleId="1Char">
    <w:name w:val="标题 1 Char"/>
    <w:link w:val="1"/>
    <w:uiPriority w:val="9"/>
    <w:qFormat/>
    <w:rPr>
      <w:rFonts w:ascii="黑体" w:eastAsia="黑体" w:hAnsi="黑体"/>
      <w:b/>
      <w:bCs/>
      <w:kern w:val="44"/>
      <w:sz w:val="44"/>
      <w:szCs w:val="44"/>
    </w:rPr>
  </w:style>
  <w:style w:type="character" w:customStyle="1" w:styleId="Char5">
    <w:name w:val="页眉 Char"/>
    <w:link w:val="ae"/>
    <w:uiPriority w:val="99"/>
    <w:semiHidden/>
    <w:qFormat/>
    <w:rPr>
      <w:rFonts w:ascii="Times New Roman" w:hAnsi="Times New Roman"/>
      <w:kern w:val="2"/>
      <w:sz w:val="18"/>
      <w:szCs w:val="18"/>
    </w:rPr>
  </w:style>
  <w:style w:type="character" w:customStyle="1" w:styleId="Char4">
    <w:name w:val="页脚 Char"/>
    <w:link w:val="ad"/>
    <w:uiPriority w:val="99"/>
    <w:qFormat/>
    <w:rPr>
      <w:sz w:val="18"/>
      <w:szCs w:val="18"/>
    </w:rPr>
  </w:style>
  <w:style w:type="character" w:customStyle="1" w:styleId="2Char">
    <w:name w:val="标题 2 Char"/>
    <w:link w:val="2"/>
    <w:qFormat/>
    <w:rPr>
      <w:rFonts w:ascii="黑体" w:eastAsia="黑体" w:hAnsi="黑体"/>
      <w:b/>
      <w:kern w:val="44"/>
      <w:sz w:val="32"/>
      <w:szCs w:val="32"/>
    </w:rPr>
  </w:style>
  <w:style w:type="character" w:customStyle="1" w:styleId="Char">
    <w:name w:val="批注主题 Char"/>
    <w:link w:val="a5"/>
    <w:uiPriority w:val="99"/>
    <w:semiHidden/>
    <w:qFormat/>
    <w:rPr>
      <w:b/>
      <w:bCs/>
      <w:kern w:val="2"/>
      <w:sz w:val="28"/>
      <w:szCs w:val="22"/>
    </w:rPr>
  </w:style>
  <w:style w:type="character" w:customStyle="1" w:styleId="3Char">
    <w:name w:val="标题 3 Char"/>
    <w:link w:val="3"/>
    <w:uiPriority w:val="9"/>
    <w:qFormat/>
    <w:rPr>
      <w:rFonts w:ascii="黑体" w:eastAsia="黑体" w:hAnsi="黑体"/>
      <w:b/>
      <w:bCs/>
      <w:kern w:val="44"/>
      <w:sz w:val="28"/>
      <w:szCs w:val="28"/>
    </w:rPr>
  </w:style>
  <w:style w:type="character" w:customStyle="1" w:styleId="Char0">
    <w:name w:val="批注文字 Char"/>
    <w:link w:val="a6"/>
    <w:uiPriority w:val="99"/>
    <w:semiHidden/>
    <w:qFormat/>
    <w:rPr>
      <w:kern w:val="2"/>
      <w:sz w:val="28"/>
      <w:szCs w:val="22"/>
    </w:rPr>
  </w:style>
  <w:style w:type="character" w:customStyle="1" w:styleId="Char3">
    <w:name w:val="日期 Char"/>
    <w:link w:val="ab"/>
    <w:uiPriority w:val="99"/>
    <w:semiHidden/>
    <w:qFormat/>
    <w:rPr>
      <w:kern w:val="2"/>
      <w:sz w:val="28"/>
      <w:szCs w:val="22"/>
    </w:rPr>
  </w:style>
  <w:style w:type="character" w:customStyle="1" w:styleId="4Char">
    <w:name w:val="标题 4 Char"/>
    <w:link w:val="4"/>
    <w:uiPriority w:val="9"/>
    <w:qFormat/>
    <w:rPr>
      <w:rFonts w:asciiTheme="majorEastAsia" w:eastAsiaTheme="majorEastAsia" w:hAnsiTheme="majorEastAsia"/>
      <w:b/>
      <w:kern w:val="44"/>
      <w:sz w:val="28"/>
      <w:szCs w:val="28"/>
    </w:rPr>
  </w:style>
  <w:style w:type="character" w:customStyle="1" w:styleId="Char8">
    <w:name w:val="表格张 Char"/>
    <w:link w:val="afb"/>
    <w:qFormat/>
    <w:rPr>
      <w:rFonts w:cs="宋体"/>
      <w:sz w:val="22"/>
      <w:szCs w:val="22"/>
    </w:rPr>
  </w:style>
  <w:style w:type="paragraph" w:customStyle="1" w:styleId="afb">
    <w:name w:val="表格张"/>
    <w:basedOn w:val="a1"/>
    <w:link w:val="Char8"/>
    <w:qFormat/>
    <w:pPr>
      <w:spacing w:before="0" w:line="240" w:lineRule="auto"/>
      <w:ind w:firstLineChars="0" w:firstLine="0"/>
      <w:jc w:val="center"/>
    </w:pPr>
    <w:rPr>
      <w:kern w:val="0"/>
      <w:sz w:val="22"/>
    </w:rPr>
  </w:style>
  <w:style w:type="character" w:customStyle="1" w:styleId="2Char0">
    <w:name w:val="正文文本 2 Char"/>
    <w:link w:val="22"/>
    <w:uiPriority w:val="99"/>
    <w:semiHidden/>
    <w:qFormat/>
    <w:rPr>
      <w:kern w:val="2"/>
      <w:sz w:val="28"/>
      <w:szCs w:val="22"/>
    </w:rPr>
  </w:style>
  <w:style w:type="character" w:customStyle="1" w:styleId="Char2">
    <w:name w:val="正文文本缩进 Char"/>
    <w:link w:val="aa"/>
    <w:uiPriority w:val="99"/>
    <w:semiHidden/>
    <w:qFormat/>
    <w:rPr>
      <w:kern w:val="2"/>
      <w:sz w:val="28"/>
      <w:szCs w:val="22"/>
    </w:rPr>
  </w:style>
  <w:style w:type="character" w:customStyle="1" w:styleId="Char7">
    <w:name w:val="标题 Char"/>
    <w:link w:val="af2"/>
    <w:uiPriority w:val="10"/>
    <w:qFormat/>
    <w:rPr>
      <w:rFonts w:ascii="Cambria" w:eastAsia="华文细黑" w:hAnsi="Cambria"/>
      <w:bCs/>
      <w:kern w:val="2"/>
      <w:sz w:val="32"/>
      <w:szCs w:val="32"/>
    </w:rPr>
  </w:style>
  <w:style w:type="character" w:customStyle="1" w:styleId="Char9">
    <w:name w:val="正文双弧括号 Char"/>
    <w:link w:val="afc"/>
    <w:qFormat/>
    <w:rPr>
      <w:rFonts w:ascii="宋体" w:hAnsi="宋体"/>
      <w:b/>
      <w:kern w:val="2"/>
      <w:sz w:val="28"/>
      <w:szCs w:val="22"/>
    </w:rPr>
  </w:style>
  <w:style w:type="paragraph" w:customStyle="1" w:styleId="afc">
    <w:name w:val="正文双弧括号"/>
    <w:basedOn w:val="a1"/>
    <w:link w:val="Char9"/>
    <w:qFormat/>
    <w:pPr>
      <w:ind w:left="562" w:firstLineChars="0" w:firstLine="0"/>
    </w:pPr>
    <w:rPr>
      <w:rFonts w:ascii="宋体" w:hAnsi="宋体"/>
      <w:b/>
    </w:rPr>
  </w:style>
  <w:style w:type="character" w:customStyle="1" w:styleId="7Char">
    <w:name w:val="标题 7 Char"/>
    <w:link w:val="7"/>
    <w:uiPriority w:val="9"/>
    <w:semiHidden/>
    <w:qFormat/>
    <w:rPr>
      <w:rFonts w:ascii="Times New Roman" w:hAnsi="Times New Roman"/>
      <w:b/>
      <w:bCs/>
      <w:kern w:val="2"/>
      <w:sz w:val="24"/>
      <w:szCs w:val="24"/>
    </w:rPr>
  </w:style>
  <w:style w:type="character" w:customStyle="1" w:styleId="Char1">
    <w:name w:val="文档结构图 Char"/>
    <w:link w:val="a7"/>
    <w:uiPriority w:val="99"/>
    <w:semiHidden/>
    <w:qFormat/>
    <w:rPr>
      <w:rFonts w:ascii="宋体" w:hAnsi="Times New Roman"/>
      <w:kern w:val="2"/>
      <w:sz w:val="18"/>
      <w:szCs w:val="18"/>
    </w:rPr>
  </w:style>
  <w:style w:type="character" w:customStyle="1" w:styleId="5Char">
    <w:name w:val="标题 5 Char"/>
    <w:link w:val="5"/>
    <w:uiPriority w:val="9"/>
    <w:qFormat/>
    <w:rPr>
      <w:rFonts w:asciiTheme="majorEastAsia" w:eastAsiaTheme="majorEastAsia" w:hAnsiTheme="majorEastAsia"/>
      <w:b/>
      <w:bCs/>
      <w:kern w:val="44"/>
      <w:sz w:val="28"/>
      <w:szCs w:val="28"/>
    </w:rPr>
  </w:style>
  <w:style w:type="character" w:customStyle="1" w:styleId="Char6">
    <w:name w:val="脚注文本 Char"/>
    <w:link w:val="af0"/>
    <w:uiPriority w:val="99"/>
    <w:semiHidden/>
    <w:qFormat/>
    <w:rPr>
      <w:kern w:val="2"/>
      <w:sz w:val="18"/>
      <w:szCs w:val="18"/>
    </w:rPr>
  </w:style>
  <w:style w:type="paragraph" w:customStyle="1" w:styleId="a0">
    <w:name w:val="图题"/>
    <w:basedOn w:val="a"/>
    <w:qFormat/>
    <w:pPr>
      <w:keepNext w:val="0"/>
      <w:numPr>
        <w:ilvl w:val="5"/>
      </w:numPr>
      <w:spacing w:before="217" w:after="217"/>
      <w:ind w:left="0"/>
    </w:pPr>
  </w:style>
  <w:style w:type="paragraph" w:customStyle="1" w:styleId="a">
    <w:name w:val="表题"/>
    <w:basedOn w:val="a1"/>
    <w:link w:val="Chara"/>
    <w:qFormat/>
    <w:pPr>
      <w:keepNext/>
      <w:numPr>
        <w:ilvl w:val="4"/>
        <w:numId w:val="1"/>
      </w:numPr>
      <w:spacing w:beforeLines="50" w:before="190" w:afterLines="50" w:after="190" w:line="240" w:lineRule="auto"/>
      <w:ind w:firstLineChars="0"/>
      <w:jc w:val="center"/>
      <w:outlineLvl w:val="4"/>
    </w:pPr>
    <w:rPr>
      <w:rFonts w:hAnsi="宋体"/>
      <w:b/>
    </w:rPr>
  </w:style>
  <w:style w:type="paragraph" w:customStyle="1" w:styleId="reader-word-layer">
    <w:name w:val="reader-word-layer"/>
    <w:basedOn w:val="a1"/>
    <w:pPr>
      <w:widowControl/>
      <w:adjustRightInd/>
      <w:snapToGrid/>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afd">
    <w:name w:val="正文中括号"/>
    <w:basedOn w:val="afe"/>
    <w:next w:val="a1"/>
    <w:qFormat/>
  </w:style>
  <w:style w:type="paragraph" w:customStyle="1" w:styleId="afe">
    <w:name w:val="正文单弧括号"/>
    <w:basedOn w:val="afc"/>
    <w:qFormat/>
    <w:pPr>
      <w:ind w:left="0"/>
    </w:p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pPr>
      <w:widowControl/>
      <w:adjustRightInd/>
      <w:snapToGrid/>
      <w:spacing w:before="0" w:after="160" w:line="240" w:lineRule="exact"/>
      <w:ind w:firstLineChars="0" w:firstLine="0"/>
      <w:jc w:val="left"/>
    </w:pPr>
    <w:rPr>
      <w:rFonts w:ascii="宋体" w:hAnsi="宋体"/>
      <w:b/>
      <w:kern w:val="0"/>
      <w:lang w:eastAsia="en-US"/>
    </w:rPr>
  </w:style>
  <w:style w:type="paragraph" w:customStyle="1" w:styleId="aff">
    <w:name w:val="表格样式"/>
    <w:basedOn w:val="ad"/>
    <w:next w:val="aff0"/>
    <w:qFormat/>
    <w:pPr>
      <w:tabs>
        <w:tab w:val="clear" w:pos="4153"/>
        <w:tab w:val="clear" w:pos="8306"/>
      </w:tabs>
      <w:snapToGrid/>
      <w:spacing w:before="0" w:line="240" w:lineRule="auto"/>
      <w:ind w:firstLineChars="0" w:firstLine="0"/>
      <w:jc w:val="both"/>
    </w:pPr>
    <w:rPr>
      <w:rFonts w:eastAsia="黑体" w:cs="宋体"/>
      <w:sz w:val="24"/>
      <w:szCs w:val="20"/>
    </w:rPr>
  </w:style>
  <w:style w:type="paragraph" w:customStyle="1" w:styleId="aff0">
    <w:name w:val="表格文字"/>
    <w:basedOn w:val="a1"/>
    <w:qFormat/>
    <w:pPr>
      <w:spacing w:before="0" w:line="320" w:lineRule="atLeast"/>
      <w:ind w:firstLineChars="0" w:firstLine="0"/>
    </w:pPr>
    <w:rPr>
      <w:sz w:val="24"/>
    </w:rPr>
  </w:style>
  <w:style w:type="paragraph" w:customStyle="1" w:styleId="11">
    <w:name w:val="修订1"/>
    <w:uiPriority w:val="99"/>
    <w:semiHidden/>
    <w:rPr>
      <w:kern w:val="2"/>
      <w:sz w:val="28"/>
      <w:szCs w:val="22"/>
    </w:rPr>
  </w:style>
  <w:style w:type="paragraph" w:customStyle="1" w:styleId="12">
    <w:name w:val="无间隔1"/>
    <w:uiPriority w:val="1"/>
    <w:qFormat/>
    <w:pPr>
      <w:widowControl w:val="0"/>
      <w:ind w:firstLineChars="200" w:firstLine="200"/>
      <w:jc w:val="both"/>
    </w:pPr>
    <w:rPr>
      <w:kern w:val="2"/>
      <w:sz w:val="28"/>
      <w:szCs w:val="22"/>
    </w:rPr>
  </w:style>
  <w:style w:type="paragraph" w:customStyle="1" w:styleId="aff1">
    <w:name w:val="正文小园括号"/>
    <w:basedOn w:val="afe"/>
    <w:next w:val="a1"/>
    <w:qFormat/>
    <w:pPr>
      <w:ind w:firstLineChars="200" w:firstLine="200"/>
    </w:pPr>
  </w:style>
  <w:style w:type="paragraph" w:customStyle="1" w:styleId="13">
    <w:name w:val="列出段落1"/>
    <w:basedOn w:val="a1"/>
    <w:uiPriority w:val="34"/>
    <w:qFormat/>
    <w:pPr>
      <w:ind w:firstLine="420"/>
    </w:pPr>
  </w:style>
  <w:style w:type="paragraph" w:customStyle="1" w:styleId="TOC1">
    <w:name w:val="TOC 标题1"/>
    <w:basedOn w:val="1"/>
    <w:next w:val="a1"/>
    <w:uiPriority w:val="39"/>
    <w:qFormat/>
    <w:pPr>
      <w:pageBreakBefore w:val="0"/>
      <w:widowControl/>
      <w:numPr>
        <w:numId w:val="0"/>
      </w:numPr>
      <w:spacing w:after="0" w:line="276" w:lineRule="auto"/>
      <w:jc w:val="left"/>
      <w:outlineLvl w:val="9"/>
    </w:pPr>
    <w:rPr>
      <w:rFonts w:ascii="Cambria" w:hAnsi="Cambria"/>
      <w:color w:val="365F91"/>
      <w:kern w:val="0"/>
      <w:sz w:val="28"/>
      <w:szCs w:val="28"/>
    </w:rPr>
  </w:style>
  <w:style w:type="paragraph" w:customStyle="1" w:styleId="CharCharChar">
    <w:name w:val="Char Char Char"/>
    <w:basedOn w:val="a1"/>
    <w:qFormat/>
    <w:pPr>
      <w:widowControl/>
      <w:spacing w:before="0" w:line="800" w:lineRule="exact"/>
      <w:ind w:right="-111" w:firstLineChars="196" w:firstLine="630"/>
    </w:pPr>
    <w:rPr>
      <w:rFonts w:ascii="宋体" w:eastAsia="仿宋_GB2312" w:hAnsi="宋体" w:cs="Courier New"/>
      <w:b/>
    </w:rPr>
  </w:style>
  <w:style w:type="table" w:customStyle="1" w:styleId="14">
    <w:name w:val="网格型1"/>
    <w:basedOn w:val="a3"/>
    <w:uiPriority w:val="59"/>
    <w:qFormat/>
    <w:pPr>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2">
    <w:name w:val="表格小四"/>
    <w:basedOn w:val="23"/>
    <w:uiPriority w:val="99"/>
    <w:qFormat/>
    <w:pPr>
      <w:spacing w:line="240" w:lineRule="atLeast"/>
      <w:jc w:val="center"/>
    </w:pPr>
    <w:rPr>
      <w:sz w:val="24"/>
    </w:rPr>
    <w:tblPr>
      <w:tblInd w:w="0" w:type="dxa"/>
      <w:tblBorders>
        <w:top w:val="single" w:sz="6" w:space="0" w:color="000000"/>
        <w:bottom w:val="single" w:sz="6" w:space="0" w:color="000000"/>
      </w:tblBorders>
      <w:tblCellMar>
        <w:top w:w="0" w:type="dxa"/>
        <w:left w:w="108" w:type="dxa"/>
        <w:bottom w:w="0" w:type="dxa"/>
        <w:right w:w="108" w:type="dxa"/>
      </w:tblCellMar>
    </w:tblPr>
    <w:tcPr>
      <w:shd w:val="clear" w:color="auto" w:fill="auto"/>
      <w:vAlign w:val="center"/>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pPr>
        <w:jc w:val="both"/>
      </w:pPr>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aff3">
    <w:name w:val="表格"/>
    <w:basedOn w:val="afa"/>
    <w:uiPriority w:val="99"/>
    <w:qFormat/>
    <w:pPr>
      <w:spacing w:line="400" w:lineRule="exact"/>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5">
    <w:name w:val="正文1"/>
    <w:basedOn w:val="a1"/>
    <w:link w:val="1Char0"/>
    <w:qFormat/>
    <w:pPr>
      <w:spacing w:line="500" w:lineRule="exact"/>
    </w:pPr>
    <w:rPr>
      <w:rFonts w:eastAsia="宋体"/>
      <w:szCs w:val="22"/>
      <w:lang w:val="zh-CN"/>
    </w:rPr>
  </w:style>
  <w:style w:type="character" w:customStyle="1" w:styleId="1Char0">
    <w:name w:val="正文1 Char"/>
    <w:link w:val="15"/>
    <w:rPr>
      <w:kern w:val="2"/>
      <w:sz w:val="28"/>
      <w:szCs w:val="22"/>
      <w:lang w:val="zh-CN" w:eastAsia="zh-CN"/>
    </w:rPr>
  </w:style>
  <w:style w:type="character" w:customStyle="1" w:styleId="Chara">
    <w:name w:val="表题 Char"/>
    <w:link w:val="a"/>
    <w:qFormat/>
    <w:rPr>
      <w:rFonts w:eastAsiaTheme="minorEastAsia" w:hAnsi="宋体"/>
      <w:b/>
      <w:kern w:val="2"/>
      <w:sz w:val="28"/>
      <w:szCs w:val="28"/>
    </w:rPr>
  </w:style>
  <w:style w:type="paragraph" w:customStyle="1" w:styleId="z">
    <w:name w:val="表格z"/>
    <w:basedOn w:val="aff0"/>
    <w:link w:val="zChar"/>
    <w:qFormat/>
    <w:rPr>
      <w:rFonts w:eastAsia="宋体"/>
      <w:szCs w:val="22"/>
    </w:rPr>
  </w:style>
  <w:style w:type="character" w:customStyle="1" w:styleId="zChar">
    <w:name w:val="表格z Char"/>
    <w:basedOn w:val="a2"/>
    <w:link w:val="z"/>
    <w:qFormat/>
    <w:rPr>
      <w:kern w:val="2"/>
      <w:sz w:val="24"/>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4">
    <w:name w:val="规划正文"/>
    <w:basedOn w:val="a1"/>
    <w:pPr>
      <w:adjustRightInd/>
      <w:snapToGrid/>
      <w:spacing w:before="0" w:afterLines="50" w:line="480" w:lineRule="exact"/>
      <w:ind w:firstLine="200"/>
    </w:pPr>
    <w:rPr>
      <w:rFonts w:ascii="仿宋_GB2312" w:eastAsia="仿宋_GB2312"/>
      <w:sz w:val="30"/>
      <w:szCs w:val="20"/>
    </w:rPr>
  </w:style>
  <w:style w:type="paragraph" w:customStyle="1" w:styleId="font5">
    <w:name w:val="font5"/>
    <w:basedOn w:val="a1"/>
    <w:qFormat/>
    <w:pPr>
      <w:widowControl/>
      <w:adjustRightInd/>
      <w:snapToGri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65">
    <w:name w:val="xl65"/>
    <w:basedOn w:val="a1"/>
    <w:pPr>
      <w:widowControl/>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66">
    <w:name w:val="xl6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67">
    <w:name w:val="xl67"/>
    <w:basedOn w:val="a1"/>
    <w:qFormat/>
    <w:pPr>
      <w:widowControl/>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68">
    <w:name w:val="xl68"/>
    <w:basedOn w:val="a1"/>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b/>
      <w:bCs/>
      <w:kern w:val="0"/>
      <w:sz w:val="20"/>
      <w:szCs w:val="20"/>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b/>
      <w:bCs/>
      <w:kern w:val="0"/>
      <w:sz w:val="20"/>
      <w:szCs w:val="20"/>
    </w:rPr>
  </w:style>
  <w:style w:type="paragraph" w:customStyle="1" w:styleId="xl71">
    <w:name w:val="xl71"/>
    <w:basedOn w:val="a1"/>
    <w:pPr>
      <w:widowControl/>
      <w:adjustRightInd/>
      <w:snapToGrid/>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2">
    <w:name w:val="xl72"/>
    <w:basedOn w:val="a1"/>
    <w:qFormat/>
    <w:pPr>
      <w:widowControl/>
      <w:adjustRightInd/>
      <w:snapToGrid/>
      <w:spacing w:before="100" w:beforeAutospacing="1" w:after="100" w:afterAutospacing="1" w:line="240" w:lineRule="auto"/>
      <w:ind w:firstLineChars="0" w:firstLine="0"/>
      <w:jc w:val="left"/>
    </w:pPr>
    <w:rPr>
      <w:rFonts w:ascii="微软雅黑" w:eastAsia="微软雅黑" w:hAnsi="微软雅黑" w:cs="宋体"/>
      <w:b/>
      <w:bCs/>
      <w:kern w:val="0"/>
      <w:sz w:val="20"/>
      <w:szCs w:val="20"/>
    </w:rPr>
  </w:style>
  <w:style w:type="paragraph" w:customStyle="1" w:styleId="xl73">
    <w:name w:val="xl73"/>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4">
    <w:name w:val="xl74"/>
    <w:basedOn w:val="a1"/>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b/>
      <w:bCs/>
      <w:kern w:val="0"/>
      <w:sz w:val="20"/>
      <w:szCs w:val="20"/>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semiHidden="1" w:uiPriority="0"/>
    <w:lsdException w:name="footnote text" w:qFormat="1"/>
    <w:lsdException w:name="annotation text" w:qFormat="1"/>
    <w:lsdException w:name="head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uiPriority="0" w:unhideWhenUsed="0" w:qFormat="1"/>
    <w:lsdException w:name="Date" w:qFormat="1"/>
    <w:lsdException w:name="Body Text First Indent" w:semiHidden="1"/>
    <w:lsdException w:name="Body Text First Indent 2" w:semiHidden="1"/>
    <w:lsdException w:name="Note Heading" w:semiHidden="1"/>
    <w:lsdException w:name="Body Text 2" w:qFormat="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adjustRightInd w:val="0"/>
      <w:snapToGrid w:val="0"/>
      <w:spacing w:before="120" w:line="560" w:lineRule="exact"/>
      <w:ind w:firstLineChars="200" w:firstLine="560"/>
      <w:jc w:val="both"/>
    </w:pPr>
    <w:rPr>
      <w:rFonts w:eastAsiaTheme="minorEastAsia"/>
      <w:kern w:val="2"/>
      <w:sz w:val="28"/>
      <w:szCs w:val="28"/>
    </w:rPr>
  </w:style>
  <w:style w:type="paragraph" w:styleId="1">
    <w:name w:val="heading 1"/>
    <w:basedOn w:val="a1"/>
    <w:next w:val="2"/>
    <w:link w:val="1Char"/>
    <w:uiPriority w:val="9"/>
    <w:qFormat/>
    <w:pPr>
      <w:keepNext/>
      <w:keepLines/>
      <w:pageBreakBefore/>
      <w:numPr>
        <w:numId w:val="1"/>
      </w:numPr>
      <w:spacing w:beforeLines="100" w:before="435" w:afterLines="100" w:after="435"/>
      <w:ind w:left="7371" w:firstLineChars="0" w:hanging="7371"/>
      <w:jc w:val="center"/>
      <w:outlineLvl w:val="0"/>
    </w:pPr>
    <w:rPr>
      <w:rFonts w:ascii="黑体" w:eastAsia="黑体" w:hAnsi="黑体"/>
      <w:b/>
      <w:bCs/>
      <w:kern w:val="44"/>
      <w:sz w:val="44"/>
      <w:szCs w:val="44"/>
    </w:rPr>
  </w:style>
  <w:style w:type="paragraph" w:styleId="2">
    <w:name w:val="heading 2"/>
    <w:basedOn w:val="1"/>
    <w:next w:val="3"/>
    <w:link w:val="2Char"/>
    <w:qFormat/>
    <w:pPr>
      <w:keepNext w:val="0"/>
      <w:pageBreakBefore w:val="0"/>
      <w:numPr>
        <w:ilvl w:val="1"/>
      </w:numPr>
      <w:spacing w:beforeLines="50" w:before="217" w:afterLines="50" w:after="217"/>
      <w:jc w:val="left"/>
      <w:outlineLvl w:val="1"/>
    </w:pPr>
    <w:rPr>
      <w:bCs w:val="0"/>
      <w:sz w:val="32"/>
      <w:szCs w:val="32"/>
    </w:rPr>
  </w:style>
  <w:style w:type="paragraph" w:styleId="3">
    <w:name w:val="heading 3"/>
    <w:basedOn w:val="2"/>
    <w:next w:val="4"/>
    <w:link w:val="3Char"/>
    <w:uiPriority w:val="9"/>
    <w:qFormat/>
    <w:pPr>
      <w:numPr>
        <w:ilvl w:val="2"/>
      </w:numPr>
      <w:outlineLvl w:val="2"/>
    </w:pPr>
    <w:rPr>
      <w:bCs/>
      <w:sz w:val="28"/>
      <w:szCs w:val="28"/>
    </w:rPr>
  </w:style>
  <w:style w:type="paragraph" w:styleId="4">
    <w:name w:val="heading 4"/>
    <w:basedOn w:val="3"/>
    <w:next w:val="a1"/>
    <w:link w:val="4Char"/>
    <w:uiPriority w:val="9"/>
    <w:qFormat/>
    <w:pPr>
      <w:numPr>
        <w:ilvl w:val="0"/>
        <w:numId w:val="0"/>
      </w:numPr>
      <w:outlineLvl w:val="3"/>
    </w:pPr>
    <w:rPr>
      <w:rFonts w:asciiTheme="majorEastAsia" w:eastAsiaTheme="majorEastAsia" w:hAnsiTheme="majorEastAsia"/>
      <w:bCs w:val="0"/>
    </w:rPr>
  </w:style>
  <w:style w:type="paragraph" w:styleId="5">
    <w:name w:val="heading 5"/>
    <w:basedOn w:val="4"/>
    <w:next w:val="6"/>
    <w:link w:val="5Char"/>
    <w:uiPriority w:val="9"/>
    <w:qFormat/>
    <w:pPr>
      <w:spacing w:line="500" w:lineRule="exact"/>
      <w:outlineLvl w:val="4"/>
    </w:pPr>
    <w:rPr>
      <w:bCs/>
    </w:rPr>
  </w:style>
  <w:style w:type="paragraph" w:styleId="6">
    <w:name w:val="heading 6"/>
    <w:basedOn w:val="a1"/>
    <w:next w:val="a1"/>
    <w:link w:val="6Char"/>
    <w:uiPriority w:val="9"/>
    <w:qFormat/>
    <w:pPr>
      <w:ind w:firstLineChars="0" w:firstLine="0"/>
      <w:outlineLvl w:val="5"/>
    </w:pPr>
  </w:style>
  <w:style w:type="paragraph" w:styleId="7">
    <w:name w:val="heading 7"/>
    <w:basedOn w:val="a1"/>
    <w:next w:val="a1"/>
    <w:link w:val="7Char"/>
    <w:uiPriority w:val="9"/>
    <w:qFormat/>
    <w:pPr>
      <w:keepNext/>
      <w:keepLines/>
      <w:spacing w:before="240" w:after="64" w:line="320" w:lineRule="atLeast"/>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iPriority w:val="99"/>
    <w:unhideWhenUsed/>
    <w:qFormat/>
    <w:rPr>
      <w:b/>
      <w:bCs/>
    </w:rPr>
  </w:style>
  <w:style w:type="paragraph" w:styleId="a6">
    <w:name w:val="annotation text"/>
    <w:basedOn w:val="a1"/>
    <w:link w:val="Char0"/>
    <w:uiPriority w:val="99"/>
    <w:unhideWhenUsed/>
    <w:qFormat/>
    <w:pPr>
      <w:jc w:val="left"/>
    </w:pPr>
  </w:style>
  <w:style w:type="paragraph" w:styleId="70">
    <w:name w:val="toc 7"/>
    <w:basedOn w:val="a1"/>
    <w:next w:val="a1"/>
    <w:uiPriority w:val="39"/>
    <w:unhideWhenUsed/>
    <w:qFormat/>
    <w:pPr>
      <w:spacing w:before="0"/>
      <w:ind w:left="1680"/>
      <w:jc w:val="left"/>
    </w:pPr>
    <w:rPr>
      <w:rFonts w:ascii="Calibri" w:hAnsi="Calibri"/>
      <w:sz w:val="18"/>
      <w:szCs w:val="18"/>
    </w:rPr>
  </w:style>
  <w:style w:type="paragraph" w:styleId="a7">
    <w:name w:val="Document Map"/>
    <w:basedOn w:val="a1"/>
    <w:link w:val="Char1"/>
    <w:uiPriority w:val="99"/>
    <w:unhideWhenUsed/>
    <w:qFormat/>
    <w:rPr>
      <w:rFonts w:ascii="宋体"/>
      <w:sz w:val="18"/>
      <w:szCs w:val="18"/>
    </w:rPr>
  </w:style>
  <w:style w:type="paragraph" w:styleId="a8">
    <w:name w:val="Salutation"/>
    <w:basedOn w:val="a1"/>
    <w:next w:val="a1"/>
    <w:qFormat/>
    <w:pPr>
      <w:spacing w:before="0" w:line="360" w:lineRule="auto"/>
    </w:pPr>
    <w:rPr>
      <w:rFonts w:ascii="ˎ̥" w:eastAsia="仿宋_GB2312" w:hAnsi="ˎ̥"/>
      <w:szCs w:val="21"/>
    </w:rPr>
  </w:style>
  <w:style w:type="paragraph" w:styleId="a9">
    <w:name w:val="Body Text"/>
    <w:basedOn w:val="a1"/>
    <w:qFormat/>
    <w:pPr>
      <w:spacing w:before="0"/>
      <w:ind w:firstLineChars="221" w:firstLine="619"/>
    </w:pPr>
    <w:rPr>
      <w:rFonts w:ascii="ˎ̥" w:hAnsi="ˎ̥"/>
      <w:b/>
      <w:sz w:val="30"/>
      <w:szCs w:val="20"/>
    </w:rPr>
  </w:style>
  <w:style w:type="paragraph" w:styleId="aa">
    <w:name w:val="Body Text Indent"/>
    <w:basedOn w:val="a1"/>
    <w:link w:val="Char2"/>
    <w:uiPriority w:val="99"/>
    <w:unhideWhenUsed/>
    <w:qFormat/>
    <w:pPr>
      <w:spacing w:after="120"/>
      <w:ind w:leftChars="200" w:left="420"/>
    </w:pPr>
  </w:style>
  <w:style w:type="paragraph" w:styleId="20">
    <w:name w:val="List 2"/>
    <w:basedOn w:val="a1"/>
    <w:pPr>
      <w:ind w:leftChars="200" w:left="100" w:hangingChars="200" w:hanging="200"/>
    </w:pPr>
  </w:style>
  <w:style w:type="paragraph" w:styleId="50">
    <w:name w:val="toc 5"/>
    <w:basedOn w:val="a1"/>
    <w:next w:val="a1"/>
    <w:uiPriority w:val="39"/>
    <w:unhideWhenUsed/>
    <w:qFormat/>
    <w:pPr>
      <w:spacing w:before="0"/>
      <w:ind w:left="1120"/>
      <w:jc w:val="left"/>
    </w:pPr>
    <w:rPr>
      <w:rFonts w:ascii="Calibri" w:hAnsi="Calibri"/>
      <w:sz w:val="18"/>
      <w:szCs w:val="18"/>
    </w:rPr>
  </w:style>
  <w:style w:type="paragraph" w:styleId="30">
    <w:name w:val="toc 3"/>
    <w:basedOn w:val="a1"/>
    <w:next w:val="a1"/>
    <w:uiPriority w:val="39"/>
    <w:unhideWhenUsed/>
    <w:qFormat/>
    <w:pPr>
      <w:spacing w:before="0"/>
      <w:ind w:left="560"/>
      <w:jc w:val="left"/>
    </w:pPr>
    <w:rPr>
      <w:rFonts w:ascii="Calibri" w:hAnsi="Calibri"/>
      <w:i/>
      <w:iCs/>
      <w:sz w:val="20"/>
      <w:szCs w:val="20"/>
    </w:rPr>
  </w:style>
  <w:style w:type="paragraph" w:styleId="8">
    <w:name w:val="toc 8"/>
    <w:basedOn w:val="a1"/>
    <w:next w:val="a1"/>
    <w:uiPriority w:val="39"/>
    <w:unhideWhenUsed/>
    <w:pPr>
      <w:spacing w:before="0"/>
      <w:ind w:left="1960"/>
      <w:jc w:val="left"/>
    </w:pPr>
    <w:rPr>
      <w:rFonts w:ascii="Calibri" w:hAnsi="Calibri"/>
      <w:sz w:val="18"/>
      <w:szCs w:val="18"/>
    </w:rPr>
  </w:style>
  <w:style w:type="paragraph" w:styleId="ab">
    <w:name w:val="Date"/>
    <w:basedOn w:val="a1"/>
    <w:next w:val="a1"/>
    <w:link w:val="Char3"/>
    <w:uiPriority w:val="99"/>
    <w:unhideWhenUsed/>
    <w:qFormat/>
    <w:pPr>
      <w:ind w:leftChars="2500" w:left="100"/>
    </w:pPr>
  </w:style>
  <w:style w:type="paragraph" w:styleId="ac">
    <w:name w:val="Balloon Text"/>
    <w:basedOn w:val="a1"/>
    <w:semiHidden/>
    <w:qFormat/>
    <w:rPr>
      <w:sz w:val="18"/>
      <w:szCs w:val="18"/>
    </w:rPr>
  </w:style>
  <w:style w:type="paragraph" w:styleId="ad">
    <w:name w:val="footer"/>
    <w:basedOn w:val="a1"/>
    <w:link w:val="Char4"/>
    <w:uiPriority w:val="99"/>
    <w:unhideWhenUsed/>
    <w:pPr>
      <w:tabs>
        <w:tab w:val="center" w:pos="4153"/>
        <w:tab w:val="right" w:pos="8306"/>
      </w:tabs>
      <w:jc w:val="left"/>
    </w:pPr>
    <w:rPr>
      <w:kern w:val="0"/>
      <w:sz w:val="18"/>
      <w:szCs w:val="18"/>
    </w:rPr>
  </w:style>
  <w:style w:type="paragraph" w:styleId="ae">
    <w:name w:val="header"/>
    <w:basedOn w:val="a1"/>
    <w:link w:val="Char5"/>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10">
    <w:name w:val="toc 1"/>
    <w:basedOn w:val="a1"/>
    <w:next w:val="a1"/>
    <w:uiPriority w:val="39"/>
    <w:unhideWhenUsed/>
    <w:qFormat/>
    <w:pPr>
      <w:tabs>
        <w:tab w:val="right" w:leader="dot" w:pos="8302"/>
      </w:tabs>
      <w:spacing w:after="120"/>
      <w:ind w:firstLineChars="0" w:firstLine="0"/>
      <w:jc w:val="left"/>
    </w:pPr>
    <w:rPr>
      <w:b/>
      <w:bCs/>
      <w:caps/>
      <w:szCs w:val="20"/>
    </w:rPr>
  </w:style>
  <w:style w:type="paragraph" w:styleId="40">
    <w:name w:val="toc 4"/>
    <w:basedOn w:val="a1"/>
    <w:next w:val="a1"/>
    <w:uiPriority w:val="39"/>
    <w:unhideWhenUsed/>
    <w:qFormat/>
    <w:pPr>
      <w:spacing w:before="0"/>
      <w:ind w:left="840"/>
      <w:jc w:val="left"/>
    </w:pPr>
    <w:rPr>
      <w:rFonts w:ascii="Calibri" w:hAnsi="Calibri"/>
      <w:sz w:val="18"/>
      <w:szCs w:val="18"/>
    </w:rPr>
  </w:style>
  <w:style w:type="paragraph" w:styleId="af">
    <w:name w:val="List"/>
    <w:basedOn w:val="a1"/>
    <w:qFormat/>
    <w:pPr>
      <w:spacing w:before="0" w:line="360" w:lineRule="exact"/>
      <w:ind w:firstLineChars="0" w:firstLine="0"/>
      <w:jc w:val="center"/>
    </w:pPr>
    <w:rPr>
      <w:sz w:val="24"/>
      <w:szCs w:val="24"/>
    </w:rPr>
  </w:style>
  <w:style w:type="paragraph" w:styleId="af0">
    <w:name w:val="footnote text"/>
    <w:basedOn w:val="a1"/>
    <w:link w:val="Char6"/>
    <w:uiPriority w:val="99"/>
    <w:unhideWhenUsed/>
    <w:qFormat/>
    <w:pPr>
      <w:jc w:val="left"/>
    </w:pPr>
    <w:rPr>
      <w:sz w:val="18"/>
      <w:szCs w:val="18"/>
    </w:rPr>
  </w:style>
  <w:style w:type="paragraph" w:styleId="60">
    <w:name w:val="toc 6"/>
    <w:basedOn w:val="a1"/>
    <w:next w:val="a1"/>
    <w:uiPriority w:val="39"/>
    <w:unhideWhenUsed/>
    <w:pPr>
      <w:spacing w:before="0"/>
      <w:ind w:left="1400"/>
      <w:jc w:val="left"/>
    </w:pPr>
    <w:rPr>
      <w:rFonts w:ascii="Calibri" w:hAnsi="Calibri"/>
      <w:sz w:val="18"/>
      <w:szCs w:val="18"/>
    </w:rPr>
  </w:style>
  <w:style w:type="paragraph" w:styleId="21">
    <w:name w:val="toc 2"/>
    <w:basedOn w:val="a1"/>
    <w:next w:val="a1"/>
    <w:uiPriority w:val="39"/>
    <w:unhideWhenUsed/>
    <w:qFormat/>
    <w:pPr>
      <w:tabs>
        <w:tab w:val="right" w:leader="dot" w:pos="8302"/>
      </w:tabs>
      <w:spacing w:before="0"/>
      <w:ind w:left="280" w:firstLine="480"/>
      <w:jc w:val="left"/>
    </w:pPr>
    <w:rPr>
      <w:smallCaps/>
      <w:sz w:val="24"/>
      <w:szCs w:val="20"/>
    </w:rPr>
  </w:style>
  <w:style w:type="paragraph" w:styleId="9">
    <w:name w:val="toc 9"/>
    <w:basedOn w:val="a1"/>
    <w:next w:val="a1"/>
    <w:uiPriority w:val="39"/>
    <w:unhideWhenUsed/>
    <w:pPr>
      <w:spacing w:before="0"/>
      <w:ind w:left="2240"/>
      <w:jc w:val="left"/>
    </w:pPr>
    <w:rPr>
      <w:rFonts w:ascii="Calibri" w:hAnsi="Calibri"/>
      <w:sz w:val="18"/>
      <w:szCs w:val="18"/>
    </w:rPr>
  </w:style>
  <w:style w:type="paragraph" w:styleId="22">
    <w:name w:val="Body Text 2"/>
    <w:basedOn w:val="a1"/>
    <w:link w:val="2Char0"/>
    <w:uiPriority w:val="99"/>
    <w:unhideWhenUsed/>
    <w:qFormat/>
    <w:pPr>
      <w:spacing w:after="120" w:line="480" w:lineRule="auto"/>
    </w:pPr>
  </w:style>
  <w:style w:type="paragraph" w:styleId="af1">
    <w:name w:val="Normal (Web)"/>
    <w:basedOn w:val="a1"/>
    <w:uiPriority w:val="99"/>
    <w:unhideWhenUsed/>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f2">
    <w:name w:val="Title"/>
    <w:basedOn w:val="a1"/>
    <w:next w:val="a1"/>
    <w:link w:val="Char7"/>
    <w:uiPriority w:val="10"/>
    <w:qFormat/>
    <w:pPr>
      <w:pageBreakBefore/>
      <w:spacing w:before="240" w:after="240" w:line="240" w:lineRule="auto"/>
      <w:ind w:firstLineChars="0" w:firstLine="0"/>
      <w:jc w:val="center"/>
      <w:outlineLvl w:val="0"/>
    </w:pPr>
    <w:rPr>
      <w:rFonts w:ascii="Cambria" w:eastAsia="华文细黑" w:hAnsi="Cambria"/>
      <w:bCs/>
    </w:rPr>
  </w:style>
  <w:style w:type="character" w:styleId="af3">
    <w:name w:val="Strong"/>
    <w:uiPriority w:val="22"/>
    <w:qFormat/>
    <w:rPr>
      <w:b/>
      <w:bCs/>
    </w:rPr>
  </w:style>
  <w:style w:type="character" w:styleId="af4">
    <w:name w:val="page number"/>
    <w:basedOn w:val="a2"/>
    <w:qFormat/>
  </w:style>
  <w:style w:type="character" w:styleId="af5">
    <w:name w:val="FollowedHyperlink"/>
    <w:basedOn w:val="a2"/>
    <w:uiPriority w:val="99"/>
    <w:unhideWhenUsed/>
    <w:qFormat/>
    <w:rPr>
      <w:color w:val="800080"/>
      <w:u w:val="single"/>
    </w:rPr>
  </w:style>
  <w:style w:type="character" w:styleId="af6">
    <w:name w:val="Emphasis"/>
    <w:basedOn w:val="a2"/>
    <w:uiPriority w:val="20"/>
    <w:qFormat/>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uiPriority w:val="99"/>
    <w:unhideWhenUsed/>
    <w:qFormat/>
    <w:rPr>
      <w:vertAlign w:val="superscript"/>
    </w:rPr>
  </w:style>
  <w:style w:type="table" w:styleId="afa">
    <w:name w:val="Table Grid"/>
    <w:basedOn w:val="a3"/>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Table Grid 2"/>
    <w:basedOn w:val="a3"/>
    <w:uiPriority w:val="99"/>
    <w:unhideWhenUsed/>
    <w:pPr>
      <w:widowControl w:val="0"/>
      <w:spacing w:before="120" w:line="500" w:lineRule="exact"/>
      <w:ind w:firstLineChars="200" w:firstLine="20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customStyle="1" w:styleId="6Char">
    <w:name w:val="标题 6 Char"/>
    <w:link w:val="6"/>
    <w:uiPriority w:val="9"/>
    <w:semiHidden/>
    <w:qFormat/>
    <w:rPr>
      <w:rFonts w:ascii="Times New Roman" w:hAnsi="Times New Roman"/>
      <w:kern w:val="2"/>
      <w:sz w:val="28"/>
      <w:szCs w:val="22"/>
    </w:rPr>
  </w:style>
  <w:style w:type="character" w:customStyle="1" w:styleId="1Char">
    <w:name w:val="标题 1 Char"/>
    <w:link w:val="1"/>
    <w:uiPriority w:val="9"/>
    <w:qFormat/>
    <w:rPr>
      <w:rFonts w:ascii="黑体" w:eastAsia="黑体" w:hAnsi="黑体"/>
      <w:b/>
      <w:bCs/>
      <w:kern w:val="44"/>
      <w:sz w:val="44"/>
      <w:szCs w:val="44"/>
    </w:rPr>
  </w:style>
  <w:style w:type="character" w:customStyle="1" w:styleId="Char5">
    <w:name w:val="页眉 Char"/>
    <w:link w:val="ae"/>
    <w:uiPriority w:val="99"/>
    <w:semiHidden/>
    <w:qFormat/>
    <w:rPr>
      <w:rFonts w:ascii="Times New Roman" w:hAnsi="Times New Roman"/>
      <w:kern w:val="2"/>
      <w:sz w:val="18"/>
      <w:szCs w:val="18"/>
    </w:rPr>
  </w:style>
  <w:style w:type="character" w:customStyle="1" w:styleId="Char4">
    <w:name w:val="页脚 Char"/>
    <w:link w:val="ad"/>
    <w:uiPriority w:val="99"/>
    <w:qFormat/>
    <w:rPr>
      <w:sz w:val="18"/>
      <w:szCs w:val="18"/>
    </w:rPr>
  </w:style>
  <w:style w:type="character" w:customStyle="1" w:styleId="2Char">
    <w:name w:val="标题 2 Char"/>
    <w:link w:val="2"/>
    <w:qFormat/>
    <w:rPr>
      <w:rFonts w:ascii="黑体" w:eastAsia="黑体" w:hAnsi="黑体"/>
      <w:b/>
      <w:kern w:val="44"/>
      <w:sz w:val="32"/>
      <w:szCs w:val="32"/>
    </w:rPr>
  </w:style>
  <w:style w:type="character" w:customStyle="1" w:styleId="Char">
    <w:name w:val="批注主题 Char"/>
    <w:link w:val="a5"/>
    <w:uiPriority w:val="99"/>
    <w:semiHidden/>
    <w:qFormat/>
    <w:rPr>
      <w:b/>
      <w:bCs/>
      <w:kern w:val="2"/>
      <w:sz w:val="28"/>
      <w:szCs w:val="22"/>
    </w:rPr>
  </w:style>
  <w:style w:type="character" w:customStyle="1" w:styleId="3Char">
    <w:name w:val="标题 3 Char"/>
    <w:link w:val="3"/>
    <w:uiPriority w:val="9"/>
    <w:qFormat/>
    <w:rPr>
      <w:rFonts w:ascii="黑体" w:eastAsia="黑体" w:hAnsi="黑体"/>
      <w:b/>
      <w:bCs/>
      <w:kern w:val="44"/>
      <w:sz w:val="28"/>
      <w:szCs w:val="28"/>
    </w:rPr>
  </w:style>
  <w:style w:type="character" w:customStyle="1" w:styleId="Char0">
    <w:name w:val="批注文字 Char"/>
    <w:link w:val="a6"/>
    <w:uiPriority w:val="99"/>
    <w:semiHidden/>
    <w:qFormat/>
    <w:rPr>
      <w:kern w:val="2"/>
      <w:sz w:val="28"/>
      <w:szCs w:val="22"/>
    </w:rPr>
  </w:style>
  <w:style w:type="character" w:customStyle="1" w:styleId="Char3">
    <w:name w:val="日期 Char"/>
    <w:link w:val="ab"/>
    <w:uiPriority w:val="99"/>
    <w:semiHidden/>
    <w:qFormat/>
    <w:rPr>
      <w:kern w:val="2"/>
      <w:sz w:val="28"/>
      <w:szCs w:val="22"/>
    </w:rPr>
  </w:style>
  <w:style w:type="character" w:customStyle="1" w:styleId="4Char">
    <w:name w:val="标题 4 Char"/>
    <w:link w:val="4"/>
    <w:uiPriority w:val="9"/>
    <w:qFormat/>
    <w:rPr>
      <w:rFonts w:asciiTheme="majorEastAsia" w:eastAsiaTheme="majorEastAsia" w:hAnsiTheme="majorEastAsia"/>
      <w:b/>
      <w:kern w:val="44"/>
      <w:sz w:val="28"/>
      <w:szCs w:val="28"/>
    </w:rPr>
  </w:style>
  <w:style w:type="character" w:customStyle="1" w:styleId="Char8">
    <w:name w:val="表格张 Char"/>
    <w:link w:val="afb"/>
    <w:qFormat/>
    <w:rPr>
      <w:rFonts w:cs="宋体"/>
      <w:sz w:val="22"/>
      <w:szCs w:val="22"/>
    </w:rPr>
  </w:style>
  <w:style w:type="paragraph" w:customStyle="1" w:styleId="afb">
    <w:name w:val="表格张"/>
    <w:basedOn w:val="a1"/>
    <w:link w:val="Char8"/>
    <w:qFormat/>
    <w:pPr>
      <w:spacing w:before="0" w:line="240" w:lineRule="auto"/>
      <w:ind w:firstLineChars="0" w:firstLine="0"/>
      <w:jc w:val="center"/>
    </w:pPr>
    <w:rPr>
      <w:kern w:val="0"/>
      <w:sz w:val="22"/>
    </w:rPr>
  </w:style>
  <w:style w:type="character" w:customStyle="1" w:styleId="2Char0">
    <w:name w:val="正文文本 2 Char"/>
    <w:link w:val="22"/>
    <w:uiPriority w:val="99"/>
    <w:semiHidden/>
    <w:qFormat/>
    <w:rPr>
      <w:kern w:val="2"/>
      <w:sz w:val="28"/>
      <w:szCs w:val="22"/>
    </w:rPr>
  </w:style>
  <w:style w:type="character" w:customStyle="1" w:styleId="Char2">
    <w:name w:val="正文文本缩进 Char"/>
    <w:link w:val="aa"/>
    <w:uiPriority w:val="99"/>
    <w:semiHidden/>
    <w:qFormat/>
    <w:rPr>
      <w:kern w:val="2"/>
      <w:sz w:val="28"/>
      <w:szCs w:val="22"/>
    </w:rPr>
  </w:style>
  <w:style w:type="character" w:customStyle="1" w:styleId="Char7">
    <w:name w:val="标题 Char"/>
    <w:link w:val="af2"/>
    <w:uiPriority w:val="10"/>
    <w:qFormat/>
    <w:rPr>
      <w:rFonts w:ascii="Cambria" w:eastAsia="华文细黑" w:hAnsi="Cambria"/>
      <w:bCs/>
      <w:kern w:val="2"/>
      <w:sz w:val="32"/>
      <w:szCs w:val="32"/>
    </w:rPr>
  </w:style>
  <w:style w:type="character" w:customStyle="1" w:styleId="Char9">
    <w:name w:val="正文双弧括号 Char"/>
    <w:link w:val="afc"/>
    <w:qFormat/>
    <w:rPr>
      <w:rFonts w:ascii="宋体" w:hAnsi="宋体"/>
      <w:b/>
      <w:kern w:val="2"/>
      <w:sz w:val="28"/>
      <w:szCs w:val="22"/>
    </w:rPr>
  </w:style>
  <w:style w:type="paragraph" w:customStyle="1" w:styleId="afc">
    <w:name w:val="正文双弧括号"/>
    <w:basedOn w:val="a1"/>
    <w:link w:val="Char9"/>
    <w:qFormat/>
    <w:pPr>
      <w:ind w:left="562" w:firstLineChars="0" w:firstLine="0"/>
    </w:pPr>
    <w:rPr>
      <w:rFonts w:ascii="宋体" w:hAnsi="宋体"/>
      <w:b/>
    </w:rPr>
  </w:style>
  <w:style w:type="character" w:customStyle="1" w:styleId="7Char">
    <w:name w:val="标题 7 Char"/>
    <w:link w:val="7"/>
    <w:uiPriority w:val="9"/>
    <w:semiHidden/>
    <w:qFormat/>
    <w:rPr>
      <w:rFonts w:ascii="Times New Roman" w:hAnsi="Times New Roman"/>
      <w:b/>
      <w:bCs/>
      <w:kern w:val="2"/>
      <w:sz w:val="24"/>
      <w:szCs w:val="24"/>
    </w:rPr>
  </w:style>
  <w:style w:type="character" w:customStyle="1" w:styleId="Char1">
    <w:name w:val="文档结构图 Char"/>
    <w:link w:val="a7"/>
    <w:uiPriority w:val="99"/>
    <w:semiHidden/>
    <w:qFormat/>
    <w:rPr>
      <w:rFonts w:ascii="宋体" w:hAnsi="Times New Roman"/>
      <w:kern w:val="2"/>
      <w:sz w:val="18"/>
      <w:szCs w:val="18"/>
    </w:rPr>
  </w:style>
  <w:style w:type="character" w:customStyle="1" w:styleId="5Char">
    <w:name w:val="标题 5 Char"/>
    <w:link w:val="5"/>
    <w:uiPriority w:val="9"/>
    <w:qFormat/>
    <w:rPr>
      <w:rFonts w:asciiTheme="majorEastAsia" w:eastAsiaTheme="majorEastAsia" w:hAnsiTheme="majorEastAsia"/>
      <w:b/>
      <w:bCs/>
      <w:kern w:val="44"/>
      <w:sz w:val="28"/>
      <w:szCs w:val="28"/>
    </w:rPr>
  </w:style>
  <w:style w:type="character" w:customStyle="1" w:styleId="Char6">
    <w:name w:val="脚注文本 Char"/>
    <w:link w:val="af0"/>
    <w:uiPriority w:val="99"/>
    <w:semiHidden/>
    <w:qFormat/>
    <w:rPr>
      <w:kern w:val="2"/>
      <w:sz w:val="18"/>
      <w:szCs w:val="18"/>
    </w:rPr>
  </w:style>
  <w:style w:type="paragraph" w:customStyle="1" w:styleId="a0">
    <w:name w:val="图题"/>
    <w:basedOn w:val="a"/>
    <w:qFormat/>
    <w:pPr>
      <w:keepNext w:val="0"/>
      <w:numPr>
        <w:ilvl w:val="5"/>
      </w:numPr>
      <w:spacing w:before="217" w:after="217"/>
      <w:ind w:left="0"/>
    </w:pPr>
  </w:style>
  <w:style w:type="paragraph" w:customStyle="1" w:styleId="a">
    <w:name w:val="表题"/>
    <w:basedOn w:val="a1"/>
    <w:link w:val="Chara"/>
    <w:qFormat/>
    <w:pPr>
      <w:keepNext/>
      <w:numPr>
        <w:ilvl w:val="4"/>
        <w:numId w:val="1"/>
      </w:numPr>
      <w:spacing w:beforeLines="50" w:before="190" w:afterLines="50" w:after="190" w:line="240" w:lineRule="auto"/>
      <w:ind w:firstLineChars="0"/>
      <w:jc w:val="center"/>
      <w:outlineLvl w:val="4"/>
    </w:pPr>
    <w:rPr>
      <w:rFonts w:hAnsi="宋体"/>
      <w:b/>
    </w:rPr>
  </w:style>
  <w:style w:type="paragraph" w:customStyle="1" w:styleId="reader-word-layer">
    <w:name w:val="reader-word-layer"/>
    <w:basedOn w:val="a1"/>
    <w:pPr>
      <w:widowControl/>
      <w:adjustRightInd/>
      <w:snapToGrid/>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afd">
    <w:name w:val="正文中括号"/>
    <w:basedOn w:val="afe"/>
    <w:next w:val="a1"/>
    <w:qFormat/>
  </w:style>
  <w:style w:type="paragraph" w:customStyle="1" w:styleId="afe">
    <w:name w:val="正文单弧括号"/>
    <w:basedOn w:val="afc"/>
    <w:qFormat/>
    <w:pPr>
      <w:ind w:left="0"/>
    </w:p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pPr>
      <w:widowControl/>
      <w:adjustRightInd/>
      <w:snapToGrid/>
      <w:spacing w:before="0" w:after="160" w:line="240" w:lineRule="exact"/>
      <w:ind w:firstLineChars="0" w:firstLine="0"/>
      <w:jc w:val="left"/>
    </w:pPr>
    <w:rPr>
      <w:rFonts w:ascii="宋体" w:hAnsi="宋体"/>
      <w:b/>
      <w:kern w:val="0"/>
      <w:lang w:eastAsia="en-US"/>
    </w:rPr>
  </w:style>
  <w:style w:type="paragraph" w:customStyle="1" w:styleId="aff">
    <w:name w:val="表格样式"/>
    <w:basedOn w:val="ad"/>
    <w:next w:val="aff0"/>
    <w:qFormat/>
    <w:pPr>
      <w:tabs>
        <w:tab w:val="clear" w:pos="4153"/>
        <w:tab w:val="clear" w:pos="8306"/>
      </w:tabs>
      <w:snapToGrid/>
      <w:spacing w:before="0" w:line="240" w:lineRule="auto"/>
      <w:ind w:firstLineChars="0" w:firstLine="0"/>
      <w:jc w:val="both"/>
    </w:pPr>
    <w:rPr>
      <w:rFonts w:eastAsia="黑体" w:cs="宋体"/>
      <w:sz w:val="24"/>
      <w:szCs w:val="20"/>
    </w:rPr>
  </w:style>
  <w:style w:type="paragraph" w:customStyle="1" w:styleId="aff0">
    <w:name w:val="表格文字"/>
    <w:basedOn w:val="a1"/>
    <w:qFormat/>
    <w:pPr>
      <w:spacing w:before="0" w:line="320" w:lineRule="atLeast"/>
      <w:ind w:firstLineChars="0" w:firstLine="0"/>
    </w:pPr>
    <w:rPr>
      <w:sz w:val="24"/>
    </w:rPr>
  </w:style>
  <w:style w:type="paragraph" w:customStyle="1" w:styleId="11">
    <w:name w:val="修订1"/>
    <w:uiPriority w:val="99"/>
    <w:semiHidden/>
    <w:rPr>
      <w:kern w:val="2"/>
      <w:sz w:val="28"/>
      <w:szCs w:val="22"/>
    </w:rPr>
  </w:style>
  <w:style w:type="paragraph" w:customStyle="1" w:styleId="12">
    <w:name w:val="无间隔1"/>
    <w:uiPriority w:val="1"/>
    <w:qFormat/>
    <w:pPr>
      <w:widowControl w:val="0"/>
      <w:ind w:firstLineChars="200" w:firstLine="200"/>
      <w:jc w:val="both"/>
    </w:pPr>
    <w:rPr>
      <w:kern w:val="2"/>
      <w:sz w:val="28"/>
      <w:szCs w:val="22"/>
    </w:rPr>
  </w:style>
  <w:style w:type="paragraph" w:customStyle="1" w:styleId="aff1">
    <w:name w:val="正文小园括号"/>
    <w:basedOn w:val="afe"/>
    <w:next w:val="a1"/>
    <w:qFormat/>
    <w:pPr>
      <w:ind w:firstLineChars="200" w:firstLine="200"/>
    </w:pPr>
  </w:style>
  <w:style w:type="paragraph" w:customStyle="1" w:styleId="13">
    <w:name w:val="列出段落1"/>
    <w:basedOn w:val="a1"/>
    <w:uiPriority w:val="34"/>
    <w:qFormat/>
    <w:pPr>
      <w:ind w:firstLine="420"/>
    </w:pPr>
  </w:style>
  <w:style w:type="paragraph" w:customStyle="1" w:styleId="TOC1">
    <w:name w:val="TOC 标题1"/>
    <w:basedOn w:val="1"/>
    <w:next w:val="a1"/>
    <w:uiPriority w:val="39"/>
    <w:qFormat/>
    <w:pPr>
      <w:pageBreakBefore w:val="0"/>
      <w:widowControl/>
      <w:numPr>
        <w:numId w:val="0"/>
      </w:numPr>
      <w:spacing w:after="0" w:line="276" w:lineRule="auto"/>
      <w:jc w:val="left"/>
      <w:outlineLvl w:val="9"/>
    </w:pPr>
    <w:rPr>
      <w:rFonts w:ascii="Cambria" w:hAnsi="Cambria"/>
      <w:color w:val="365F91"/>
      <w:kern w:val="0"/>
      <w:sz w:val="28"/>
      <w:szCs w:val="28"/>
    </w:rPr>
  </w:style>
  <w:style w:type="paragraph" w:customStyle="1" w:styleId="CharCharChar">
    <w:name w:val="Char Char Char"/>
    <w:basedOn w:val="a1"/>
    <w:qFormat/>
    <w:pPr>
      <w:widowControl/>
      <w:spacing w:before="0" w:line="800" w:lineRule="exact"/>
      <w:ind w:right="-111" w:firstLineChars="196" w:firstLine="630"/>
    </w:pPr>
    <w:rPr>
      <w:rFonts w:ascii="宋体" w:eastAsia="仿宋_GB2312" w:hAnsi="宋体" w:cs="Courier New"/>
      <w:b/>
    </w:rPr>
  </w:style>
  <w:style w:type="table" w:customStyle="1" w:styleId="14">
    <w:name w:val="网格型1"/>
    <w:basedOn w:val="a3"/>
    <w:uiPriority w:val="59"/>
    <w:qFormat/>
    <w:pPr>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2">
    <w:name w:val="表格小四"/>
    <w:basedOn w:val="23"/>
    <w:uiPriority w:val="99"/>
    <w:qFormat/>
    <w:pPr>
      <w:spacing w:line="240" w:lineRule="atLeast"/>
      <w:jc w:val="center"/>
    </w:pPr>
    <w:rPr>
      <w:sz w:val="24"/>
    </w:rPr>
    <w:tblPr>
      <w:tblInd w:w="0" w:type="dxa"/>
      <w:tblBorders>
        <w:top w:val="single" w:sz="6" w:space="0" w:color="000000"/>
        <w:bottom w:val="single" w:sz="6" w:space="0" w:color="000000"/>
      </w:tblBorders>
      <w:tblCellMar>
        <w:top w:w="0" w:type="dxa"/>
        <w:left w:w="108" w:type="dxa"/>
        <w:bottom w:w="0" w:type="dxa"/>
        <w:right w:w="108" w:type="dxa"/>
      </w:tblCellMar>
    </w:tblPr>
    <w:tcPr>
      <w:shd w:val="clear" w:color="auto" w:fill="auto"/>
      <w:vAlign w:val="center"/>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pPr>
        <w:jc w:val="both"/>
      </w:pPr>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aff3">
    <w:name w:val="表格"/>
    <w:basedOn w:val="afa"/>
    <w:uiPriority w:val="99"/>
    <w:qFormat/>
    <w:pPr>
      <w:spacing w:line="400" w:lineRule="exact"/>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5">
    <w:name w:val="正文1"/>
    <w:basedOn w:val="a1"/>
    <w:link w:val="1Char0"/>
    <w:qFormat/>
    <w:pPr>
      <w:spacing w:line="500" w:lineRule="exact"/>
    </w:pPr>
    <w:rPr>
      <w:rFonts w:eastAsia="宋体"/>
      <w:szCs w:val="22"/>
      <w:lang w:val="zh-CN"/>
    </w:rPr>
  </w:style>
  <w:style w:type="character" w:customStyle="1" w:styleId="1Char0">
    <w:name w:val="正文1 Char"/>
    <w:link w:val="15"/>
    <w:rPr>
      <w:kern w:val="2"/>
      <w:sz w:val="28"/>
      <w:szCs w:val="22"/>
      <w:lang w:val="zh-CN" w:eastAsia="zh-CN"/>
    </w:rPr>
  </w:style>
  <w:style w:type="character" w:customStyle="1" w:styleId="Chara">
    <w:name w:val="表题 Char"/>
    <w:link w:val="a"/>
    <w:qFormat/>
    <w:rPr>
      <w:rFonts w:eastAsiaTheme="minorEastAsia" w:hAnsi="宋体"/>
      <w:b/>
      <w:kern w:val="2"/>
      <w:sz w:val="28"/>
      <w:szCs w:val="28"/>
    </w:rPr>
  </w:style>
  <w:style w:type="paragraph" w:customStyle="1" w:styleId="z">
    <w:name w:val="表格z"/>
    <w:basedOn w:val="aff0"/>
    <w:link w:val="zChar"/>
    <w:qFormat/>
    <w:rPr>
      <w:rFonts w:eastAsia="宋体"/>
      <w:szCs w:val="22"/>
    </w:rPr>
  </w:style>
  <w:style w:type="character" w:customStyle="1" w:styleId="zChar">
    <w:name w:val="表格z Char"/>
    <w:basedOn w:val="a2"/>
    <w:link w:val="z"/>
    <w:qFormat/>
    <w:rPr>
      <w:kern w:val="2"/>
      <w:sz w:val="24"/>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4">
    <w:name w:val="规划正文"/>
    <w:basedOn w:val="a1"/>
    <w:pPr>
      <w:adjustRightInd/>
      <w:snapToGrid/>
      <w:spacing w:before="0" w:afterLines="50" w:line="480" w:lineRule="exact"/>
      <w:ind w:firstLine="200"/>
    </w:pPr>
    <w:rPr>
      <w:rFonts w:ascii="仿宋_GB2312" w:eastAsia="仿宋_GB2312"/>
      <w:sz w:val="30"/>
      <w:szCs w:val="20"/>
    </w:rPr>
  </w:style>
  <w:style w:type="paragraph" w:customStyle="1" w:styleId="font5">
    <w:name w:val="font5"/>
    <w:basedOn w:val="a1"/>
    <w:qFormat/>
    <w:pPr>
      <w:widowControl/>
      <w:adjustRightInd/>
      <w:snapToGri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65">
    <w:name w:val="xl65"/>
    <w:basedOn w:val="a1"/>
    <w:pPr>
      <w:widowControl/>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66">
    <w:name w:val="xl6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67">
    <w:name w:val="xl67"/>
    <w:basedOn w:val="a1"/>
    <w:qFormat/>
    <w:pPr>
      <w:widowControl/>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68">
    <w:name w:val="xl68"/>
    <w:basedOn w:val="a1"/>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b/>
      <w:bCs/>
      <w:kern w:val="0"/>
      <w:sz w:val="20"/>
      <w:szCs w:val="20"/>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kern w:val="0"/>
      <w:sz w:val="20"/>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b/>
      <w:bCs/>
      <w:kern w:val="0"/>
      <w:sz w:val="20"/>
      <w:szCs w:val="20"/>
    </w:rPr>
  </w:style>
  <w:style w:type="paragraph" w:customStyle="1" w:styleId="xl71">
    <w:name w:val="xl71"/>
    <w:basedOn w:val="a1"/>
    <w:pPr>
      <w:widowControl/>
      <w:adjustRightInd/>
      <w:snapToGrid/>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2">
    <w:name w:val="xl72"/>
    <w:basedOn w:val="a1"/>
    <w:qFormat/>
    <w:pPr>
      <w:widowControl/>
      <w:adjustRightInd/>
      <w:snapToGrid/>
      <w:spacing w:before="100" w:beforeAutospacing="1" w:after="100" w:afterAutospacing="1" w:line="240" w:lineRule="auto"/>
      <w:ind w:firstLineChars="0" w:firstLine="0"/>
      <w:jc w:val="left"/>
    </w:pPr>
    <w:rPr>
      <w:rFonts w:ascii="微软雅黑" w:eastAsia="微软雅黑" w:hAnsi="微软雅黑" w:cs="宋体"/>
      <w:b/>
      <w:bCs/>
      <w:kern w:val="0"/>
      <w:sz w:val="20"/>
      <w:szCs w:val="20"/>
    </w:rPr>
  </w:style>
  <w:style w:type="paragraph" w:customStyle="1" w:styleId="xl73">
    <w:name w:val="xl73"/>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4">
    <w:name w:val="xl74"/>
    <w:basedOn w:val="a1"/>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微软雅黑" w:eastAsia="微软雅黑" w:hAnsi="微软雅黑" w:cs="宋体"/>
      <w:b/>
      <w:bCs/>
      <w:kern w:val="0"/>
      <w:sz w:val="20"/>
      <w:szCs w:val="20"/>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微软雅黑" w:eastAsia="微软雅黑" w:hAnsi="微软雅黑"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png"/><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21487;&#30740;&#39033;&#30446;\&#24191;&#24030;&#20174;&#21270;\&#24191;&#24030;&#39118;&#34892;&#29275;&#22902;&#26377;&#38480;&#20844;&#21496;&#33391;&#31181;&#22902;&#29275;&#32321;&#32946;&#22330;&#24314;&#3577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8BD9EA-9971-4DD6-A07E-C9CB22BFD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广州风行牛奶有限公司良种奶牛繁育场建设</Template>
  <TotalTime>0</TotalTime>
  <Pages>24</Pages>
  <Words>5993</Words>
  <Characters>34164</Characters>
  <Application>Microsoft Office Word</Application>
  <DocSecurity>0</DocSecurity>
  <Lines>284</Lines>
  <Paragraphs>80</Paragraphs>
  <ScaleCrop>false</ScaleCrop>
  <Company/>
  <LinksUpToDate>false</LinksUpToDate>
  <CharactersWithSpaces>40077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北京市大兴区“十二五”时期</dc:title>
  <dc:creator>facaae-3</dc:creator>
  <cp:lastModifiedBy>lenovo</cp:lastModifiedBy>
  <cp:revision>2</cp:revision>
  <cp:lastPrinted>2017-06-13T07:31:00Z</cp:lastPrinted>
  <dcterms:created xsi:type="dcterms:W3CDTF">2018-01-04T05:02:00Z</dcterms:created>
  <dcterms:modified xsi:type="dcterms:W3CDTF">2018-01-04T05:02:00Z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